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255A" w14:textId="4B3B2EE6" w:rsidR="00AF1BB7" w:rsidRPr="00920C4E" w:rsidRDefault="00EE5057" w:rsidP="00152980">
      <w:pPr>
        <w:pStyle w:val="NoSpacing"/>
        <w:rPr>
          <w:rFonts w:asciiTheme="minorBidi" w:hAnsiTheme="minorBidi"/>
          <w:b/>
          <w:bCs/>
          <w:sz w:val="24"/>
          <w:szCs w:val="24"/>
          <w:u w:val="single"/>
        </w:rPr>
      </w:pPr>
      <w:r w:rsidRPr="00920C4E">
        <w:rPr>
          <w:rFonts w:asciiTheme="minorBidi" w:hAnsiTheme="minorBidi"/>
          <w:b/>
          <w:bCs/>
          <w:sz w:val="24"/>
          <w:szCs w:val="24"/>
          <w:u w:val="single"/>
        </w:rPr>
        <w:t>Destination services</w:t>
      </w:r>
      <w:r w:rsidR="00710223" w:rsidRPr="00920C4E">
        <w:rPr>
          <w:rFonts w:asciiTheme="minorBidi" w:hAnsiTheme="minorBidi"/>
          <w:b/>
          <w:bCs/>
          <w:sz w:val="24"/>
          <w:szCs w:val="24"/>
          <w:u w:val="single"/>
        </w:rPr>
        <w:t xml:space="preserve"> FCL</w:t>
      </w:r>
    </w:p>
    <w:p w14:paraId="34E567BB" w14:textId="77777777" w:rsidR="00710223" w:rsidRPr="00920C4E" w:rsidRDefault="00710223" w:rsidP="00152980">
      <w:pPr>
        <w:pStyle w:val="NoSpacing"/>
        <w:rPr>
          <w:rFonts w:asciiTheme="minorBidi" w:hAnsiTheme="minorBidi"/>
          <w:b/>
          <w:bCs/>
          <w:sz w:val="24"/>
          <w:szCs w:val="24"/>
          <w:u w:val="single"/>
        </w:rPr>
      </w:pPr>
    </w:p>
    <w:p w14:paraId="4AA2F44B" w14:textId="1D4CD6CD" w:rsidR="00710223" w:rsidRPr="00920C4E" w:rsidRDefault="00710223" w:rsidP="00920C4E">
      <w:pPr>
        <w:rPr>
          <w:rFonts w:asciiTheme="minorBidi" w:hAnsiTheme="minorBidi"/>
          <w:sz w:val="24"/>
          <w:szCs w:val="24"/>
          <w:lang w:eastAsia="en-GB"/>
        </w:rPr>
      </w:pPr>
      <w:r w:rsidRPr="00920C4E">
        <w:rPr>
          <w:rFonts w:asciiTheme="minorBidi" w:hAnsiTheme="minorBidi"/>
          <w:sz w:val="24"/>
          <w:szCs w:val="24"/>
          <w:lang w:eastAsia="en-GB"/>
        </w:rPr>
        <w:t>DTHC £150 – 200 (approx – please note that any charges not prepaid will be billed back at cost plus 10% surcharge fee)</w:t>
      </w:r>
      <w:r w:rsidR="00920C4E">
        <w:rPr>
          <w:rFonts w:asciiTheme="minorBidi" w:hAnsiTheme="minorBidi"/>
          <w:sz w:val="24"/>
          <w:szCs w:val="24"/>
          <w:lang w:eastAsia="en-GB"/>
        </w:rPr>
        <w:t>.</w:t>
      </w:r>
    </w:p>
    <w:p w14:paraId="7B2D62B4" w14:textId="46ACA9D1" w:rsidR="00710223" w:rsidRPr="00920C4E" w:rsidRDefault="00710223" w:rsidP="00920C4E">
      <w:pPr>
        <w:rPr>
          <w:rFonts w:asciiTheme="minorBidi" w:hAnsiTheme="minorBidi"/>
          <w:sz w:val="24"/>
          <w:szCs w:val="24"/>
          <w:lang w:eastAsia="en-GB"/>
        </w:rPr>
      </w:pPr>
      <w:r w:rsidRPr="00920C4E">
        <w:rPr>
          <w:rFonts w:asciiTheme="minorBidi" w:hAnsiTheme="minorBidi"/>
          <w:sz w:val="24"/>
          <w:szCs w:val="24"/>
          <w:lang w:eastAsia="en-GB"/>
        </w:rPr>
        <w:t xml:space="preserve">Documents needed for customs:  Passport copy, Draft BL, Inventory, Origin and UK address, </w:t>
      </w:r>
      <w:r w:rsidRPr="00920C4E">
        <w:rPr>
          <w:rFonts w:asciiTheme="minorBidi" w:hAnsiTheme="minorBidi"/>
          <w:b/>
          <w:bCs/>
          <w:sz w:val="24"/>
          <w:szCs w:val="24"/>
          <w:lang w:eastAsia="en-GB"/>
        </w:rPr>
        <w:t>Transfer of residence approval</w:t>
      </w:r>
      <w:r w:rsidR="00920C4E">
        <w:rPr>
          <w:rFonts w:asciiTheme="minorBidi" w:hAnsiTheme="minorBidi"/>
          <w:b/>
          <w:bCs/>
          <w:sz w:val="24"/>
          <w:szCs w:val="24"/>
          <w:lang w:eastAsia="en-GB"/>
        </w:rPr>
        <w:t>.</w:t>
      </w:r>
    </w:p>
    <w:p w14:paraId="173088BB" w14:textId="77777777" w:rsidR="00710223" w:rsidRPr="00920C4E" w:rsidRDefault="00710223" w:rsidP="00710223">
      <w:pPr>
        <w:rPr>
          <w:rFonts w:asciiTheme="minorBidi" w:hAnsiTheme="minorBidi"/>
          <w:sz w:val="24"/>
          <w:szCs w:val="24"/>
          <w:lang w:eastAsia="en-GB"/>
        </w:rPr>
      </w:pPr>
      <w:r w:rsidRPr="00920C4E">
        <w:rPr>
          <w:rFonts w:asciiTheme="minorBidi" w:hAnsiTheme="minorBidi"/>
          <w:sz w:val="24"/>
          <w:szCs w:val="24"/>
          <w:lang w:eastAsia="en-GB"/>
        </w:rPr>
        <w:t>It is very important that the customer has their Transfer of Residence Approval from HMRC and we would advise obtaining this before loading the shipment.</w:t>
      </w:r>
    </w:p>
    <w:p w14:paraId="3BFA32CB" w14:textId="77777777" w:rsidR="00710223" w:rsidRPr="00920C4E" w:rsidRDefault="00710223" w:rsidP="00710223">
      <w:pPr>
        <w:rPr>
          <w:rFonts w:asciiTheme="minorBidi" w:hAnsiTheme="minorBidi"/>
          <w:sz w:val="24"/>
          <w:szCs w:val="24"/>
          <w:lang w:eastAsia="en-GB"/>
        </w:rPr>
      </w:pPr>
      <w:r w:rsidRPr="00920C4E">
        <w:rPr>
          <w:rFonts w:asciiTheme="minorBidi" w:hAnsiTheme="minorBidi"/>
          <w:sz w:val="24"/>
          <w:szCs w:val="24"/>
          <w:lang w:eastAsia="en-GB"/>
        </w:rPr>
        <w:t xml:space="preserve">Failure to supply a TOR Approval will make the whole shipment applicable to Duties/Taxes. </w:t>
      </w:r>
    </w:p>
    <w:p w14:paraId="154C881F" w14:textId="77777777" w:rsidR="00920C4E" w:rsidRDefault="00920C4E" w:rsidP="00152980">
      <w:pPr>
        <w:pStyle w:val="NoSpacing"/>
        <w:rPr>
          <w:rFonts w:asciiTheme="minorBidi" w:hAnsiTheme="minorBidi"/>
          <w:b/>
          <w:bCs/>
          <w:sz w:val="24"/>
          <w:szCs w:val="24"/>
        </w:rPr>
      </w:pPr>
    </w:p>
    <w:p w14:paraId="60BD5461" w14:textId="68FB8C91" w:rsidR="009604FB" w:rsidRPr="00920C4E" w:rsidRDefault="009604FB" w:rsidP="00152980">
      <w:pPr>
        <w:pStyle w:val="NoSpacing"/>
        <w:rPr>
          <w:rFonts w:asciiTheme="minorBidi" w:hAnsiTheme="minorBidi"/>
          <w:b/>
          <w:bCs/>
          <w:sz w:val="24"/>
          <w:szCs w:val="24"/>
        </w:rPr>
      </w:pPr>
      <w:r w:rsidRPr="00920C4E">
        <w:rPr>
          <w:rFonts w:asciiTheme="minorBidi" w:hAnsiTheme="minorBidi"/>
          <w:b/>
          <w:bCs/>
          <w:sz w:val="24"/>
          <w:szCs w:val="24"/>
        </w:rPr>
        <w:t>Rates include</w:t>
      </w:r>
    </w:p>
    <w:p w14:paraId="25B814C0" w14:textId="3685084D" w:rsidR="00DC0DFF" w:rsidRPr="00920C4E" w:rsidRDefault="00DC0DFF"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Services include a single customs entry</w:t>
      </w:r>
    </w:p>
    <w:p w14:paraId="1B47AC96" w14:textId="12D166DD" w:rsidR="00DC0DFF" w:rsidRPr="00920C4E" w:rsidRDefault="003D5194"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D</w:t>
      </w:r>
      <w:r w:rsidRPr="00920C4E">
        <w:rPr>
          <w:rFonts w:asciiTheme="minorBidi" w:hAnsiTheme="minorBidi"/>
          <w:color w:val="000000"/>
          <w:sz w:val="24"/>
          <w:szCs w:val="24"/>
          <w:lang w:eastAsia="en-GB"/>
        </w:rPr>
        <w:t>elivery direct to residence</w:t>
      </w:r>
      <w:r w:rsidR="00464E32" w:rsidRPr="00920C4E">
        <w:rPr>
          <w:rFonts w:asciiTheme="minorBidi" w:hAnsiTheme="minorBidi"/>
          <w:color w:val="000000"/>
          <w:sz w:val="24"/>
          <w:szCs w:val="24"/>
          <w:lang w:eastAsia="en-GB"/>
        </w:rPr>
        <w:t>, live offload</w:t>
      </w:r>
    </w:p>
    <w:p w14:paraId="6AE57440" w14:textId="599A549E" w:rsidR="003D5194" w:rsidRPr="00920C4E" w:rsidRDefault="00464E32"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A</w:t>
      </w:r>
      <w:r w:rsidRPr="00920C4E">
        <w:rPr>
          <w:rFonts w:asciiTheme="minorBidi" w:hAnsiTheme="minorBidi"/>
          <w:color w:val="000000"/>
          <w:sz w:val="24"/>
          <w:szCs w:val="24"/>
          <w:lang w:eastAsia="en-GB"/>
        </w:rPr>
        <w:t xml:space="preserve"> standard unpack which consists of unpacking of furniture</w:t>
      </w:r>
    </w:p>
    <w:p w14:paraId="6946B80D" w14:textId="44B84438" w:rsidR="005F2E53" w:rsidRPr="00920C4E" w:rsidRDefault="005F2E53"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P</w:t>
      </w:r>
      <w:r w:rsidRPr="00920C4E">
        <w:rPr>
          <w:rFonts w:asciiTheme="minorBidi" w:hAnsiTheme="minorBidi"/>
          <w:color w:val="000000"/>
          <w:sz w:val="24"/>
          <w:szCs w:val="24"/>
          <w:lang w:eastAsia="en-GB"/>
        </w:rPr>
        <w:t>lacing boxes in the needed rooms at counter level and assembly of basic furniture such as beds</w:t>
      </w:r>
      <w:r w:rsidRPr="00920C4E">
        <w:rPr>
          <w:rFonts w:asciiTheme="minorBidi" w:hAnsiTheme="minorBidi"/>
          <w:color w:val="000000"/>
          <w:sz w:val="24"/>
          <w:szCs w:val="24"/>
          <w:lang w:eastAsia="en-GB"/>
        </w:rPr>
        <w:t>,</w:t>
      </w:r>
    </w:p>
    <w:p w14:paraId="51B5FFB5" w14:textId="4488DBD3" w:rsidR="005F2E53" w:rsidRPr="00920C4E" w:rsidRDefault="005F2E53"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 xml:space="preserve">sofa and table. </w:t>
      </w:r>
    </w:p>
    <w:p w14:paraId="5134AA37" w14:textId="41EE8DFC" w:rsidR="005F2E53" w:rsidRPr="00920C4E" w:rsidRDefault="00C819F8"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R</w:t>
      </w:r>
      <w:r w:rsidRPr="00920C4E">
        <w:rPr>
          <w:rFonts w:asciiTheme="minorBidi" w:hAnsiTheme="minorBidi"/>
          <w:color w:val="000000"/>
          <w:sz w:val="24"/>
          <w:szCs w:val="24"/>
          <w:lang w:eastAsia="en-GB"/>
        </w:rPr>
        <w:t>emove debris on the day of the removal</w:t>
      </w:r>
    </w:p>
    <w:p w14:paraId="1F32ADA6" w14:textId="77777777" w:rsidR="00E44EC1" w:rsidRPr="00920C4E" w:rsidRDefault="00E44EC1" w:rsidP="00152980">
      <w:pPr>
        <w:pStyle w:val="NoSpacing"/>
        <w:rPr>
          <w:rFonts w:asciiTheme="minorBidi" w:hAnsiTheme="minorBidi"/>
          <w:color w:val="000000"/>
          <w:sz w:val="24"/>
          <w:szCs w:val="24"/>
          <w:lang w:eastAsia="en-GB"/>
        </w:rPr>
      </w:pPr>
    </w:p>
    <w:p w14:paraId="13F4AE63" w14:textId="54599C59" w:rsidR="00DC0DFF" w:rsidRPr="00920C4E" w:rsidRDefault="00E44EC1"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If you require a </w:t>
      </w:r>
      <w:r w:rsidRPr="00920C4E">
        <w:rPr>
          <w:rFonts w:asciiTheme="minorBidi" w:hAnsiTheme="minorBidi"/>
          <w:b/>
          <w:bCs/>
          <w:color w:val="000000"/>
          <w:sz w:val="24"/>
          <w:szCs w:val="24"/>
          <w:lang w:eastAsia="en-GB"/>
        </w:rPr>
        <w:t>FULL UNPACKING </w:t>
      </w:r>
      <w:r w:rsidRPr="00920C4E">
        <w:rPr>
          <w:rFonts w:asciiTheme="minorBidi" w:hAnsiTheme="minorBidi"/>
          <w:color w:val="000000"/>
          <w:sz w:val="24"/>
          <w:szCs w:val="24"/>
          <w:lang w:eastAsia="en-GB"/>
        </w:rPr>
        <w:t>service and/or need non-basic goods or IKEA/flat packed furniture assembled, please contact our Import coordinator who will advise of the </w:t>
      </w:r>
      <w:r w:rsidRPr="00920C4E">
        <w:rPr>
          <w:rFonts w:asciiTheme="minorBidi" w:hAnsiTheme="minorBidi"/>
          <w:b/>
          <w:bCs/>
          <w:color w:val="000000"/>
          <w:sz w:val="24"/>
          <w:szCs w:val="24"/>
          <w:lang w:eastAsia="en-GB"/>
        </w:rPr>
        <w:t>extra costs</w:t>
      </w:r>
      <w:r w:rsidRPr="00920C4E">
        <w:rPr>
          <w:rFonts w:asciiTheme="minorBidi" w:hAnsiTheme="minorBidi"/>
          <w:color w:val="000000"/>
          <w:sz w:val="24"/>
          <w:szCs w:val="24"/>
          <w:lang w:eastAsia="en-GB"/>
        </w:rPr>
        <w:t>.</w:t>
      </w:r>
    </w:p>
    <w:p w14:paraId="4D7CC526" w14:textId="77777777" w:rsidR="00E44EC1" w:rsidRPr="00920C4E" w:rsidRDefault="00E44EC1" w:rsidP="00152980">
      <w:pPr>
        <w:pStyle w:val="NoSpacing"/>
        <w:rPr>
          <w:rFonts w:asciiTheme="minorBidi" w:hAnsiTheme="minorBidi"/>
          <w:color w:val="000000"/>
          <w:sz w:val="24"/>
          <w:szCs w:val="24"/>
          <w:lang w:eastAsia="en-GB"/>
        </w:rPr>
      </w:pPr>
    </w:p>
    <w:p w14:paraId="350AA413" w14:textId="77777777" w:rsidR="00920C4E" w:rsidRDefault="00920C4E" w:rsidP="00152980">
      <w:pPr>
        <w:pStyle w:val="NoSpacing"/>
        <w:rPr>
          <w:rFonts w:asciiTheme="minorBidi" w:hAnsiTheme="minorBidi"/>
          <w:b/>
          <w:bCs/>
          <w:sz w:val="24"/>
          <w:szCs w:val="24"/>
        </w:rPr>
      </w:pPr>
    </w:p>
    <w:p w14:paraId="41F61F83" w14:textId="340EC0E3" w:rsidR="009604FB" w:rsidRPr="00920C4E" w:rsidRDefault="009604FB" w:rsidP="00152980">
      <w:pPr>
        <w:pStyle w:val="NoSpacing"/>
        <w:rPr>
          <w:rFonts w:asciiTheme="minorBidi" w:hAnsiTheme="minorBidi"/>
          <w:b/>
          <w:bCs/>
          <w:sz w:val="24"/>
          <w:szCs w:val="24"/>
        </w:rPr>
      </w:pPr>
      <w:r w:rsidRPr="00920C4E">
        <w:rPr>
          <w:rFonts w:asciiTheme="minorBidi" w:hAnsiTheme="minorBidi"/>
          <w:b/>
          <w:bCs/>
          <w:sz w:val="24"/>
          <w:szCs w:val="24"/>
        </w:rPr>
        <w:t xml:space="preserve">Rates </w:t>
      </w:r>
      <w:r w:rsidR="00A11C70" w:rsidRPr="00920C4E">
        <w:rPr>
          <w:rFonts w:asciiTheme="minorBidi" w:hAnsiTheme="minorBidi"/>
          <w:b/>
          <w:bCs/>
          <w:sz w:val="24"/>
          <w:szCs w:val="24"/>
        </w:rPr>
        <w:t>e</w:t>
      </w:r>
      <w:r w:rsidRPr="00920C4E">
        <w:rPr>
          <w:rFonts w:asciiTheme="minorBidi" w:hAnsiTheme="minorBidi"/>
          <w:b/>
          <w:bCs/>
          <w:sz w:val="24"/>
          <w:szCs w:val="24"/>
        </w:rPr>
        <w:t>xclude</w:t>
      </w:r>
    </w:p>
    <w:p w14:paraId="3577BD39" w14:textId="34B549D9" w:rsidR="00E44EC1" w:rsidRPr="00920C4E" w:rsidRDefault="00CA25E7"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Port Fees (in addition to the below note</w:t>
      </w:r>
      <w:r w:rsidRPr="00920C4E">
        <w:rPr>
          <w:rFonts w:asciiTheme="minorBidi" w:hAnsiTheme="minorBidi"/>
          <w:color w:val="000000"/>
          <w:sz w:val="24"/>
          <w:szCs w:val="24"/>
          <w:lang w:eastAsia="en-GB"/>
        </w:rPr>
        <w:t>)</w:t>
      </w:r>
    </w:p>
    <w:p w14:paraId="65C2DB50" w14:textId="45CF351F" w:rsidR="00CA25E7" w:rsidRPr="00920C4E" w:rsidRDefault="00CA25E7"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Abnormal access</w:t>
      </w:r>
    </w:p>
    <w:p w14:paraId="0C2C8D38" w14:textId="4779DDDA" w:rsidR="00CA25E7" w:rsidRPr="00920C4E" w:rsidRDefault="001D06D8"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Heavy items such as Piano's and Safes</w:t>
      </w:r>
    </w:p>
    <w:p w14:paraId="6703E495" w14:textId="77777777" w:rsidR="00824AC5" w:rsidRPr="00920C4E" w:rsidRDefault="001D06D8" w:rsidP="00152980">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L</w:t>
      </w:r>
      <w:r w:rsidRPr="00920C4E">
        <w:rPr>
          <w:rFonts w:asciiTheme="minorBidi" w:hAnsiTheme="minorBidi"/>
          <w:color w:val="000000"/>
          <w:sz w:val="24"/>
          <w:szCs w:val="24"/>
          <w:lang w:eastAsia="en-GB"/>
        </w:rPr>
        <w:t xml:space="preserve">ong carry (over 20 m), </w:t>
      </w:r>
    </w:p>
    <w:p w14:paraId="15E41231" w14:textId="31FA1B4C" w:rsidR="001D06D8" w:rsidRPr="00920C4E" w:rsidRDefault="00824AC5" w:rsidP="00824AC5">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P</w:t>
      </w:r>
      <w:r w:rsidR="001D06D8" w:rsidRPr="00920C4E">
        <w:rPr>
          <w:rFonts w:asciiTheme="minorBidi" w:hAnsiTheme="minorBidi"/>
          <w:color w:val="000000"/>
          <w:sz w:val="24"/>
          <w:szCs w:val="24"/>
          <w:lang w:eastAsia="en-GB"/>
        </w:rPr>
        <w:t>arking permits</w:t>
      </w:r>
      <w:r w:rsidRPr="00920C4E">
        <w:rPr>
          <w:rFonts w:asciiTheme="minorBidi" w:hAnsiTheme="minorBidi"/>
          <w:color w:val="000000"/>
          <w:sz w:val="24"/>
          <w:szCs w:val="24"/>
          <w:lang w:eastAsia="en-GB"/>
        </w:rPr>
        <w:t xml:space="preserve">, </w:t>
      </w:r>
      <w:r w:rsidRPr="00920C4E">
        <w:rPr>
          <w:rFonts w:asciiTheme="minorBidi" w:hAnsiTheme="minorBidi"/>
          <w:color w:val="000000"/>
          <w:sz w:val="24"/>
          <w:szCs w:val="24"/>
          <w:lang w:eastAsia="en-GB"/>
        </w:rPr>
        <w:t>split deliveries</w:t>
      </w:r>
    </w:p>
    <w:p w14:paraId="4BFF541E" w14:textId="420E14BB" w:rsidR="008B0186" w:rsidRPr="00920C4E" w:rsidRDefault="008B0186" w:rsidP="00824AC5">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External lifts</w:t>
      </w:r>
    </w:p>
    <w:p w14:paraId="3850F035" w14:textId="11ADC899" w:rsidR="008B0186" w:rsidRPr="00920C4E" w:rsidRDefault="008B0186" w:rsidP="00824AC5">
      <w:pPr>
        <w:pStyle w:val="NoSpacing"/>
        <w:rPr>
          <w:rFonts w:asciiTheme="minorBidi" w:hAnsiTheme="minorBidi"/>
          <w:color w:val="000000"/>
          <w:sz w:val="24"/>
          <w:szCs w:val="24"/>
          <w:lang w:eastAsia="en-GB"/>
        </w:rPr>
      </w:pPr>
      <w:r w:rsidRPr="00920C4E">
        <w:rPr>
          <w:rFonts w:asciiTheme="minorBidi" w:hAnsiTheme="minorBidi"/>
          <w:color w:val="000000"/>
          <w:sz w:val="24"/>
          <w:szCs w:val="24"/>
          <w:lang w:eastAsia="en-GB"/>
        </w:rPr>
        <w:t>Customs exams, taxes</w:t>
      </w:r>
    </w:p>
    <w:p w14:paraId="2EBE840F" w14:textId="77777777" w:rsidR="0057036D" w:rsidRPr="00920C4E" w:rsidRDefault="008B0186" w:rsidP="0057036D">
      <w:pPr>
        <w:shd w:val="clear" w:color="auto" w:fill="FFFFFF"/>
        <w:rPr>
          <w:rFonts w:asciiTheme="minorBidi" w:hAnsiTheme="minorBidi"/>
          <w:color w:val="000000"/>
          <w:sz w:val="24"/>
          <w:szCs w:val="24"/>
          <w:lang w:eastAsia="en-GB"/>
        </w:rPr>
      </w:pPr>
      <w:r w:rsidRPr="00920C4E">
        <w:rPr>
          <w:rFonts w:asciiTheme="minorBidi" w:hAnsiTheme="minorBidi"/>
          <w:color w:val="000000"/>
          <w:sz w:val="24"/>
          <w:szCs w:val="24"/>
          <w:lang w:eastAsia="en-GB"/>
        </w:rPr>
        <w:t xml:space="preserve">Demurrage charges, </w:t>
      </w:r>
      <w:r w:rsidR="0057036D" w:rsidRPr="00920C4E">
        <w:rPr>
          <w:rFonts w:asciiTheme="minorBidi" w:hAnsiTheme="minorBidi"/>
          <w:color w:val="000000"/>
          <w:sz w:val="24"/>
          <w:szCs w:val="24"/>
          <w:lang w:eastAsia="en-GB"/>
        </w:rPr>
        <w:t>and third-party services.</w:t>
      </w:r>
    </w:p>
    <w:p w14:paraId="705C6259" w14:textId="77777777" w:rsidR="00CB61C5" w:rsidRPr="00920C4E" w:rsidRDefault="00CB61C5" w:rsidP="00CB61C5">
      <w:pPr>
        <w:shd w:val="clear" w:color="auto" w:fill="FFFFFF"/>
        <w:rPr>
          <w:rFonts w:asciiTheme="minorBidi" w:hAnsiTheme="minorBidi"/>
          <w:b/>
          <w:bCs/>
          <w:i/>
          <w:iCs/>
          <w:color w:val="000000"/>
          <w:sz w:val="24"/>
          <w:szCs w:val="24"/>
          <w:highlight w:val="yellow"/>
          <w:lang w:eastAsia="en-GB"/>
        </w:rPr>
      </w:pPr>
    </w:p>
    <w:p w14:paraId="4F359714" w14:textId="004BA097" w:rsidR="00CB61C5" w:rsidRPr="00920C4E" w:rsidRDefault="00CB61C5" w:rsidP="00CB61C5">
      <w:pPr>
        <w:shd w:val="clear" w:color="auto" w:fill="FFFFFF"/>
        <w:rPr>
          <w:rFonts w:asciiTheme="minorBidi" w:hAnsiTheme="minorBidi"/>
          <w:b/>
          <w:bCs/>
          <w:i/>
          <w:iCs/>
          <w:noProof w:val="0"/>
          <w:sz w:val="24"/>
          <w:szCs w:val="24"/>
          <w:lang w:eastAsia="en-GB"/>
        </w:rPr>
      </w:pPr>
      <w:r w:rsidRPr="00920C4E">
        <w:rPr>
          <w:rFonts w:asciiTheme="minorBidi" w:hAnsiTheme="minorBidi"/>
          <w:b/>
          <w:bCs/>
          <w:i/>
          <w:iCs/>
          <w:color w:val="000000"/>
          <w:sz w:val="24"/>
          <w:szCs w:val="24"/>
          <w:highlight w:val="yellow"/>
          <w:lang w:eastAsia="en-GB"/>
        </w:rPr>
        <w:t>~</w:t>
      </w:r>
      <w:r w:rsidRPr="00920C4E">
        <w:rPr>
          <w:rFonts w:asciiTheme="minorBidi" w:hAnsiTheme="minorBidi"/>
          <w:b/>
          <w:bCs/>
          <w:color w:val="000000"/>
          <w:sz w:val="24"/>
          <w:szCs w:val="24"/>
          <w:highlight w:val="yellow"/>
          <w:lang w:eastAsia="en-GB"/>
        </w:rPr>
        <w:t>IMPORTANT TO NOTE</w:t>
      </w:r>
      <w:r w:rsidRPr="00920C4E">
        <w:rPr>
          <w:rFonts w:asciiTheme="minorBidi" w:hAnsiTheme="minorBidi"/>
          <w:b/>
          <w:bCs/>
          <w:i/>
          <w:iCs/>
          <w:color w:val="000000"/>
          <w:sz w:val="24"/>
          <w:szCs w:val="24"/>
          <w:highlight w:val="yellow"/>
          <w:lang w:eastAsia="en-GB"/>
        </w:rPr>
        <w:t>~</w:t>
      </w:r>
    </w:p>
    <w:p w14:paraId="32A0381D" w14:textId="77777777" w:rsidR="00CB61C5" w:rsidRDefault="00CB61C5" w:rsidP="00CB61C5">
      <w:pPr>
        <w:shd w:val="clear" w:color="auto" w:fill="FFFFFF"/>
        <w:rPr>
          <w:rFonts w:asciiTheme="minorBidi" w:hAnsiTheme="minorBidi"/>
          <w:b/>
          <w:bCs/>
          <w:color w:val="000000"/>
          <w:sz w:val="24"/>
          <w:szCs w:val="24"/>
          <w:lang w:eastAsia="en-GB"/>
        </w:rPr>
      </w:pPr>
      <w:r w:rsidRPr="00920C4E">
        <w:rPr>
          <w:rFonts w:asciiTheme="minorBidi" w:hAnsiTheme="minorBidi"/>
          <w:b/>
          <w:bCs/>
          <w:color w:val="000000"/>
          <w:sz w:val="24"/>
          <w:szCs w:val="24"/>
          <w:lang w:eastAsia="en-GB"/>
        </w:rPr>
        <w:t>HAULAGE ISSUES</w:t>
      </w:r>
    </w:p>
    <w:p w14:paraId="47958235" w14:textId="77777777" w:rsidR="00CB61C5" w:rsidRPr="00920C4E" w:rsidRDefault="00CB61C5" w:rsidP="00CB61C5">
      <w:pPr>
        <w:shd w:val="clear" w:color="auto" w:fill="FFFFFF"/>
        <w:rPr>
          <w:rFonts w:asciiTheme="minorBidi" w:hAnsiTheme="minorBidi"/>
          <w:sz w:val="24"/>
          <w:szCs w:val="24"/>
          <w:lang w:eastAsia="en-GB"/>
        </w:rPr>
      </w:pPr>
      <w:r w:rsidRPr="00920C4E">
        <w:rPr>
          <w:rFonts w:asciiTheme="minorBidi" w:hAnsiTheme="minorBidi"/>
          <w:color w:val="000000"/>
          <w:sz w:val="24"/>
          <w:szCs w:val="24"/>
          <w:lang w:eastAsia="en-GB"/>
        </w:rPr>
        <w:t>Due to a shortage container drivers and port congestion in the UK, there is a huge delay with picking up containers from the port which is leading to demurrage / rent being incurred on most containers. Please make your customer aware that there may be additional storage charges due to this.</w:t>
      </w:r>
    </w:p>
    <w:p w14:paraId="7AB1BC9C" w14:textId="77777777" w:rsidR="00920C4E" w:rsidRPr="00920C4E" w:rsidRDefault="00920C4E" w:rsidP="00CB61C5">
      <w:pPr>
        <w:shd w:val="clear" w:color="auto" w:fill="FFFFFF"/>
        <w:rPr>
          <w:rFonts w:asciiTheme="minorBidi" w:hAnsiTheme="minorBidi"/>
          <w:b/>
          <w:bCs/>
          <w:color w:val="000000"/>
          <w:sz w:val="24"/>
          <w:szCs w:val="24"/>
          <w:lang w:eastAsia="en-GB"/>
        </w:rPr>
      </w:pPr>
    </w:p>
    <w:p w14:paraId="1B0BFC2B" w14:textId="2BD08CAE" w:rsidR="00CB61C5" w:rsidRDefault="00CB61C5" w:rsidP="00CB61C5">
      <w:pPr>
        <w:shd w:val="clear" w:color="auto" w:fill="FFFFFF"/>
        <w:rPr>
          <w:rFonts w:asciiTheme="minorBidi" w:hAnsiTheme="minorBidi"/>
          <w:b/>
          <w:bCs/>
          <w:color w:val="000000"/>
          <w:sz w:val="24"/>
          <w:szCs w:val="24"/>
          <w:lang w:eastAsia="en-GB"/>
        </w:rPr>
      </w:pPr>
      <w:r w:rsidRPr="00920C4E">
        <w:rPr>
          <w:rFonts w:asciiTheme="minorBidi" w:hAnsiTheme="minorBidi"/>
          <w:b/>
          <w:bCs/>
          <w:color w:val="000000"/>
          <w:sz w:val="24"/>
          <w:szCs w:val="24"/>
          <w:lang w:eastAsia="en-GB"/>
        </w:rPr>
        <w:t>PORT CHARGES INCREASES</w:t>
      </w:r>
    </w:p>
    <w:p w14:paraId="659B33DA" w14:textId="77777777" w:rsidR="00CB61C5" w:rsidRPr="00920C4E" w:rsidRDefault="00CB61C5" w:rsidP="00CB61C5">
      <w:pPr>
        <w:shd w:val="clear" w:color="auto" w:fill="FFFFFF"/>
        <w:rPr>
          <w:rFonts w:asciiTheme="minorBidi" w:hAnsiTheme="minorBidi"/>
          <w:sz w:val="24"/>
          <w:szCs w:val="24"/>
          <w:lang w:eastAsia="en-GB"/>
        </w:rPr>
      </w:pPr>
      <w:r w:rsidRPr="00920C4E">
        <w:rPr>
          <w:rFonts w:asciiTheme="minorBidi" w:hAnsiTheme="minorBidi"/>
          <w:color w:val="000000"/>
          <w:sz w:val="24"/>
          <w:szCs w:val="24"/>
          <w:lang w:eastAsia="en-GB"/>
        </w:rPr>
        <w:lastRenderedPageBreak/>
        <w:t>All ports now charge for infrastructure, examination, survey fees and ISPS charge. Due to this we have had to up our rates to incorporate these charges as we believe in a door to door, all included offer. The rates are now fixed, but ever rising and we expect another increase in January.</w:t>
      </w:r>
    </w:p>
    <w:p w14:paraId="25E5BAC9" w14:textId="77777777" w:rsidR="00CB61C5" w:rsidRPr="00920C4E" w:rsidRDefault="00CB61C5" w:rsidP="00CB61C5">
      <w:pPr>
        <w:shd w:val="clear" w:color="auto" w:fill="FFFFFF"/>
        <w:rPr>
          <w:rFonts w:asciiTheme="minorBidi" w:hAnsiTheme="minorBidi"/>
          <w:sz w:val="24"/>
          <w:szCs w:val="24"/>
          <w:lang w:eastAsia="en-GB"/>
        </w:rPr>
      </w:pPr>
      <w:r w:rsidRPr="00920C4E">
        <w:rPr>
          <w:rFonts w:asciiTheme="minorBidi" w:hAnsiTheme="minorBidi"/>
          <w:color w:val="000000"/>
          <w:sz w:val="24"/>
          <w:szCs w:val="24"/>
          <w:lang w:eastAsia="en-GB"/>
        </w:rPr>
        <w:t xml:space="preserve">If you would like to make these port fees chargeable to the customer, we can reduce the rate by </w:t>
      </w:r>
      <w:r w:rsidRPr="00920C4E">
        <w:rPr>
          <w:rFonts w:asciiTheme="minorBidi" w:hAnsiTheme="minorBidi"/>
          <w:b/>
          <w:bCs/>
          <w:color w:val="000000"/>
          <w:sz w:val="24"/>
          <w:szCs w:val="24"/>
          <w:lang w:eastAsia="en-GB"/>
        </w:rPr>
        <w:t>£50.00</w:t>
      </w:r>
      <w:r w:rsidRPr="00920C4E">
        <w:rPr>
          <w:rFonts w:asciiTheme="minorBidi" w:hAnsiTheme="minorBidi"/>
          <w:color w:val="000000"/>
          <w:sz w:val="24"/>
          <w:szCs w:val="24"/>
          <w:lang w:eastAsia="en-GB"/>
        </w:rPr>
        <w:t xml:space="preserve"> and bill them on receipt.</w:t>
      </w:r>
    </w:p>
    <w:p w14:paraId="7BA9F2D5" w14:textId="77777777" w:rsidR="00CB61C5" w:rsidRDefault="00CB61C5" w:rsidP="00CB61C5">
      <w:pPr>
        <w:shd w:val="clear" w:color="auto" w:fill="FFFFFF"/>
        <w:rPr>
          <w:rFonts w:asciiTheme="minorBidi" w:hAnsiTheme="minorBidi"/>
          <w:b/>
          <w:bCs/>
          <w:color w:val="000000"/>
          <w:sz w:val="24"/>
          <w:szCs w:val="24"/>
          <w:lang w:eastAsia="en-GB"/>
        </w:rPr>
      </w:pPr>
      <w:r w:rsidRPr="00920C4E">
        <w:rPr>
          <w:rFonts w:asciiTheme="minorBidi" w:hAnsiTheme="minorBidi"/>
          <w:b/>
          <w:bCs/>
          <w:color w:val="000000"/>
          <w:sz w:val="24"/>
          <w:szCs w:val="24"/>
          <w:lang w:eastAsia="en-GB"/>
        </w:rPr>
        <w:t>SHUTTLE SERVICES</w:t>
      </w:r>
    </w:p>
    <w:p w14:paraId="437B065C" w14:textId="77777777" w:rsidR="00CB61C5" w:rsidRPr="00920C4E" w:rsidRDefault="00CB61C5" w:rsidP="00CB61C5">
      <w:pPr>
        <w:shd w:val="clear" w:color="auto" w:fill="FFFFFF"/>
        <w:rPr>
          <w:rFonts w:asciiTheme="minorBidi" w:hAnsiTheme="minorBidi"/>
          <w:sz w:val="24"/>
          <w:szCs w:val="24"/>
          <w:lang w:eastAsia="en-GB"/>
        </w:rPr>
      </w:pPr>
      <w:r w:rsidRPr="00920C4E">
        <w:rPr>
          <w:rFonts w:asciiTheme="minorBidi" w:hAnsiTheme="minorBidi"/>
          <w:color w:val="000000"/>
          <w:sz w:val="24"/>
          <w:szCs w:val="24"/>
          <w:lang w:eastAsia="en-GB"/>
        </w:rPr>
        <w:t>Most carriers are now refusing to deliver containers to a personal residence. A shuttle service is therefore highly likely for FCLs. We will try to avoid this where possible but cannot confirm until we know the carrier details and the exact delivery address. We are happy to check for you once we have these details.</w:t>
      </w:r>
    </w:p>
    <w:p w14:paraId="6DDC1370" w14:textId="77777777" w:rsidR="00920C4E" w:rsidRDefault="00920C4E" w:rsidP="00CB61C5">
      <w:pPr>
        <w:rPr>
          <w:rFonts w:asciiTheme="minorBidi" w:hAnsiTheme="minorBidi"/>
          <w:sz w:val="24"/>
          <w:szCs w:val="24"/>
        </w:rPr>
      </w:pPr>
    </w:p>
    <w:p w14:paraId="3E603765" w14:textId="77FF78BB" w:rsidR="00CB61C5" w:rsidRPr="00920C4E" w:rsidRDefault="00CB61C5" w:rsidP="00920C4E">
      <w:pPr>
        <w:rPr>
          <w:rFonts w:asciiTheme="minorBidi" w:hAnsiTheme="minorBidi"/>
          <w:sz w:val="24"/>
          <w:szCs w:val="24"/>
        </w:rPr>
      </w:pPr>
      <w:r w:rsidRPr="00920C4E">
        <w:rPr>
          <w:rFonts w:asciiTheme="minorBidi" w:hAnsiTheme="minorBidi"/>
          <w:sz w:val="24"/>
          <w:szCs w:val="24"/>
        </w:rPr>
        <w:t>Best regards</w:t>
      </w:r>
      <w:r w:rsidR="00920C4E">
        <w:rPr>
          <w:rFonts w:asciiTheme="minorBidi" w:hAnsiTheme="minorBidi"/>
          <w:sz w:val="24"/>
          <w:szCs w:val="24"/>
        </w:rPr>
        <w:t>,</w:t>
      </w:r>
    </w:p>
    <w:p w14:paraId="0C3A015A" w14:textId="77777777" w:rsidR="00CB61C5" w:rsidRPr="00920C4E" w:rsidRDefault="00CB61C5" w:rsidP="00CB61C5">
      <w:pPr>
        <w:rPr>
          <w:rFonts w:asciiTheme="minorBidi" w:hAnsiTheme="minorBidi"/>
          <w:sz w:val="24"/>
          <w:szCs w:val="24"/>
        </w:rPr>
      </w:pPr>
    </w:p>
    <w:p w14:paraId="28529424" w14:textId="2785B3B3" w:rsidR="00CB61C5" w:rsidRPr="00920C4E" w:rsidRDefault="00CB61C5" w:rsidP="00CB61C5">
      <w:pPr>
        <w:rPr>
          <w:rFonts w:asciiTheme="minorBidi" w:hAnsiTheme="minorBidi"/>
          <w:sz w:val="24"/>
          <w:szCs w:val="24"/>
          <w:lang w:eastAsia="en-GB"/>
        </w:rPr>
      </w:pPr>
      <w:r w:rsidRPr="00920C4E">
        <w:rPr>
          <w:rFonts w:asciiTheme="minorBidi" w:hAnsiTheme="minorBidi"/>
          <w:sz w:val="24"/>
          <w:szCs w:val="24"/>
        </w:rPr>
        <w:drawing>
          <wp:inline distT="0" distB="0" distL="0" distR="0" wp14:anchorId="1F27A6C5" wp14:editId="08858116">
            <wp:extent cx="4320540" cy="1455420"/>
            <wp:effectExtent l="0" t="0" r="3810" b="11430"/>
            <wp:docPr id="6903424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320540" cy="1455420"/>
                    </a:xfrm>
                    <a:prstGeom prst="rect">
                      <a:avLst/>
                    </a:prstGeom>
                    <a:noFill/>
                    <a:ln>
                      <a:noFill/>
                    </a:ln>
                  </pic:spPr>
                </pic:pic>
              </a:graphicData>
            </a:graphic>
          </wp:inline>
        </w:drawing>
      </w:r>
    </w:p>
    <w:p w14:paraId="0309F6A2" w14:textId="77777777" w:rsidR="00CB61C5" w:rsidRPr="00920C4E" w:rsidRDefault="00CB61C5" w:rsidP="00CB61C5">
      <w:pPr>
        <w:rPr>
          <w:rFonts w:asciiTheme="minorBidi" w:hAnsiTheme="minorBidi"/>
          <w:sz w:val="24"/>
          <w:szCs w:val="24"/>
        </w:rPr>
      </w:pPr>
    </w:p>
    <w:p w14:paraId="28D800EA" w14:textId="5DDCF622" w:rsidR="008B0186" w:rsidRPr="00920C4E" w:rsidRDefault="008B0186" w:rsidP="00CB61C5">
      <w:pPr>
        <w:pStyle w:val="NoSpacing"/>
        <w:rPr>
          <w:rFonts w:asciiTheme="minorBidi" w:hAnsiTheme="minorBidi"/>
          <w:b/>
          <w:bCs/>
          <w:sz w:val="24"/>
          <w:szCs w:val="24"/>
        </w:rPr>
      </w:pPr>
    </w:p>
    <w:p w14:paraId="22612AA3" w14:textId="77777777" w:rsidR="00E44EC1" w:rsidRPr="00920C4E" w:rsidRDefault="00E44EC1" w:rsidP="00CB61C5">
      <w:pPr>
        <w:pStyle w:val="NoSpacing"/>
        <w:rPr>
          <w:rFonts w:asciiTheme="minorBidi" w:hAnsiTheme="minorBidi"/>
          <w:b/>
          <w:bCs/>
          <w:sz w:val="24"/>
          <w:szCs w:val="24"/>
        </w:rPr>
      </w:pPr>
    </w:p>
    <w:p w14:paraId="0DD63DB3" w14:textId="77777777" w:rsidR="00E44EC1" w:rsidRPr="00920C4E" w:rsidRDefault="00E44EC1" w:rsidP="00CB61C5">
      <w:pPr>
        <w:pStyle w:val="NoSpacing"/>
        <w:rPr>
          <w:rFonts w:asciiTheme="minorBidi" w:hAnsiTheme="minorBidi"/>
          <w:b/>
          <w:bCs/>
          <w:sz w:val="24"/>
          <w:szCs w:val="24"/>
        </w:rPr>
      </w:pPr>
    </w:p>
    <w:p w14:paraId="63AB51EE" w14:textId="77777777" w:rsidR="00E44EC1" w:rsidRPr="00920C4E" w:rsidRDefault="00E44EC1" w:rsidP="00CB61C5">
      <w:pPr>
        <w:pStyle w:val="NoSpacing"/>
        <w:rPr>
          <w:rFonts w:asciiTheme="minorBidi" w:hAnsiTheme="minorBidi"/>
          <w:b/>
          <w:bCs/>
          <w:sz w:val="24"/>
          <w:szCs w:val="24"/>
        </w:rPr>
      </w:pPr>
    </w:p>
    <w:p w14:paraId="5FB8EDEE" w14:textId="77777777" w:rsidR="00E44EC1" w:rsidRPr="00920C4E" w:rsidRDefault="00E44EC1" w:rsidP="00CB61C5">
      <w:pPr>
        <w:pStyle w:val="NoSpacing"/>
        <w:rPr>
          <w:rFonts w:asciiTheme="minorBidi" w:hAnsiTheme="minorBidi"/>
          <w:b/>
          <w:bCs/>
          <w:sz w:val="24"/>
          <w:szCs w:val="24"/>
        </w:rPr>
      </w:pPr>
    </w:p>
    <w:p w14:paraId="32BD5629" w14:textId="77777777" w:rsidR="00E44EC1" w:rsidRPr="00920C4E" w:rsidRDefault="00E44EC1" w:rsidP="00CB61C5">
      <w:pPr>
        <w:pStyle w:val="NoSpacing"/>
        <w:rPr>
          <w:rFonts w:asciiTheme="minorBidi" w:hAnsiTheme="minorBidi"/>
          <w:b/>
          <w:bCs/>
          <w:sz w:val="24"/>
          <w:szCs w:val="24"/>
        </w:rPr>
      </w:pPr>
    </w:p>
    <w:p w14:paraId="0BAA8CD1" w14:textId="77777777" w:rsidR="00E44EC1" w:rsidRPr="00920C4E" w:rsidRDefault="00E44EC1" w:rsidP="00CB61C5">
      <w:pPr>
        <w:pStyle w:val="NoSpacing"/>
        <w:rPr>
          <w:rFonts w:asciiTheme="minorBidi" w:hAnsiTheme="minorBidi"/>
          <w:b/>
          <w:bCs/>
          <w:sz w:val="24"/>
          <w:szCs w:val="24"/>
        </w:rPr>
      </w:pPr>
    </w:p>
    <w:p w14:paraId="0B2166D1" w14:textId="77777777" w:rsidR="00E44EC1" w:rsidRPr="00920C4E" w:rsidRDefault="00E44EC1" w:rsidP="00CB61C5">
      <w:pPr>
        <w:pStyle w:val="NoSpacing"/>
        <w:rPr>
          <w:rFonts w:asciiTheme="minorBidi" w:hAnsiTheme="minorBidi"/>
          <w:b/>
          <w:bCs/>
          <w:sz w:val="24"/>
          <w:szCs w:val="24"/>
        </w:rPr>
      </w:pPr>
    </w:p>
    <w:p w14:paraId="005F7F1D" w14:textId="77777777" w:rsidR="00E44EC1" w:rsidRPr="00920C4E" w:rsidRDefault="00E44EC1" w:rsidP="00CB61C5">
      <w:pPr>
        <w:pStyle w:val="NoSpacing"/>
        <w:rPr>
          <w:rFonts w:asciiTheme="minorBidi" w:hAnsiTheme="minorBidi"/>
          <w:b/>
          <w:bCs/>
          <w:sz w:val="24"/>
          <w:szCs w:val="24"/>
        </w:rPr>
      </w:pPr>
    </w:p>
    <w:p w14:paraId="05655086" w14:textId="77777777" w:rsidR="00E44EC1" w:rsidRPr="00920C4E" w:rsidRDefault="00E44EC1" w:rsidP="00CB61C5">
      <w:pPr>
        <w:pStyle w:val="NoSpacing"/>
        <w:rPr>
          <w:rFonts w:asciiTheme="minorBidi" w:hAnsiTheme="minorBidi"/>
          <w:b/>
          <w:bCs/>
          <w:sz w:val="24"/>
          <w:szCs w:val="24"/>
        </w:rPr>
      </w:pPr>
    </w:p>
    <w:p w14:paraId="008F1E1E" w14:textId="77777777" w:rsidR="00E44EC1" w:rsidRPr="00920C4E" w:rsidRDefault="00E44EC1" w:rsidP="00CB61C5">
      <w:pPr>
        <w:pStyle w:val="NoSpacing"/>
        <w:rPr>
          <w:rFonts w:asciiTheme="minorBidi" w:hAnsiTheme="minorBidi"/>
          <w:b/>
          <w:bCs/>
          <w:sz w:val="24"/>
          <w:szCs w:val="24"/>
        </w:rPr>
      </w:pPr>
    </w:p>
    <w:p w14:paraId="76205104" w14:textId="77777777" w:rsidR="00E44EC1" w:rsidRPr="00920C4E" w:rsidRDefault="00E44EC1" w:rsidP="00CB61C5">
      <w:pPr>
        <w:pStyle w:val="NoSpacing"/>
        <w:rPr>
          <w:rFonts w:asciiTheme="minorBidi" w:hAnsiTheme="minorBidi"/>
          <w:b/>
          <w:bCs/>
          <w:sz w:val="24"/>
          <w:szCs w:val="24"/>
        </w:rPr>
      </w:pPr>
    </w:p>
    <w:sectPr w:rsidR="00E44EC1" w:rsidRPr="00920C4E" w:rsidSect="00AF1BB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0C4A"/>
    <w:multiLevelType w:val="hybridMultilevel"/>
    <w:tmpl w:val="4FD8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0268C2"/>
    <w:multiLevelType w:val="hybridMultilevel"/>
    <w:tmpl w:val="4F10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92683"/>
    <w:multiLevelType w:val="hybridMultilevel"/>
    <w:tmpl w:val="5E0A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309800">
    <w:abstractNumId w:val="2"/>
  </w:num>
  <w:num w:numId="2" w16cid:durableId="220681728">
    <w:abstractNumId w:val="0"/>
  </w:num>
  <w:num w:numId="3" w16cid:durableId="1028481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FB"/>
    <w:rsid w:val="000F61C2"/>
    <w:rsid w:val="00152980"/>
    <w:rsid w:val="001D06D8"/>
    <w:rsid w:val="001D43FC"/>
    <w:rsid w:val="00243361"/>
    <w:rsid w:val="00281E1C"/>
    <w:rsid w:val="002C581F"/>
    <w:rsid w:val="00342292"/>
    <w:rsid w:val="003670D2"/>
    <w:rsid w:val="003D5194"/>
    <w:rsid w:val="003F789E"/>
    <w:rsid w:val="00464E32"/>
    <w:rsid w:val="0057036D"/>
    <w:rsid w:val="005F2E53"/>
    <w:rsid w:val="0060452B"/>
    <w:rsid w:val="006C6F18"/>
    <w:rsid w:val="00710223"/>
    <w:rsid w:val="007B6BD0"/>
    <w:rsid w:val="00824AC5"/>
    <w:rsid w:val="008B0186"/>
    <w:rsid w:val="00920C4E"/>
    <w:rsid w:val="00931E65"/>
    <w:rsid w:val="009604FB"/>
    <w:rsid w:val="00A11C70"/>
    <w:rsid w:val="00A23D04"/>
    <w:rsid w:val="00AF1BB7"/>
    <w:rsid w:val="00C7190A"/>
    <w:rsid w:val="00C819F8"/>
    <w:rsid w:val="00CA25E7"/>
    <w:rsid w:val="00CB61C5"/>
    <w:rsid w:val="00D56D84"/>
    <w:rsid w:val="00D614C8"/>
    <w:rsid w:val="00DC0DFF"/>
    <w:rsid w:val="00DC5CED"/>
    <w:rsid w:val="00DE2FD4"/>
    <w:rsid w:val="00E44EC1"/>
    <w:rsid w:val="00EE5057"/>
    <w:rsid w:val="00F27C67"/>
    <w:rsid w:val="00F914FD"/>
  </w:rsids>
  <m:mathPr>
    <m:mathFont m:val="Cambria Math"/>
    <m:brkBin m:val="before"/>
    <m:brkBinSub m:val="--"/>
    <m:smallFrac m:val="0"/>
    <m:dispDef/>
    <m:lMargin m:val="0"/>
    <m:rMargin m:val="0"/>
    <m:defJc m:val="centerGroup"/>
    <m:wrapIndent m:val="1440"/>
    <m:intLim m:val="subSup"/>
    <m:naryLim m:val="undOvr"/>
  </m:mathPr>
  <w:themeFontLang w:val="sk-S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7C914"/>
  <w15:chartTrackingRefBased/>
  <w15:docId w15:val="{265C40E3-8519-42C3-92F5-258CB77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4FB"/>
    <w:rPr>
      <w:color w:val="0000FF"/>
      <w:u w:val="single"/>
    </w:rPr>
  </w:style>
  <w:style w:type="paragraph" w:styleId="NoSpacing">
    <w:name w:val="No Spacing"/>
    <w:uiPriority w:val="1"/>
    <w:qFormat/>
    <w:rsid w:val="009604FB"/>
    <w:pPr>
      <w:spacing w:after="0" w:line="240" w:lineRule="auto"/>
    </w:pPr>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3616538">
      <w:bodyDiv w:val="1"/>
      <w:marLeft w:val="0"/>
      <w:marRight w:val="0"/>
      <w:marTop w:val="0"/>
      <w:marBottom w:val="0"/>
      <w:divBdr>
        <w:top w:val="none" w:sz="0" w:space="0" w:color="auto"/>
        <w:left w:val="none" w:sz="0" w:space="0" w:color="auto"/>
        <w:bottom w:val="none" w:sz="0" w:space="0" w:color="auto"/>
        <w:right w:val="none" w:sz="0" w:space="0" w:color="auto"/>
      </w:divBdr>
    </w:div>
    <w:div w:id="1358895268">
      <w:bodyDiv w:val="1"/>
      <w:marLeft w:val="0"/>
      <w:marRight w:val="0"/>
      <w:marTop w:val="0"/>
      <w:marBottom w:val="0"/>
      <w:divBdr>
        <w:top w:val="none" w:sz="0" w:space="0" w:color="auto"/>
        <w:left w:val="none" w:sz="0" w:space="0" w:color="auto"/>
        <w:bottom w:val="none" w:sz="0" w:space="0" w:color="auto"/>
        <w:right w:val="none" w:sz="0" w:space="0" w:color="auto"/>
      </w:divBdr>
    </w:div>
    <w:div w:id="1864778433">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 w:id="209146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AAE5.69CE6BD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 Triv</dc:creator>
  <cp:keywords/>
  <dc:description/>
  <cp:lastModifiedBy>Miranda Blok</cp:lastModifiedBy>
  <cp:revision>20</cp:revision>
  <dcterms:created xsi:type="dcterms:W3CDTF">2025-03-28T12:39:00Z</dcterms:created>
  <dcterms:modified xsi:type="dcterms:W3CDTF">2025-04-16T10:32:00Z</dcterms:modified>
</cp:coreProperties>
</file>