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FAD16" w14:textId="029EA1B7" w:rsidR="00CE0635" w:rsidRPr="00BC6C69" w:rsidRDefault="00143F94" w:rsidP="00143F94">
      <w:pPr>
        <w:spacing w:after="0"/>
        <w:rPr>
          <w:rFonts w:ascii="Calibri" w:hAnsi="Calibri" w:cs="Calibri"/>
          <w:b/>
          <w:bCs/>
          <w:sz w:val="24"/>
          <w:szCs w:val="24"/>
          <w:lang w:val="en-US"/>
        </w:rPr>
      </w:pPr>
      <w:r w:rsidRPr="00BC6C69">
        <w:rPr>
          <w:rFonts w:ascii="Calibri" w:hAnsi="Calibri" w:cs="Calibri"/>
          <w:b/>
          <w:bCs/>
          <w:sz w:val="24"/>
          <w:szCs w:val="24"/>
          <w:lang w:val="en-US"/>
        </w:rPr>
        <w:t xml:space="preserve">DESTINATION SERVICES UGANDA </w:t>
      </w:r>
    </w:p>
    <w:p w14:paraId="7ED89A99" w14:textId="77777777" w:rsidR="00143F94" w:rsidRPr="00BC6C69" w:rsidRDefault="00143F94" w:rsidP="00143F94">
      <w:pPr>
        <w:spacing w:after="0"/>
        <w:rPr>
          <w:rFonts w:ascii="Calibri" w:hAnsi="Calibri" w:cs="Calibri"/>
          <w:sz w:val="24"/>
          <w:szCs w:val="24"/>
          <w:lang w:val="en-US"/>
        </w:rPr>
      </w:pPr>
    </w:p>
    <w:p w14:paraId="59F5A515" w14:textId="3FCB0141" w:rsidR="00143F94" w:rsidRPr="00BC6C69" w:rsidRDefault="00143F94" w:rsidP="00143F94">
      <w:pPr>
        <w:spacing w:after="0"/>
        <w:rPr>
          <w:rFonts w:ascii="Calibri" w:hAnsi="Calibri" w:cs="Calibri"/>
          <w:b/>
          <w:bCs/>
          <w:sz w:val="24"/>
          <w:szCs w:val="24"/>
          <w:u w:val="single"/>
          <w:lang w:val="en-IL"/>
        </w:rPr>
      </w:pPr>
      <w:r w:rsidRPr="00BC6C69">
        <w:rPr>
          <w:rFonts w:ascii="Calibri" w:hAnsi="Calibri" w:cs="Calibri"/>
          <w:b/>
          <w:bCs/>
          <w:sz w:val="24"/>
          <w:szCs w:val="24"/>
          <w:u w:val="single"/>
          <w:lang w:val="en-IL"/>
        </w:rPr>
        <w:t>Services included:</w:t>
      </w:r>
    </w:p>
    <w:p w14:paraId="337F5B53" w14:textId="7C6251C3"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Transit clearance/Import Clearance</w:t>
      </w:r>
    </w:p>
    <w:p w14:paraId="7824D326" w14:textId="1E035118"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Port &amp; Shipping Line charges/DTHC</w:t>
      </w:r>
    </w:p>
    <w:p w14:paraId="50250883" w14:textId="71728BEC"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Motor Vehicle Inspection, Verification &amp; Registration</w:t>
      </w:r>
    </w:p>
    <w:p w14:paraId="01443EC4" w14:textId="059C4F76"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Delivery within city limits &amp; return of empties</w:t>
      </w:r>
    </w:p>
    <w:p w14:paraId="33EE02F9" w14:textId="6A12A865"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Offloading, Unpacking, Staging &amp; Removal of Debris</w:t>
      </w:r>
    </w:p>
    <w:p w14:paraId="1D625D18" w14:textId="6E405E52"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VAT included wherever applicable</w:t>
      </w:r>
    </w:p>
    <w:p w14:paraId="02DD4185" w14:textId="77777777" w:rsidR="00143F94" w:rsidRPr="00BC6C69" w:rsidRDefault="00143F94" w:rsidP="00143F94">
      <w:pPr>
        <w:spacing w:after="0"/>
        <w:rPr>
          <w:rFonts w:ascii="Calibri" w:hAnsi="Calibri" w:cs="Calibri"/>
          <w:sz w:val="24"/>
          <w:szCs w:val="24"/>
          <w:lang w:val="en-IL"/>
        </w:rPr>
      </w:pPr>
    </w:p>
    <w:p w14:paraId="291ABC30" w14:textId="603DF6CE" w:rsidR="00143F94" w:rsidRPr="00BC6C69" w:rsidRDefault="00143F94" w:rsidP="00143F94">
      <w:pPr>
        <w:spacing w:after="0"/>
        <w:rPr>
          <w:rFonts w:ascii="Calibri" w:hAnsi="Calibri" w:cs="Calibri"/>
          <w:b/>
          <w:bCs/>
          <w:sz w:val="24"/>
          <w:szCs w:val="24"/>
          <w:u w:val="single"/>
          <w:lang w:val="en-IL"/>
        </w:rPr>
      </w:pPr>
      <w:r w:rsidRPr="00BC6C69">
        <w:rPr>
          <w:rFonts w:ascii="Calibri" w:hAnsi="Calibri" w:cs="Calibri"/>
          <w:b/>
          <w:bCs/>
          <w:sz w:val="24"/>
          <w:szCs w:val="24"/>
          <w:u w:val="single"/>
          <w:lang w:val="en-IL"/>
        </w:rPr>
        <w:t xml:space="preserve">Services </w:t>
      </w:r>
      <w:r w:rsidRPr="00BC6C69">
        <w:rPr>
          <w:rFonts w:ascii="Calibri" w:hAnsi="Calibri" w:cs="Calibri"/>
          <w:b/>
          <w:bCs/>
          <w:sz w:val="24"/>
          <w:szCs w:val="24"/>
          <w:u w:val="single"/>
          <w:lang w:val="en-IL"/>
        </w:rPr>
        <w:t>ex</w:t>
      </w:r>
      <w:r w:rsidRPr="00BC6C69">
        <w:rPr>
          <w:rFonts w:ascii="Calibri" w:hAnsi="Calibri" w:cs="Calibri"/>
          <w:b/>
          <w:bCs/>
          <w:sz w:val="24"/>
          <w:szCs w:val="24"/>
          <w:u w:val="single"/>
          <w:lang w:val="en-IL"/>
        </w:rPr>
        <w:t>cluded:</w:t>
      </w:r>
    </w:p>
    <w:p w14:paraId="67C00AFA" w14:textId="0DAD7ACB"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Insurance provided upon request</w:t>
      </w:r>
    </w:p>
    <w:p w14:paraId="378C1EC6" w14:textId="1D75679B"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 xml:space="preserve">Customs Examination, Customs Duties </w:t>
      </w:r>
      <w:proofErr w:type="gramStart"/>
      <w:r w:rsidRPr="00BC6C69">
        <w:rPr>
          <w:rFonts w:ascii="Calibri" w:hAnsi="Calibri" w:cs="Calibri"/>
          <w:sz w:val="24"/>
          <w:szCs w:val="24"/>
          <w:lang w:val="en-IL"/>
        </w:rPr>
        <w:t>And</w:t>
      </w:r>
      <w:proofErr w:type="gramEnd"/>
      <w:r w:rsidRPr="00BC6C69">
        <w:rPr>
          <w:rFonts w:ascii="Calibri" w:hAnsi="Calibri" w:cs="Calibri"/>
          <w:sz w:val="24"/>
          <w:szCs w:val="24"/>
          <w:lang w:val="en-IL"/>
        </w:rPr>
        <w:t xml:space="preserve"> Taxes (If Applicable), Detention/Demurrage, Warehouse Handling, Customs Storage, Hoisting, Parking Permits/fees, Handling Of Heavy Items Such As Pianos, Grand Father Clock, Safes, Long Carries And Delivery Above The Second Floor (Without Access To An Elevator), Complicated Assembly Of Furniture, Weekend Overtime Delivery Charges Or Any Services Not Included Above.</w:t>
      </w:r>
    </w:p>
    <w:p w14:paraId="78A0EF02" w14:textId="7C24E87B"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 xml:space="preserve">Our quote </w:t>
      </w:r>
      <w:proofErr w:type="gramStart"/>
      <w:r w:rsidRPr="00BC6C69">
        <w:rPr>
          <w:rFonts w:ascii="Calibri" w:hAnsi="Calibri" w:cs="Calibri"/>
          <w:sz w:val="24"/>
          <w:szCs w:val="24"/>
          <w:lang w:val="en-IL"/>
        </w:rPr>
        <w:t>is  based</w:t>
      </w:r>
      <w:proofErr w:type="gramEnd"/>
      <w:r w:rsidRPr="00BC6C69">
        <w:rPr>
          <w:rFonts w:ascii="Calibri" w:hAnsi="Calibri" w:cs="Calibri"/>
          <w:sz w:val="24"/>
          <w:szCs w:val="24"/>
          <w:lang w:val="en-IL"/>
        </w:rPr>
        <w:t xml:space="preserve"> on the provided Volume / Weight; Final Volume / Weight at the time of shipping will apply</w:t>
      </w:r>
    </w:p>
    <w:p w14:paraId="6D24F72E" w14:textId="3562E820"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Rates are subject to normal and unchanged conditions of transport - Service, Space and Equipment availability</w:t>
      </w:r>
    </w:p>
    <w:p w14:paraId="15355415" w14:textId="1BB7AB99"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 xml:space="preserve">The price quoted is based on the </w:t>
      </w:r>
      <w:proofErr w:type="gramStart"/>
      <w:r w:rsidRPr="00BC6C69">
        <w:rPr>
          <w:rFonts w:ascii="Calibri" w:hAnsi="Calibri" w:cs="Calibri"/>
          <w:sz w:val="24"/>
          <w:szCs w:val="24"/>
          <w:lang w:val="en-IL"/>
        </w:rPr>
        <w:t>above mentioned</w:t>
      </w:r>
      <w:proofErr w:type="gramEnd"/>
      <w:r w:rsidRPr="00BC6C69">
        <w:rPr>
          <w:rFonts w:ascii="Calibri" w:hAnsi="Calibri" w:cs="Calibri"/>
          <w:sz w:val="24"/>
          <w:szCs w:val="24"/>
          <w:lang w:val="en-IL"/>
        </w:rPr>
        <w:t xml:space="preserve"> scope of work - any alteration of the said SOW may change the quoted rate</w:t>
      </w:r>
    </w:p>
    <w:p w14:paraId="31ED9609" w14:textId="438C3B59"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Given transit time is tentative, and may be subject to change according to external factors out of control of MEBS Global Reach</w:t>
      </w:r>
    </w:p>
    <w:p w14:paraId="69D0CA24" w14:textId="75BBB202" w:rsidR="00143F94" w:rsidRPr="00BC6C69" w:rsidRDefault="00143F94" w:rsidP="00143F94">
      <w:pPr>
        <w:spacing w:after="0"/>
        <w:rPr>
          <w:rFonts w:ascii="Calibri" w:hAnsi="Calibri" w:cs="Calibri"/>
          <w:sz w:val="24"/>
          <w:szCs w:val="24"/>
          <w:lang w:val="en-IL"/>
        </w:rPr>
      </w:pPr>
      <w:r w:rsidRPr="00BC6C69">
        <w:rPr>
          <w:rFonts w:ascii="Calibri" w:hAnsi="Calibri" w:cs="Calibri"/>
          <w:sz w:val="24"/>
          <w:szCs w:val="24"/>
          <w:lang w:val="en-IL"/>
        </w:rPr>
        <w:t xml:space="preserve">MEBS Global Reach liability is limited, therefore we </w:t>
      </w:r>
      <w:proofErr w:type="spellStart"/>
      <w:r w:rsidRPr="00BC6C69">
        <w:rPr>
          <w:rFonts w:ascii="Calibri" w:hAnsi="Calibri" w:cs="Calibri"/>
          <w:sz w:val="24"/>
          <w:szCs w:val="24"/>
          <w:lang w:val="en-IL"/>
        </w:rPr>
        <w:t>recommed</w:t>
      </w:r>
      <w:proofErr w:type="spellEnd"/>
      <w:r w:rsidRPr="00BC6C69">
        <w:rPr>
          <w:rFonts w:ascii="Calibri" w:hAnsi="Calibri" w:cs="Calibri"/>
          <w:sz w:val="24"/>
          <w:szCs w:val="24"/>
          <w:lang w:val="en-IL"/>
        </w:rPr>
        <w:t xml:space="preserve"> customers to take Goods in transit insurance cover</w:t>
      </w:r>
    </w:p>
    <w:p w14:paraId="06444BEF" w14:textId="77777777" w:rsidR="00AB47E8" w:rsidRPr="00BC6C69" w:rsidRDefault="00AB47E8" w:rsidP="00143F94">
      <w:pPr>
        <w:spacing w:after="0"/>
        <w:rPr>
          <w:rFonts w:ascii="Calibri" w:hAnsi="Calibri" w:cs="Calibri"/>
          <w:sz w:val="24"/>
          <w:szCs w:val="24"/>
          <w:lang w:val="en-IL"/>
        </w:rPr>
      </w:pPr>
    </w:p>
    <w:p w14:paraId="7CF7B67F" w14:textId="0F9ED626" w:rsidR="00AB47E8" w:rsidRPr="00BC6C69" w:rsidRDefault="00AB47E8" w:rsidP="00143F94">
      <w:pPr>
        <w:spacing w:after="0"/>
        <w:rPr>
          <w:rFonts w:ascii="Calibri" w:hAnsi="Calibri" w:cs="Calibri"/>
          <w:b/>
          <w:bCs/>
          <w:sz w:val="24"/>
          <w:szCs w:val="24"/>
          <w:lang w:val="en-IL"/>
        </w:rPr>
      </w:pPr>
      <w:r w:rsidRPr="00BC6C69">
        <w:rPr>
          <w:rFonts w:ascii="Calibri" w:hAnsi="Calibri" w:cs="Calibri"/>
          <w:b/>
          <w:bCs/>
          <w:sz w:val="24"/>
          <w:szCs w:val="24"/>
          <w:lang w:val="en-IL"/>
        </w:rPr>
        <w:t>*This document contains proprietary information that shall not be released, used, disclosed, or duplicated without prior approval from MEBS Global Reach*</w:t>
      </w:r>
    </w:p>
    <w:p w14:paraId="1032A490" w14:textId="77777777" w:rsidR="00AB47E8" w:rsidRPr="00BC6C69" w:rsidRDefault="00AB47E8" w:rsidP="00143F94">
      <w:pPr>
        <w:spacing w:after="0"/>
        <w:rPr>
          <w:rFonts w:ascii="Calibri" w:hAnsi="Calibri" w:cs="Calibri"/>
          <w:sz w:val="24"/>
          <w:szCs w:val="24"/>
          <w:lang w:val="en-IL"/>
        </w:rPr>
      </w:pPr>
    </w:p>
    <w:p w14:paraId="58A0B07F" w14:textId="77777777" w:rsidR="00187B05" w:rsidRPr="00CD1906" w:rsidRDefault="00AB47E8" w:rsidP="00AB47E8">
      <w:pPr>
        <w:spacing w:after="0"/>
        <w:rPr>
          <w:rFonts w:ascii="Calibri" w:hAnsi="Calibri" w:cs="Calibri"/>
          <w:b/>
          <w:bCs/>
          <w:sz w:val="24"/>
          <w:szCs w:val="24"/>
          <w:lang w:val="en-US"/>
        </w:rPr>
      </w:pPr>
      <w:r w:rsidRPr="00CD1906">
        <w:rPr>
          <w:rFonts w:ascii="Calibri" w:hAnsi="Calibri" w:cs="Calibri"/>
          <w:b/>
          <w:bCs/>
          <w:sz w:val="24"/>
          <w:szCs w:val="24"/>
          <w:lang w:val="en-US"/>
        </w:rPr>
        <w:t xml:space="preserve">PAYMENT TERMS </w:t>
      </w:r>
    </w:p>
    <w:p w14:paraId="7B103352" w14:textId="6D232846" w:rsidR="00AB47E8" w:rsidRPr="00BC6C69" w:rsidRDefault="00AB47E8" w:rsidP="00AB47E8">
      <w:pPr>
        <w:spacing w:after="0"/>
        <w:rPr>
          <w:rFonts w:ascii="Calibri" w:hAnsi="Calibri" w:cs="Calibri"/>
          <w:sz w:val="24"/>
          <w:szCs w:val="24"/>
          <w:lang w:val="en-US"/>
        </w:rPr>
      </w:pPr>
      <w:r w:rsidRPr="00BC6C69">
        <w:rPr>
          <w:rFonts w:ascii="Calibri" w:hAnsi="Calibri" w:cs="Calibri"/>
          <w:sz w:val="24"/>
          <w:szCs w:val="24"/>
          <w:lang w:val="en-US"/>
        </w:rPr>
        <w:t xml:space="preserve"> </w:t>
      </w:r>
      <w:r w:rsidR="00187B05" w:rsidRPr="00BC6C69">
        <w:rPr>
          <w:rFonts w:ascii="Calibri" w:hAnsi="Calibri" w:cs="Calibri"/>
          <w:sz w:val="24"/>
          <w:szCs w:val="24"/>
          <w:lang w:val="en-US"/>
        </w:rPr>
        <w:t>MEBS Global Reach payment terms are 100 % before shipping the goods, unless agreed otherwise with MEBS Global Reach representative</w:t>
      </w:r>
    </w:p>
    <w:p w14:paraId="75AFF9D4" w14:textId="023B79FC" w:rsidR="00AB47E8" w:rsidRPr="00BC6C69" w:rsidRDefault="005D2F23" w:rsidP="00143F94">
      <w:pPr>
        <w:spacing w:after="0"/>
        <w:rPr>
          <w:rFonts w:ascii="Calibri" w:hAnsi="Calibri" w:cs="Calibri"/>
          <w:sz w:val="24"/>
          <w:szCs w:val="24"/>
          <w:lang w:val="en-IL"/>
        </w:rPr>
      </w:pPr>
      <w:r w:rsidRPr="00BC6C69">
        <w:rPr>
          <w:rFonts w:ascii="Calibri" w:hAnsi="Calibri" w:cs="Calibri"/>
          <w:sz w:val="24"/>
          <w:szCs w:val="24"/>
          <w:lang w:val="en-IL"/>
        </w:rPr>
        <w:t>For corporate customers, a credit application can be submitted upon request. Credit application must have been approved by MEBS Global Reach management before applying credit facility. In the event the application is not approved 72 hours before shipping the goods, MEBS Global Reach will request full payment, or shipping would be delayed</w:t>
      </w:r>
    </w:p>
    <w:p w14:paraId="3D3A577F" w14:textId="6EAF2252" w:rsidR="005D2F23" w:rsidRPr="00BC6C69" w:rsidRDefault="005523D1" w:rsidP="00143F94">
      <w:pPr>
        <w:spacing w:after="0"/>
        <w:rPr>
          <w:rFonts w:ascii="Calibri" w:hAnsi="Calibri" w:cs="Calibri"/>
          <w:sz w:val="24"/>
          <w:szCs w:val="24"/>
          <w:lang w:val="en-IL"/>
        </w:rPr>
      </w:pPr>
      <w:r w:rsidRPr="00BC6C69">
        <w:rPr>
          <w:rFonts w:ascii="Calibri" w:hAnsi="Calibri" w:cs="Calibri"/>
          <w:sz w:val="24"/>
          <w:szCs w:val="24"/>
          <w:lang w:val="en-IL"/>
        </w:rPr>
        <w:t xml:space="preserve">Payment can be done locally by cheque from a </w:t>
      </w:r>
      <w:proofErr w:type="spellStart"/>
      <w:r w:rsidRPr="00BC6C69">
        <w:rPr>
          <w:rFonts w:ascii="Calibri" w:hAnsi="Calibri" w:cs="Calibri"/>
          <w:sz w:val="24"/>
          <w:szCs w:val="24"/>
          <w:lang w:val="en-IL"/>
        </w:rPr>
        <w:t>kenyan</w:t>
      </w:r>
      <w:proofErr w:type="spellEnd"/>
      <w:r w:rsidRPr="00BC6C69">
        <w:rPr>
          <w:rFonts w:ascii="Calibri" w:hAnsi="Calibri" w:cs="Calibri"/>
          <w:sz w:val="24"/>
          <w:szCs w:val="24"/>
          <w:lang w:val="en-IL"/>
        </w:rPr>
        <w:t xml:space="preserve"> bank, or by wire transfer to our bank accoun</w:t>
      </w:r>
      <w:r w:rsidRPr="00BC6C69">
        <w:rPr>
          <w:rFonts w:ascii="Calibri" w:hAnsi="Calibri" w:cs="Calibri"/>
          <w:sz w:val="24"/>
          <w:szCs w:val="24"/>
          <w:lang w:val="en-IL"/>
        </w:rPr>
        <w:t>t</w:t>
      </w:r>
    </w:p>
    <w:p w14:paraId="7CE8B9DB" w14:textId="77777777" w:rsidR="005523D1" w:rsidRPr="00BC6C69" w:rsidRDefault="005523D1" w:rsidP="00143F94">
      <w:pPr>
        <w:spacing w:after="0"/>
        <w:rPr>
          <w:rFonts w:ascii="Calibri" w:hAnsi="Calibri" w:cs="Calibri"/>
          <w:sz w:val="24"/>
          <w:szCs w:val="24"/>
          <w:lang w:val="en-IL"/>
        </w:rPr>
      </w:pPr>
    </w:p>
    <w:p w14:paraId="6C7AADB9" w14:textId="77777777" w:rsidR="005523D1" w:rsidRPr="00CD1906" w:rsidRDefault="005523D1" w:rsidP="005523D1">
      <w:pPr>
        <w:spacing w:after="0"/>
        <w:rPr>
          <w:rFonts w:ascii="Calibri" w:hAnsi="Calibri" w:cs="Calibri"/>
          <w:b/>
          <w:bCs/>
          <w:sz w:val="24"/>
          <w:szCs w:val="24"/>
          <w:lang w:val="en-US"/>
        </w:rPr>
      </w:pPr>
      <w:r w:rsidRPr="00CD1906">
        <w:rPr>
          <w:rFonts w:ascii="Calibri" w:hAnsi="Calibri" w:cs="Calibri"/>
          <w:b/>
          <w:bCs/>
          <w:sz w:val="24"/>
          <w:szCs w:val="24"/>
          <w:lang w:val="en-US"/>
        </w:rPr>
        <w:t>DISBURSEMENT AT DESTINATION</w:t>
      </w:r>
    </w:p>
    <w:p w14:paraId="4BC7B53F" w14:textId="7C46A2F2" w:rsidR="005523D1" w:rsidRPr="00BC6C69" w:rsidRDefault="00870564" w:rsidP="005523D1">
      <w:pPr>
        <w:spacing w:after="0"/>
        <w:rPr>
          <w:rFonts w:ascii="Calibri" w:hAnsi="Calibri" w:cs="Calibri"/>
          <w:sz w:val="24"/>
          <w:szCs w:val="24"/>
          <w:lang w:val="en-US"/>
        </w:rPr>
      </w:pPr>
      <w:r w:rsidRPr="00BC6C69">
        <w:rPr>
          <w:rFonts w:ascii="Calibri" w:hAnsi="Calibri" w:cs="Calibri"/>
          <w:sz w:val="24"/>
          <w:szCs w:val="24"/>
          <w:lang w:val="en-US"/>
        </w:rPr>
        <w:t xml:space="preserve">In case of any </w:t>
      </w:r>
      <w:proofErr w:type="spellStart"/>
      <w:r w:rsidRPr="00BC6C69">
        <w:rPr>
          <w:rFonts w:ascii="Calibri" w:hAnsi="Calibri" w:cs="Calibri"/>
          <w:sz w:val="24"/>
          <w:szCs w:val="24"/>
          <w:lang w:val="en-US"/>
        </w:rPr>
        <w:t>any</w:t>
      </w:r>
      <w:proofErr w:type="spellEnd"/>
      <w:r w:rsidRPr="00BC6C69">
        <w:rPr>
          <w:rFonts w:ascii="Calibri" w:hAnsi="Calibri" w:cs="Calibri"/>
          <w:sz w:val="24"/>
          <w:szCs w:val="24"/>
          <w:lang w:val="en-US"/>
        </w:rPr>
        <w:t xml:space="preserve"> additional costs accrued by the client's shipment (customs inspections, demurrage, storage, …), MEBS Global Reach can pay on behalf of the customer/consignee, </w:t>
      </w:r>
      <w:proofErr w:type="gramStart"/>
      <w:r w:rsidRPr="00BC6C69">
        <w:rPr>
          <w:rFonts w:ascii="Calibri" w:hAnsi="Calibri" w:cs="Calibri"/>
          <w:sz w:val="24"/>
          <w:szCs w:val="24"/>
          <w:lang w:val="en-US"/>
        </w:rPr>
        <w:t>in order to</w:t>
      </w:r>
      <w:proofErr w:type="gramEnd"/>
      <w:r w:rsidRPr="00BC6C69">
        <w:rPr>
          <w:rFonts w:ascii="Calibri" w:hAnsi="Calibri" w:cs="Calibri"/>
          <w:sz w:val="24"/>
          <w:szCs w:val="24"/>
          <w:lang w:val="en-US"/>
        </w:rPr>
        <w:t xml:space="preserve"> speed up the process of releasing the shipment</w:t>
      </w:r>
    </w:p>
    <w:p w14:paraId="647A06EC" w14:textId="5D301845" w:rsidR="00870564" w:rsidRPr="00BC6C69" w:rsidRDefault="00154F21" w:rsidP="005523D1">
      <w:pPr>
        <w:spacing w:after="0"/>
        <w:rPr>
          <w:rFonts w:ascii="Calibri" w:hAnsi="Calibri" w:cs="Calibri"/>
          <w:sz w:val="24"/>
          <w:szCs w:val="24"/>
          <w:lang w:val="en-US"/>
        </w:rPr>
      </w:pPr>
      <w:r w:rsidRPr="00BC6C69">
        <w:rPr>
          <w:rFonts w:ascii="Calibri" w:hAnsi="Calibri" w:cs="Calibri"/>
          <w:sz w:val="24"/>
          <w:szCs w:val="24"/>
          <w:lang w:val="en-US"/>
        </w:rPr>
        <w:t xml:space="preserve">The disbursements </w:t>
      </w:r>
      <w:proofErr w:type="gramStart"/>
      <w:r w:rsidRPr="00BC6C69">
        <w:rPr>
          <w:rFonts w:ascii="Calibri" w:hAnsi="Calibri" w:cs="Calibri"/>
          <w:sz w:val="24"/>
          <w:szCs w:val="24"/>
          <w:lang w:val="en-US"/>
        </w:rPr>
        <w:t>done</w:t>
      </w:r>
      <w:proofErr w:type="gramEnd"/>
      <w:r w:rsidRPr="00BC6C69">
        <w:rPr>
          <w:rFonts w:ascii="Calibri" w:hAnsi="Calibri" w:cs="Calibri"/>
          <w:sz w:val="24"/>
          <w:szCs w:val="24"/>
          <w:lang w:val="en-US"/>
        </w:rPr>
        <w:t xml:space="preserve"> will accrue a disbursement fee of 4% of the disbursed value</w:t>
      </w:r>
    </w:p>
    <w:p w14:paraId="7BB1F5DC" w14:textId="77777777" w:rsidR="00154F21" w:rsidRPr="00BC6C69" w:rsidRDefault="00154F21" w:rsidP="005523D1">
      <w:pPr>
        <w:spacing w:after="0"/>
        <w:rPr>
          <w:rFonts w:ascii="Calibri" w:hAnsi="Calibri" w:cs="Calibri"/>
          <w:sz w:val="24"/>
          <w:szCs w:val="24"/>
          <w:lang w:val="en-US"/>
        </w:rPr>
      </w:pPr>
    </w:p>
    <w:p w14:paraId="6A68B0E0" w14:textId="500E7509" w:rsidR="00154F21" w:rsidRPr="00CD1906" w:rsidRDefault="00154F21" w:rsidP="00154F21">
      <w:pPr>
        <w:spacing w:after="0"/>
        <w:rPr>
          <w:rFonts w:ascii="Calibri" w:hAnsi="Calibri" w:cs="Calibri"/>
          <w:b/>
          <w:bCs/>
          <w:sz w:val="24"/>
          <w:szCs w:val="24"/>
          <w:lang w:val="en-US"/>
        </w:rPr>
      </w:pPr>
      <w:r w:rsidRPr="00CD1906">
        <w:rPr>
          <w:rFonts w:ascii="Calibri" w:hAnsi="Calibri" w:cs="Calibri"/>
          <w:b/>
          <w:bCs/>
          <w:sz w:val="24"/>
          <w:szCs w:val="24"/>
          <w:lang w:val="en-US"/>
        </w:rPr>
        <w:t xml:space="preserve">MEBS GLOBAL REACH INSURANCE </w:t>
      </w:r>
    </w:p>
    <w:p w14:paraId="5FED8C2B" w14:textId="556E21B8" w:rsidR="00154F21" w:rsidRPr="00BC6C69" w:rsidRDefault="00044719" w:rsidP="00154F21">
      <w:pPr>
        <w:spacing w:after="0"/>
        <w:rPr>
          <w:rFonts w:ascii="Calibri" w:hAnsi="Calibri" w:cs="Calibri"/>
          <w:sz w:val="24"/>
          <w:szCs w:val="24"/>
          <w:lang w:val="en-US"/>
        </w:rPr>
      </w:pPr>
      <w:r w:rsidRPr="00BC6C69">
        <w:rPr>
          <w:rFonts w:ascii="Calibri" w:hAnsi="Calibri" w:cs="Calibri"/>
          <w:sz w:val="24"/>
          <w:szCs w:val="24"/>
          <w:lang w:val="en-US"/>
        </w:rPr>
        <w:t xml:space="preserve">MEBS Global Reach can provide </w:t>
      </w:r>
      <w:proofErr w:type="gramStart"/>
      <w:r w:rsidRPr="00BC6C69">
        <w:rPr>
          <w:rFonts w:ascii="Calibri" w:hAnsi="Calibri" w:cs="Calibri"/>
          <w:sz w:val="24"/>
          <w:szCs w:val="24"/>
          <w:lang w:val="en-US"/>
        </w:rPr>
        <w:t>an insurance</w:t>
      </w:r>
      <w:proofErr w:type="gramEnd"/>
      <w:r w:rsidRPr="00BC6C69">
        <w:rPr>
          <w:rFonts w:ascii="Calibri" w:hAnsi="Calibri" w:cs="Calibri"/>
          <w:sz w:val="24"/>
          <w:szCs w:val="24"/>
          <w:lang w:val="en-US"/>
        </w:rPr>
        <w:t xml:space="preserve"> cover for your shipment at the rate of 2% of the value of your shipment. The insurance should be taken before shipping the goods, based on the valued inventory sent to us at least 72 hours before departure</w:t>
      </w:r>
    </w:p>
    <w:p w14:paraId="7A5708DF" w14:textId="39810B51" w:rsidR="00044719" w:rsidRPr="00BC6C69" w:rsidRDefault="005E033D" w:rsidP="00154F21">
      <w:pPr>
        <w:spacing w:after="0"/>
        <w:rPr>
          <w:rFonts w:ascii="Calibri" w:hAnsi="Calibri" w:cs="Calibri"/>
          <w:sz w:val="24"/>
          <w:szCs w:val="24"/>
          <w:lang w:val="en-US"/>
        </w:rPr>
      </w:pPr>
      <w:r w:rsidRPr="00BC6C69">
        <w:rPr>
          <w:rFonts w:ascii="Calibri" w:hAnsi="Calibri" w:cs="Calibri"/>
          <w:sz w:val="24"/>
          <w:szCs w:val="24"/>
          <w:lang w:val="en-US"/>
        </w:rPr>
        <w:t>If professionally packed with a valued, itemized inventory, insured all-risk subject to a 5% deductible of the claim amount, $350 minimum. The insured must maintain insurance on 100% of the cargo valu</w:t>
      </w:r>
      <w:r w:rsidRPr="00BC6C69">
        <w:rPr>
          <w:rFonts w:ascii="Calibri" w:hAnsi="Calibri" w:cs="Calibri"/>
          <w:sz w:val="24"/>
          <w:szCs w:val="24"/>
          <w:lang w:val="en-US"/>
        </w:rPr>
        <w:t>e</w:t>
      </w:r>
    </w:p>
    <w:p w14:paraId="465AEEB5" w14:textId="5F4D6331" w:rsidR="005E033D" w:rsidRPr="00BC6C69" w:rsidRDefault="005E033D" w:rsidP="00154F21">
      <w:pPr>
        <w:spacing w:after="0"/>
        <w:rPr>
          <w:rFonts w:ascii="Calibri" w:hAnsi="Calibri" w:cs="Calibri"/>
          <w:sz w:val="24"/>
          <w:szCs w:val="24"/>
          <w:lang w:val="en-US"/>
        </w:rPr>
      </w:pPr>
      <w:r w:rsidRPr="00BC6C69">
        <w:rPr>
          <w:rFonts w:ascii="Calibri" w:hAnsi="Calibri" w:cs="Calibri"/>
          <w:sz w:val="24"/>
          <w:szCs w:val="24"/>
          <w:lang w:val="en-US"/>
        </w:rPr>
        <w:t>To be considered, claim notice should be sent in writing (signed and dated) within 30 days of delivery date</w:t>
      </w:r>
    </w:p>
    <w:p w14:paraId="4B0907B2" w14:textId="77777777" w:rsidR="00BE31CF" w:rsidRPr="00BC6C69" w:rsidRDefault="00BE31CF" w:rsidP="00154F21">
      <w:pPr>
        <w:spacing w:after="0"/>
        <w:rPr>
          <w:rFonts w:ascii="Calibri" w:hAnsi="Calibri" w:cs="Calibri"/>
          <w:sz w:val="24"/>
          <w:szCs w:val="24"/>
          <w:lang w:val="en-US"/>
        </w:rPr>
      </w:pPr>
    </w:p>
    <w:p w14:paraId="59EBD1BC" w14:textId="77777777" w:rsidR="000E5625" w:rsidRPr="00CD1906" w:rsidRDefault="00BE31CF" w:rsidP="00BE31CF">
      <w:pPr>
        <w:spacing w:after="0"/>
        <w:rPr>
          <w:rFonts w:ascii="Calibri" w:hAnsi="Calibri" w:cs="Calibri"/>
          <w:b/>
          <w:bCs/>
          <w:sz w:val="24"/>
          <w:szCs w:val="24"/>
          <w:lang w:val="en-US"/>
        </w:rPr>
      </w:pPr>
      <w:r w:rsidRPr="00CD1906">
        <w:rPr>
          <w:rFonts w:ascii="Calibri" w:hAnsi="Calibri" w:cs="Calibri"/>
          <w:b/>
          <w:bCs/>
          <w:sz w:val="24"/>
          <w:szCs w:val="24"/>
          <w:lang w:val="en-US"/>
        </w:rPr>
        <w:t xml:space="preserve">IMPORTANT COMMENTS </w:t>
      </w:r>
    </w:p>
    <w:p w14:paraId="1476C94B" w14:textId="70173FDD" w:rsidR="00BE31CF" w:rsidRPr="00BC6C69" w:rsidRDefault="00BE31CF" w:rsidP="00BE31CF">
      <w:pPr>
        <w:spacing w:after="0"/>
        <w:rPr>
          <w:rFonts w:ascii="Calibri" w:hAnsi="Calibri" w:cs="Calibri"/>
          <w:sz w:val="24"/>
          <w:szCs w:val="24"/>
          <w:lang w:val="en-US"/>
        </w:rPr>
      </w:pPr>
      <w:r w:rsidRPr="00BC6C69">
        <w:rPr>
          <w:rFonts w:ascii="Calibri" w:hAnsi="Calibri" w:cs="Calibri"/>
          <w:sz w:val="24"/>
          <w:szCs w:val="24"/>
          <w:lang w:val="en-US"/>
        </w:rPr>
        <w:t xml:space="preserve"> </w:t>
      </w:r>
      <w:r w:rsidR="000E5625" w:rsidRPr="00BC6C69">
        <w:rPr>
          <w:rFonts w:ascii="Calibri" w:hAnsi="Calibri" w:cs="Calibri"/>
          <w:sz w:val="24"/>
          <w:szCs w:val="24"/>
          <w:lang w:val="en-US"/>
        </w:rPr>
        <w:t>*Rates based on direct delivery from ICD to Residence, Routing VIA Warehouse attract $200/20 FT &amp; $300/40FT</w:t>
      </w:r>
    </w:p>
    <w:p w14:paraId="7BAE3D0E" w14:textId="469F6361" w:rsidR="000E5625" w:rsidRPr="00BC6C69" w:rsidRDefault="000E5625" w:rsidP="00BE31CF">
      <w:pPr>
        <w:spacing w:after="0"/>
        <w:rPr>
          <w:rFonts w:ascii="Calibri" w:hAnsi="Calibri" w:cs="Calibri"/>
          <w:sz w:val="24"/>
          <w:szCs w:val="24"/>
          <w:lang w:val="en-US"/>
        </w:rPr>
      </w:pPr>
      <w:r w:rsidRPr="00BC6C69">
        <w:rPr>
          <w:rFonts w:ascii="Calibri" w:hAnsi="Calibri" w:cs="Calibri"/>
          <w:sz w:val="24"/>
          <w:szCs w:val="24"/>
          <w:lang w:val="en-US"/>
        </w:rPr>
        <w:t>*Weekend &amp; Public Holiday Surcharge $100/Day</w:t>
      </w:r>
    </w:p>
    <w:p w14:paraId="7E781F63" w14:textId="1E90DF76" w:rsidR="000E5625" w:rsidRPr="00BC6C69" w:rsidRDefault="00CA5F28" w:rsidP="00BE31CF">
      <w:pPr>
        <w:spacing w:after="0"/>
        <w:rPr>
          <w:rFonts w:ascii="Calibri" w:hAnsi="Calibri" w:cs="Calibri"/>
          <w:sz w:val="24"/>
          <w:szCs w:val="24"/>
          <w:lang w:val="en-US"/>
        </w:rPr>
      </w:pPr>
      <w:r w:rsidRPr="00BC6C69">
        <w:rPr>
          <w:rFonts w:ascii="Calibri" w:hAnsi="Calibri" w:cs="Calibri"/>
          <w:sz w:val="24"/>
          <w:szCs w:val="24"/>
          <w:lang w:val="en-US"/>
        </w:rPr>
        <w:t>*Storage &amp; Re-Marshalling charges apply if shipment is not cleared 9 calendar days after arrival of the shipment</w:t>
      </w:r>
    </w:p>
    <w:p w14:paraId="4D0ED2C5" w14:textId="2AADE24B" w:rsidR="00CA5F28" w:rsidRPr="00BC6C69" w:rsidRDefault="00CA5F28" w:rsidP="00BE31CF">
      <w:pPr>
        <w:spacing w:after="0"/>
        <w:rPr>
          <w:rFonts w:ascii="Calibri" w:hAnsi="Calibri" w:cs="Calibri"/>
          <w:sz w:val="24"/>
          <w:szCs w:val="24"/>
          <w:lang w:val="en-US"/>
        </w:rPr>
      </w:pPr>
      <w:r w:rsidRPr="00BC6C69">
        <w:rPr>
          <w:rFonts w:ascii="Calibri" w:hAnsi="Calibri" w:cs="Calibri"/>
          <w:sz w:val="24"/>
          <w:szCs w:val="24"/>
          <w:lang w:val="en-US"/>
        </w:rPr>
        <w:t>* DG Charges apply immediately from day of Discharge to Day of Release</w:t>
      </w:r>
    </w:p>
    <w:p w14:paraId="06D747F4" w14:textId="474C8E92" w:rsidR="00CA5F28" w:rsidRPr="00BC6C69" w:rsidRDefault="008614B0" w:rsidP="00BE31CF">
      <w:pPr>
        <w:spacing w:after="0"/>
        <w:rPr>
          <w:rFonts w:ascii="Calibri" w:hAnsi="Calibri" w:cs="Calibri"/>
          <w:sz w:val="24"/>
          <w:szCs w:val="24"/>
          <w:lang w:val="en-US"/>
        </w:rPr>
      </w:pPr>
      <w:r w:rsidRPr="00BC6C69">
        <w:rPr>
          <w:rFonts w:ascii="Calibri" w:hAnsi="Calibri" w:cs="Calibri"/>
          <w:sz w:val="24"/>
          <w:szCs w:val="24"/>
          <w:lang w:val="en-US"/>
        </w:rPr>
        <w:t xml:space="preserve">*4% Disbursement Fee on </w:t>
      </w:r>
      <w:proofErr w:type="gramStart"/>
      <w:r w:rsidRPr="00BC6C69">
        <w:rPr>
          <w:rFonts w:ascii="Calibri" w:hAnsi="Calibri" w:cs="Calibri"/>
          <w:sz w:val="24"/>
          <w:szCs w:val="24"/>
          <w:lang w:val="en-US"/>
        </w:rPr>
        <w:t>Duty ,Taxes</w:t>
      </w:r>
      <w:proofErr w:type="gramEnd"/>
      <w:r w:rsidRPr="00BC6C69">
        <w:rPr>
          <w:rFonts w:ascii="Calibri" w:hAnsi="Calibri" w:cs="Calibri"/>
          <w:sz w:val="24"/>
          <w:szCs w:val="24"/>
          <w:lang w:val="en-US"/>
        </w:rPr>
        <w:t>, Penalties &amp; Storage Charges  Paid on behalf of Client.</w:t>
      </w:r>
    </w:p>
    <w:p w14:paraId="11119123" w14:textId="77777777" w:rsidR="008614B0" w:rsidRPr="00BC6C69" w:rsidRDefault="008614B0" w:rsidP="00BE31CF">
      <w:pPr>
        <w:spacing w:after="0"/>
        <w:rPr>
          <w:rFonts w:ascii="Calibri" w:hAnsi="Calibri" w:cs="Calibri"/>
          <w:sz w:val="24"/>
          <w:szCs w:val="24"/>
          <w:lang w:val="en-US"/>
        </w:rPr>
      </w:pPr>
    </w:p>
    <w:p w14:paraId="4A6964FD" w14:textId="77777777" w:rsidR="00BC6C69" w:rsidRPr="00CD1906" w:rsidRDefault="00BC6C69" w:rsidP="00BC6C69">
      <w:pPr>
        <w:pStyle w:val="NormalWeb"/>
        <w:shd w:val="clear" w:color="auto" w:fill="FFFFFF"/>
        <w:rPr>
          <w:rFonts w:ascii="Calibri" w:hAnsi="Calibri" w:cs="Calibri"/>
          <w:lang w:val="en-IL"/>
        </w:rPr>
      </w:pPr>
      <w:r w:rsidRPr="00CD1906">
        <w:rPr>
          <w:rFonts w:ascii="Calibri" w:hAnsi="Calibri" w:cs="Calibri"/>
          <w:lang w:val="en-IL"/>
        </w:rPr>
        <w:t>Kind Regards,</w:t>
      </w:r>
    </w:p>
    <w:p w14:paraId="0CE075B4" w14:textId="77777777" w:rsidR="00CD1906" w:rsidRDefault="00CD1906" w:rsidP="00BC6C69">
      <w:pPr>
        <w:pStyle w:val="NormalWeb"/>
        <w:shd w:val="clear" w:color="auto" w:fill="FFFFFF"/>
        <w:rPr>
          <w:rFonts w:ascii="Calibri" w:hAnsi="Calibri" w:cs="Calibri"/>
          <w:lang w:val="en-IL"/>
        </w:rPr>
      </w:pPr>
    </w:p>
    <w:p w14:paraId="48541D25" w14:textId="214FC90B" w:rsidR="00BC6C69" w:rsidRPr="00CD1906" w:rsidRDefault="00BC6C69" w:rsidP="00BC6C69">
      <w:pPr>
        <w:pStyle w:val="NormalWeb"/>
        <w:shd w:val="clear" w:color="auto" w:fill="FFFFFF"/>
        <w:rPr>
          <w:rFonts w:ascii="Calibri" w:hAnsi="Calibri" w:cs="Calibri"/>
          <w:lang w:val="en-IL"/>
        </w:rPr>
      </w:pPr>
      <w:r w:rsidRPr="00CD1906">
        <w:rPr>
          <w:rFonts w:ascii="Calibri" w:hAnsi="Calibri" w:cs="Calibri"/>
          <w:lang w:val="en-IL"/>
        </w:rPr>
        <w:t>David Mutambi / Rates &amp; Routing Specialist</w:t>
      </w:r>
    </w:p>
    <w:p w14:paraId="5DEEE91C" w14:textId="77777777" w:rsidR="00BC6C69" w:rsidRPr="00CD1906" w:rsidRDefault="00BC6C69" w:rsidP="00BC6C69">
      <w:pPr>
        <w:pStyle w:val="NormalWeb"/>
        <w:shd w:val="clear" w:color="auto" w:fill="FFFFFF"/>
        <w:rPr>
          <w:rFonts w:ascii="Calibri" w:hAnsi="Calibri" w:cs="Calibri"/>
          <w:lang w:val="en-IL"/>
        </w:rPr>
      </w:pPr>
      <w:r w:rsidRPr="00CD1906">
        <w:rPr>
          <w:rFonts w:ascii="Calibri" w:hAnsi="Calibri" w:cs="Calibri"/>
          <w:lang w:val="en-IL"/>
        </w:rPr>
        <w:t>MEBS Global Reach Ltd</w:t>
      </w:r>
    </w:p>
    <w:p w14:paraId="3171BAC1" w14:textId="77777777" w:rsidR="00BC6C69" w:rsidRPr="00CD1906" w:rsidRDefault="00BC6C69" w:rsidP="00BC6C69">
      <w:pPr>
        <w:pStyle w:val="NormalWeb"/>
        <w:shd w:val="clear" w:color="auto" w:fill="FFFFFF"/>
        <w:rPr>
          <w:rFonts w:ascii="Calibri" w:hAnsi="Calibri" w:cs="Calibri"/>
          <w:lang w:val="en-IL"/>
        </w:rPr>
      </w:pPr>
      <w:r w:rsidRPr="00CD1906">
        <w:rPr>
          <w:rFonts w:ascii="Calibri" w:hAnsi="Calibri" w:cs="Calibri"/>
          <w:u w:val="single"/>
          <w:lang w:val="en-IL"/>
        </w:rPr>
        <w:t>Office:</w:t>
      </w:r>
      <w:r w:rsidRPr="00CD1906">
        <w:rPr>
          <w:rFonts w:ascii="Calibri" w:hAnsi="Calibri" w:cs="Calibri"/>
          <w:lang w:val="en-IL"/>
        </w:rPr>
        <w:t xml:space="preserve"> +254-203-748-847 / </w:t>
      </w:r>
      <w:r w:rsidRPr="00CD1906">
        <w:rPr>
          <w:rFonts w:ascii="Calibri" w:hAnsi="Calibri" w:cs="Calibri"/>
          <w:u w:val="single"/>
          <w:lang w:val="en-IL"/>
        </w:rPr>
        <w:t>Cell</w:t>
      </w:r>
      <w:r w:rsidRPr="00CD1906">
        <w:rPr>
          <w:rFonts w:ascii="Calibri" w:hAnsi="Calibri" w:cs="Calibri"/>
          <w:lang w:val="en-IL"/>
        </w:rPr>
        <w:t>: +254-710 759 124</w:t>
      </w:r>
    </w:p>
    <w:p w14:paraId="731640F2" w14:textId="77777777" w:rsidR="00BC6C69" w:rsidRPr="00CD1906" w:rsidRDefault="00BC6C69" w:rsidP="00BC6C69">
      <w:pPr>
        <w:pStyle w:val="NormalWeb"/>
        <w:shd w:val="clear" w:color="auto" w:fill="FFFFFF"/>
        <w:rPr>
          <w:rFonts w:ascii="Calibri" w:hAnsi="Calibri" w:cs="Calibri"/>
          <w:lang w:val="en-IL"/>
        </w:rPr>
      </w:pPr>
      <w:r w:rsidRPr="00CD1906">
        <w:rPr>
          <w:rFonts w:ascii="Calibri" w:hAnsi="Calibri" w:cs="Calibri"/>
          <w:u w:val="single"/>
          <w:lang w:val="en-IL"/>
        </w:rPr>
        <w:t>Email:</w:t>
      </w:r>
      <w:r w:rsidRPr="00CD1906">
        <w:rPr>
          <w:rFonts w:ascii="Calibri" w:hAnsi="Calibri" w:cs="Calibri"/>
          <w:lang w:val="en-IL"/>
        </w:rPr>
        <w:t xml:space="preserve">  </w:t>
      </w:r>
      <w:hyperlink r:id="rId4" w:history="1">
        <w:r w:rsidRPr="00CD1906">
          <w:rPr>
            <w:rStyle w:val="Hyperlink"/>
            <w:rFonts w:ascii="Calibri" w:hAnsi="Calibri" w:cs="Calibri"/>
            <w:color w:val="auto"/>
            <w:lang w:val="en-IL"/>
          </w:rPr>
          <w:t>dmutambi@mebs-global.com</w:t>
        </w:r>
      </w:hyperlink>
      <w:r w:rsidRPr="00CD1906">
        <w:rPr>
          <w:rFonts w:ascii="Calibri" w:hAnsi="Calibri" w:cs="Calibri"/>
          <w:lang w:val="en-IL"/>
        </w:rPr>
        <w:t xml:space="preserve"> /  </w:t>
      </w:r>
      <w:hyperlink r:id="rId5" w:tgtFrame="_blank" w:tooltip="Original URL: http://www.mebs-global.com/. Click or tap if you trust this link." w:history="1">
        <w:r w:rsidRPr="00CD1906">
          <w:rPr>
            <w:rStyle w:val="Hyperlink"/>
            <w:rFonts w:ascii="Calibri" w:hAnsi="Calibri" w:cs="Calibri"/>
            <w:color w:val="auto"/>
            <w:lang w:val="en-IL"/>
          </w:rPr>
          <w:t>www.mebs-global.co</w:t>
        </w:r>
      </w:hyperlink>
      <w:r w:rsidRPr="00CD1906">
        <w:rPr>
          <w:rFonts w:ascii="Calibri" w:hAnsi="Calibri" w:cs="Calibri"/>
          <w:u w:val="single"/>
          <w:lang w:val="en-IL"/>
        </w:rPr>
        <w:t>m</w:t>
      </w:r>
    </w:p>
    <w:p w14:paraId="2903A4F9" w14:textId="77777777" w:rsidR="008614B0" w:rsidRPr="00BC6C69" w:rsidRDefault="008614B0" w:rsidP="00BE31CF">
      <w:pPr>
        <w:spacing w:after="0"/>
        <w:rPr>
          <w:rFonts w:ascii="Calibri" w:hAnsi="Calibri" w:cs="Calibri"/>
          <w:i/>
          <w:iCs/>
          <w:sz w:val="24"/>
          <w:szCs w:val="24"/>
        </w:rPr>
      </w:pPr>
    </w:p>
    <w:p w14:paraId="252841F3" w14:textId="77777777" w:rsidR="00BE31CF" w:rsidRPr="00BC6C69" w:rsidRDefault="00BE31CF" w:rsidP="00154F21">
      <w:pPr>
        <w:spacing w:after="0"/>
        <w:rPr>
          <w:rFonts w:ascii="Calibri" w:hAnsi="Calibri" w:cs="Calibri"/>
          <w:sz w:val="24"/>
          <w:szCs w:val="24"/>
          <w:lang w:val="en-US"/>
        </w:rPr>
      </w:pPr>
    </w:p>
    <w:p w14:paraId="441687B0" w14:textId="77777777" w:rsidR="005E033D" w:rsidRPr="00BC6C69" w:rsidRDefault="005E033D" w:rsidP="00154F21">
      <w:pPr>
        <w:spacing w:after="0"/>
        <w:rPr>
          <w:rFonts w:ascii="Calibri" w:hAnsi="Calibri" w:cs="Calibri"/>
          <w:sz w:val="24"/>
          <w:szCs w:val="24"/>
          <w:lang w:val="en-US"/>
        </w:rPr>
      </w:pPr>
    </w:p>
    <w:p w14:paraId="1D5A9F86" w14:textId="77777777" w:rsidR="005E033D" w:rsidRPr="00BC6C69" w:rsidRDefault="005E033D" w:rsidP="00154F21">
      <w:pPr>
        <w:spacing w:after="0"/>
        <w:rPr>
          <w:rFonts w:ascii="Calibri" w:hAnsi="Calibri" w:cs="Calibri"/>
          <w:sz w:val="24"/>
          <w:szCs w:val="24"/>
          <w:lang w:val="en-US"/>
        </w:rPr>
      </w:pPr>
    </w:p>
    <w:p w14:paraId="17632711" w14:textId="77777777" w:rsidR="00154F21" w:rsidRPr="00BC6C69" w:rsidRDefault="00154F21" w:rsidP="005523D1">
      <w:pPr>
        <w:spacing w:after="0"/>
        <w:rPr>
          <w:rFonts w:ascii="Calibri" w:hAnsi="Calibri" w:cs="Calibri"/>
          <w:sz w:val="24"/>
          <w:szCs w:val="24"/>
          <w:lang w:val="en-US"/>
        </w:rPr>
      </w:pPr>
    </w:p>
    <w:p w14:paraId="2F041C8A" w14:textId="77777777" w:rsidR="005523D1" w:rsidRPr="00BC6C69" w:rsidRDefault="005523D1" w:rsidP="00143F94">
      <w:pPr>
        <w:spacing w:after="0"/>
        <w:rPr>
          <w:rFonts w:ascii="Calibri" w:hAnsi="Calibri" w:cs="Calibri"/>
          <w:sz w:val="24"/>
          <w:szCs w:val="24"/>
          <w:lang w:val="en-IL"/>
        </w:rPr>
      </w:pPr>
    </w:p>
    <w:sectPr w:rsidR="005523D1" w:rsidRPr="00BC6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94"/>
    <w:rsid w:val="00044719"/>
    <w:rsid w:val="000E5625"/>
    <w:rsid w:val="00143F94"/>
    <w:rsid w:val="00154F21"/>
    <w:rsid w:val="00187B05"/>
    <w:rsid w:val="005523D1"/>
    <w:rsid w:val="005D0B17"/>
    <w:rsid w:val="005D2F23"/>
    <w:rsid w:val="005E033D"/>
    <w:rsid w:val="0075730C"/>
    <w:rsid w:val="008614B0"/>
    <w:rsid w:val="00870564"/>
    <w:rsid w:val="00910DF6"/>
    <w:rsid w:val="00AB47E8"/>
    <w:rsid w:val="00BC6C69"/>
    <w:rsid w:val="00BE31CF"/>
    <w:rsid w:val="00CA5F28"/>
    <w:rsid w:val="00CD1906"/>
    <w:rsid w:val="00CE0635"/>
    <w:rsid w:val="00D10A0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DB1A"/>
  <w15:chartTrackingRefBased/>
  <w15:docId w15:val="{C939D714-9EE0-4BE8-AC2E-C3171FF8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30C"/>
  </w:style>
  <w:style w:type="paragraph" w:styleId="Heading1">
    <w:name w:val="heading 1"/>
    <w:basedOn w:val="Normal"/>
    <w:next w:val="Normal"/>
    <w:link w:val="Heading1Char"/>
    <w:uiPriority w:val="9"/>
    <w:qFormat/>
    <w:rsid w:val="00757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30C"/>
    <w:rPr>
      <w:rFonts w:eastAsiaTheme="majorEastAsia" w:cstheme="majorBidi"/>
      <w:color w:val="272727" w:themeColor="text1" w:themeTint="D8"/>
    </w:rPr>
  </w:style>
  <w:style w:type="paragraph" w:styleId="Title">
    <w:name w:val="Title"/>
    <w:basedOn w:val="Normal"/>
    <w:next w:val="Normal"/>
    <w:link w:val="TitleChar"/>
    <w:uiPriority w:val="10"/>
    <w:qFormat/>
    <w:rsid w:val="00757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30C"/>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5730C"/>
    <w:pPr>
      <w:ind w:left="720"/>
      <w:contextualSpacing/>
    </w:pPr>
  </w:style>
  <w:style w:type="paragraph" w:styleId="Quote">
    <w:name w:val="Quote"/>
    <w:basedOn w:val="Normal"/>
    <w:next w:val="Normal"/>
    <w:link w:val="QuoteChar"/>
    <w:uiPriority w:val="29"/>
    <w:qFormat/>
    <w:rsid w:val="0075730C"/>
    <w:pPr>
      <w:spacing w:before="160"/>
      <w:jc w:val="center"/>
    </w:pPr>
    <w:rPr>
      <w:i/>
      <w:iCs/>
      <w:color w:val="404040" w:themeColor="text1" w:themeTint="BF"/>
    </w:rPr>
  </w:style>
  <w:style w:type="character" w:customStyle="1" w:styleId="QuoteChar">
    <w:name w:val="Quote Char"/>
    <w:basedOn w:val="DefaultParagraphFont"/>
    <w:link w:val="Quote"/>
    <w:uiPriority w:val="29"/>
    <w:rsid w:val="0075730C"/>
    <w:rPr>
      <w:i/>
      <w:iCs/>
      <w:color w:val="404040" w:themeColor="text1" w:themeTint="BF"/>
    </w:rPr>
  </w:style>
  <w:style w:type="paragraph" w:styleId="IntenseQuote">
    <w:name w:val="Intense Quote"/>
    <w:basedOn w:val="Normal"/>
    <w:next w:val="Normal"/>
    <w:link w:val="IntenseQuoteChar"/>
    <w:uiPriority w:val="30"/>
    <w:qFormat/>
    <w:rsid w:val="00757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30C"/>
    <w:rPr>
      <w:i/>
      <w:iCs/>
      <w:color w:val="0F4761" w:themeColor="accent1" w:themeShade="BF"/>
    </w:rPr>
  </w:style>
  <w:style w:type="character" w:styleId="IntenseEmphasis">
    <w:name w:val="Intense Emphasis"/>
    <w:basedOn w:val="DefaultParagraphFont"/>
    <w:uiPriority w:val="21"/>
    <w:qFormat/>
    <w:rsid w:val="0075730C"/>
    <w:rPr>
      <w:i/>
      <w:iCs/>
      <w:color w:val="0F4761" w:themeColor="accent1" w:themeShade="BF"/>
    </w:rPr>
  </w:style>
  <w:style w:type="character" w:styleId="IntenseReference">
    <w:name w:val="Intense Reference"/>
    <w:basedOn w:val="DefaultParagraphFont"/>
    <w:uiPriority w:val="32"/>
    <w:qFormat/>
    <w:rsid w:val="0075730C"/>
    <w:rPr>
      <w:b/>
      <w:bCs/>
      <w:smallCaps/>
      <w:color w:val="0F4761" w:themeColor="accent1" w:themeShade="BF"/>
      <w:spacing w:val="5"/>
    </w:rPr>
  </w:style>
  <w:style w:type="character" w:styleId="Hyperlink">
    <w:name w:val="Hyperlink"/>
    <w:basedOn w:val="DefaultParagraphFont"/>
    <w:uiPriority w:val="99"/>
    <w:semiHidden/>
    <w:unhideWhenUsed/>
    <w:rsid w:val="00BC6C69"/>
    <w:rPr>
      <w:color w:val="0563C1"/>
      <w:u w:val="single"/>
    </w:rPr>
  </w:style>
  <w:style w:type="paragraph" w:styleId="NormalWeb">
    <w:name w:val="Normal (Web)"/>
    <w:basedOn w:val="Normal"/>
    <w:uiPriority w:val="99"/>
    <w:semiHidden/>
    <w:unhideWhenUsed/>
    <w:rsid w:val="00BC6C69"/>
    <w:pPr>
      <w:spacing w:after="0" w:line="240" w:lineRule="auto"/>
    </w:pPr>
    <w:rPr>
      <w:rFonts w:ascii="Aptos" w:hAnsi="Aptos" w:cs="Aptos"/>
      <w:kern w:val="0"/>
      <w:sz w:val="24"/>
      <w:szCs w:val="24"/>
      <w:lang w:val="en-IL"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1598">
      <w:bodyDiv w:val="1"/>
      <w:marLeft w:val="0"/>
      <w:marRight w:val="0"/>
      <w:marTop w:val="0"/>
      <w:marBottom w:val="0"/>
      <w:divBdr>
        <w:top w:val="none" w:sz="0" w:space="0" w:color="auto"/>
        <w:left w:val="none" w:sz="0" w:space="0" w:color="auto"/>
        <w:bottom w:val="none" w:sz="0" w:space="0" w:color="auto"/>
        <w:right w:val="none" w:sz="0" w:space="0" w:color="auto"/>
      </w:divBdr>
    </w:div>
    <w:div w:id="4522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bs-global.com/" TargetMode="External"/><Relationship Id="rId4" Type="http://schemas.openxmlformats.org/officeDocument/2006/relationships/hyperlink" Target="mailto:dmutambi@mebs-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Blok</dc:creator>
  <cp:keywords/>
  <dc:description/>
  <cp:lastModifiedBy>Miranda Blok</cp:lastModifiedBy>
  <cp:revision>15</cp:revision>
  <dcterms:created xsi:type="dcterms:W3CDTF">2025-02-26T11:24:00Z</dcterms:created>
  <dcterms:modified xsi:type="dcterms:W3CDTF">2025-02-26T11:41:00Z</dcterms:modified>
</cp:coreProperties>
</file>