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D04A" w14:textId="77777777" w:rsidR="00C06920" w:rsidRPr="00C06920" w:rsidRDefault="00C06920" w:rsidP="00C06920">
      <w:pPr>
        <w:spacing w:after="0" w:line="240" w:lineRule="auto"/>
        <w:rPr>
          <w:rFonts w:ascii="Cambria" w:eastAsia="Times New Roman" w:hAnsi="Cambria" w:cs="Arial"/>
          <w:color w:val="000000"/>
          <w:sz w:val="20"/>
          <w:szCs w:val="20"/>
          <w:lang w:eastAsia="en-AU"/>
        </w:rPr>
      </w:pPr>
    </w:p>
    <w:p w14:paraId="668029EA" w14:textId="3491B71E" w:rsidR="00C06920" w:rsidRPr="00140F46" w:rsidRDefault="00C06920" w:rsidP="00C06920">
      <w:pPr>
        <w:spacing w:before="100" w:beforeAutospacing="1" w:after="100" w:afterAutospacing="1" w:line="240" w:lineRule="auto"/>
        <w:rPr>
          <w:rFonts w:ascii="Arial" w:eastAsia="Times New Roman" w:hAnsi="Arial" w:cs="Arial"/>
          <w:color w:val="000000"/>
          <w:sz w:val="24"/>
          <w:szCs w:val="24"/>
          <w:lang w:eastAsia="en-AU"/>
        </w:rPr>
      </w:pPr>
      <w:r w:rsidRPr="00140F46">
        <w:rPr>
          <w:rFonts w:ascii="Arial" w:eastAsia="Times New Roman" w:hAnsi="Arial" w:cs="Arial"/>
          <w:color w:val="000000"/>
          <w:sz w:val="24"/>
          <w:szCs w:val="24"/>
          <w:lang w:eastAsia="en-AU"/>
        </w:rPr>
        <w:t>Many thanks for your rate request.</w:t>
      </w:r>
      <w:r w:rsidRPr="00140F46">
        <w:rPr>
          <w:rFonts w:ascii="Arial" w:eastAsia="Times New Roman" w:hAnsi="Arial" w:cs="Arial"/>
          <w:color w:val="000000"/>
          <w:sz w:val="24"/>
          <w:szCs w:val="24"/>
          <w:lang w:eastAsia="en-AU"/>
        </w:rPr>
        <w:br/>
      </w:r>
      <w:r w:rsidRPr="00140F46">
        <w:rPr>
          <w:rFonts w:ascii="Arial" w:eastAsia="Times New Roman" w:hAnsi="Arial" w:cs="Arial"/>
          <w:color w:val="000000"/>
          <w:sz w:val="24"/>
          <w:szCs w:val="24"/>
          <w:lang w:eastAsia="en-AU"/>
        </w:rPr>
        <w:br/>
      </w:r>
      <w:r w:rsidRPr="00140F46">
        <w:rPr>
          <w:rFonts w:ascii="Arial" w:eastAsia="Times New Roman" w:hAnsi="Arial" w:cs="Arial"/>
          <w:b/>
          <w:bCs/>
          <w:color w:val="000000"/>
          <w:sz w:val="24"/>
          <w:szCs w:val="24"/>
          <w:lang w:eastAsia="en-AU"/>
        </w:rPr>
        <w:t>All Prices Quoted in </w:t>
      </w:r>
      <w:r w:rsidR="00140F46">
        <w:rPr>
          <w:rFonts w:ascii="Arial" w:eastAsia="Times New Roman" w:hAnsi="Arial" w:cs="Arial"/>
          <w:b/>
          <w:bCs/>
          <w:color w:val="000000"/>
          <w:sz w:val="24"/>
          <w:szCs w:val="24"/>
          <w:lang w:eastAsia="en-AU"/>
        </w:rPr>
        <w:t xml:space="preserve">Australian </w:t>
      </w:r>
      <w:r w:rsidRPr="00140F46">
        <w:rPr>
          <w:rFonts w:ascii="Arial" w:eastAsia="Times New Roman" w:hAnsi="Arial" w:cs="Arial"/>
          <w:b/>
          <w:bCs/>
          <w:color w:val="000000"/>
          <w:sz w:val="24"/>
          <w:szCs w:val="24"/>
          <w:lang w:eastAsia="en-AU"/>
        </w:rPr>
        <w:t>Dollars (</w:t>
      </w:r>
      <w:r w:rsidR="00140F46">
        <w:rPr>
          <w:rFonts w:ascii="Arial" w:eastAsia="Times New Roman" w:hAnsi="Arial" w:cs="Arial"/>
          <w:b/>
          <w:bCs/>
          <w:color w:val="000000"/>
          <w:sz w:val="24"/>
          <w:szCs w:val="24"/>
          <w:lang w:eastAsia="en-AU"/>
        </w:rPr>
        <w:t>A</w:t>
      </w:r>
      <w:r w:rsidRPr="00140F46">
        <w:rPr>
          <w:rFonts w:ascii="Arial" w:eastAsia="Times New Roman" w:hAnsi="Arial" w:cs="Arial"/>
          <w:b/>
          <w:bCs/>
          <w:color w:val="000000"/>
          <w:sz w:val="24"/>
          <w:szCs w:val="24"/>
          <w:lang w:eastAsia="en-AU"/>
        </w:rPr>
        <w:t>UD) and are valid for 30 days from the above date</w:t>
      </w:r>
      <w:r w:rsidRPr="00140F46">
        <w:rPr>
          <w:rFonts w:ascii="Arial" w:eastAsia="Times New Roman" w:hAnsi="Arial" w:cs="Arial"/>
          <w:b/>
          <w:bCs/>
          <w:color w:val="000000"/>
          <w:sz w:val="24"/>
          <w:szCs w:val="24"/>
          <w:lang w:eastAsia="en-AU"/>
        </w:rPr>
        <w:br/>
      </w:r>
      <w:r w:rsidRPr="00140F46">
        <w:rPr>
          <w:rFonts w:ascii="Arial" w:eastAsia="Times New Roman" w:hAnsi="Arial" w:cs="Arial"/>
          <w:b/>
          <w:bCs/>
          <w:color w:val="000000"/>
          <w:sz w:val="24"/>
          <w:szCs w:val="24"/>
          <w:lang w:eastAsia="en-AU"/>
        </w:rPr>
        <w:br/>
        <w:t>SERVICES INCLUDED</w:t>
      </w:r>
      <w:r w:rsidRPr="00140F46">
        <w:rPr>
          <w:rFonts w:ascii="Arial" w:eastAsia="Times New Roman" w:hAnsi="Arial" w:cs="Arial"/>
          <w:b/>
          <w:bCs/>
          <w:color w:val="000000"/>
          <w:sz w:val="24"/>
          <w:szCs w:val="24"/>
          <w:u w:val="single"/>
          <w:lang w:eastAsia="en-AU"/>
        </w:rPr>
        <w:br/>
      </w:r>
      <w:r w:rsidRPr="00140F46">
        <w:rPr>
          <w:rFonts w:ascii="Arial" w:eastAsia="Times New Roman" w:hAnsi="Arial" w:cs="Arial"/>
          <w:color w:val="000000"/>
          <w:sz w:val="24"/>
          <w:szCs w:val="24"/>
          <w:lang w:eastAsia="en-AU"/>
        </w:rPr>
        <w:t>Packing and wrapping of items to export standard</w:t>
      </w:r>
      <w:r w:rsidRPr="00140F46">
        <w:rPr>
          <w:rFonts w:ascii="Arial" w:eastAsia="Times New Roman" w:hAnsi="Arial" w:cs="Arial"/>
          <w:color w:val="000000"/>
          <w:sz w:val="24"/>
          <w:szCs w:val="24"/>
          <w:lang w:eastAsia="en-AU"/>
        </w:rPr>
        <w:br/>
        <w:t>Labelling and listing all goods</w:t>
      </w:r>
      <w:r w:rsidRPr="00140F46">
        <w:rPr>
          <w:rFonts w:ascii="Arial" w:eastAsia="Times New Roman" w:hAnsi="Arial" w:cs="Arial"/>
          <w:color w:val="000000"/>
          <w:sz w:val="24"/>
          <w:szCs w:val="24"/>
          <w:lang w:eastAsia="en-AU"/>
        </w:rPr>
        <w:br/>
        <w:t>Removal of goods from origin residence</w:t>
      </w:r>
      <w:r w:rsidRPr="00140F46">
        <w:rPr>
          <w:rFonts w:ascii="Arial" w:eastAsia="Times New Roman" w:hAnsi="Arial" w:cs="Arial"/>
          <w:color w:val="000000"/>
          <w:sz w:val="24"/>
          <w:szCs w:val="24"/>
          <w:lang w:eastAsia="en-AU"/>
        </w:rPr>
        <w:br/>
        <w:t>Loading and securing into container/crate/air pack</w:t>
      </w:r>
      <w:r w:rsidRPr="00140F46">
        <w:rPr>
          <w:rFonts w:ascii="Arial" w:eastAsia="Times New Roman" w:hAnsi="Arial" w:cs="Arial"/>
          <w:color w:val="000000"/>
          <w:sz w:val="24"/>
          <w:szCs w:val="24"/>
          <w:lang w:eastAsia="en-AU"/>
        </w:rPr>
        <w:br/>
        <w:t>Export documentation</w:t>
      </w:r>
      <w:r w:rsidRPr="00140F46">
        <w:rPr>
          <w:rFonts w:ascii="Arial" w:eastAsia="Times New Roman" w:hAnsi="Arial" w:cs="Arial"/>
          <w:color w:val="000000"/>
          <w:sz w:val="24"/>
          <w:szCs w:val="24"/>
          <w:lang w:eastAsia="en-AU"/>
        </w:rPr>
        <w:br/>
        <w:t>Freight/airfreight to destination Port (including any origin terminal fees, transport to port/air terminal. BAF, CAF, security charges).</w:t>
      </w:r>
      <w:r w:rsidRPr="00140F46">
        <w:rPr>
          <w:rFonts w:ascii="Arial" w:eastAsia="Times New Roman" w:hAnsi="Arial" w:cs="Arial"/>
          <w:color w:val="000000"/>
          <w:sz w:val="24"/>
          <w:szCs w:val="24"/>
          <w:lang w:eastAsia="en-AU"/>
        </w:rPr>
        <w:br/>
      </w:r>
      <w:r w:rsidRPr="00140F46">
        <w:rPr>
          <w:rFonts w:ascii="Arial" w:eastAsia="Times New Roman" w:hAnsi="Arial" w:cs="Arial"/>
          <w:color w:val="000000"/>
          <w:sz w:val="24"/>
          <w:szCs w:val="24"/>
          <w:lang w:eastAsia="en-AU"/>
        </w:rPr>
        <w:br/>
      </w:r>
      <w:r w:rsidRPr="00140F46">
        <w:rPr>
          <w:rFonts w:ascii="Arial" w:eastAsia="Times New Roman" w:hAnsi="Arial" w:cs="Arial"/>
          <w:b/>
          <w:bCs/>
          <w:color w:val="000000"/>
          <w:sz w:val="24"/>
          <w:szCs w:val="24"/>
          <w:lang w:eastAsia="en-AU"/>
        </w:rPr>
        <w:t>SERVICES EXCLUDED</w:t>
      </w:r>
      <w:r w:rsidRPr="00140F46">
        <w:rPr>
          <w:rFonts w:ascii="Arial" w:eastAsia="Times New Roman" w:hAnsi="Arial" w:cs="Arial"/>
          <w:b/>
          <w:bCs/>
          <w:color w:val="000000"/>
          <w:sz w:val="24"/>
          <w:szCs w:val="24"/>
          <w:u w:val="single"/>
          <w:lang w:eastAsia="en-AU"/>
        </w:rPr>
        <w:br/>
      </w:r>
      <w:r w:rsidRPr="00140F46">
        <w:rPr>
          <w:rFonts w:ascii="Arial" w:eastAsia="Times New Roman" w:hAnsi="Arial" w:cs="Arial"/>
          <w:color w:val="000000"/>
          <w:sz w:val="24"/>
          <w:szCs w:val="24"/>
          <w:lang w:eastAsia="en-AU"/>
        </w:rPr>
        <w:t>Access charges as a result of lift access, ferry/shuttle vehicle being required or a long carry, unless specified as an inclusion</w:t>
      </w:r>
      <w:r w:rsidRPr="00140F46">
        <w:rPr>
          <w:rFonts w:ascii="Arial" w:eastAsia="Times New Roman" w:hAnsi="Arial" w:cs="Arial"/>
          <w:color w:val="000000"/>
          <w:sz w:val="24"/>
          <w:szCs w:val="24"/>
          <w:lang w:eastAsia="en-AU"/>
        </w:rPr>
        <w:br/>
        <w:t>Handling of heavy/awkward items requiring more than 2 crew, unless specifically listed</w:t>
      </w:r>
      <w:r w:rsidRPr="00140F46">
        <w:rPr>
          <w:rFonts w:ascii="Arial" w:eastAsia="Times New Roman" w:hAnsi="Arial" w:cs="Arial"/>
          <w:color w:val="000000"/>
          <w:sz w:val="24"/>
          <w:szCs w:val="24"/>
          <w:lang w:eastAsia="en-AU"/>
        </w:rPr>
        <w:br/>
        <w:t>Crating of individual items, unless specifically listed</w:t>
      </w:r>
      <w:r w:rsidRPr="00140F46">
        <w:rPr>
          <w:rFonts w:ascii="Arial" w:eastAsia="Times New Roman" w:hAnsi="Arial" w:cs="Arial"/>
          <w:color w:val="000000"/>
          <w:sz w:val="24"/>
          <w:szCs w:val="24"/>
          <w:lang w:eastAsia="en-AU"/>
        </w:rPr>
        <w:br/>
        <w:t>All charges at destination including DTHC fees unless specifically listed</w:t>
      </w:r>
      <w:r w:rsidRPr="00140F46">
        <w:rPr>
          <w:rFonts w:ascii="Arial" w:eastAsia="Times New Roman" w:hAnsi="Arial" w:cs="Arial"/>
          <w:color w:val="000000"/>
          <w:sz w:val="24"/>
          <w:szCs w:val="24"/>
          <w:lang w:eastAsia="en-AU"/>
        </w:rPr>
        <w:br/>
        <w:t>Insurance</w:t>
      </w:r>
      <w:r w:rsidRPr="00140F46">
        <w:rPr>
          <w:rFonts w:ascii="Arial" w:eastAsia="Times New Roman" w:hAnsi="Arial" w:cs="Arial"/>
          <w:color w:val="000000"/>
          <w:sz w:val="24"/>
          <w:szCs w:val="24"/>
          <w:lang w:eastAsia="en-AU"/>
        </w:rPr>
        <w:br/>
        <w:t>Specialist services, i.e. high rise/elevator deliveries, carpenters, cabinet makers, electricians, plumbers, appliance servicing, assembly or re-erection of modular furniture or re-erection of modular furniture or flat packed furniture such as IKEA brand, including wall units etc., requiring specialist tools, including wall units etc., requiring specialist tools, including wall units, trampolines, climbing frames and swing sets etc.</w:t>
      </w:r>
      <w:r w:rsidRPr="00140F46">
        <w:rPr>
          <w:rFonts w:ascii="Arial" w:eastAsia="Times New Roman" w:hAnsi="Arial" w:cs="Arial"/>
          <w:color w:val="000000"/>
          <w:sz w:val="24"/>
          <w:szCs w:val="24"/>
          <w:lang w:eastAsia="en-AU"/>
        </w:rPr>
        <w:br/>
        <w:t xml:space="preserve">Special parking/permit costs. </w:t>
      </w:r>
      <w:r w:rsidRPr="00140F46">
        <w:rPr>
          <w:rFonts w:ascii="Arial" w:eastAsia="Times New Roman" w:hAnsi="Arial" w:cs="Arial"/>
          <w:color w:val="000000"/>
          <w:sz w:val="24"/>
          <w:szCs w:val="24"/>
          <w:lang w:eastAsia="en-AU"/>
        </w:rPr>
        <w:br/>
        <w:t>Special items such as pianos (see "Pianos" as below) or other large furniture or other items requiring heavy lifting device.</w:t>
      </w:r>
      <w:r w:rsidRPr="00140F46">
        <w:rPr>
          <w:rFonts w:ascii="Arial" w:eastAsia="Times New Roman" w:hAnsi="Arial" w:cs="Arial"/>
          <w:color w:val="000000"/>
          <w:sz w:val="24"/>
          <w:szCs w:val="24"/>
          <w:lang w:eastAsia="en-AU"/>
        </w:rPr>
        <w:br/>
      </w:r>
      <w:r w:rsidRPr="00140F46">
        <w:rPr>
          <w:rFonts w:ascii="Arial" w:eastAsia="Times New Roman" w:hAnsi="Arial" w:cs="Arial"/>
          <w:color w:val="000000"/>
          <w:sz w:val="24"/>
          <w:szCs w:val="24"/>
          <w:lang w:eastAsia="en-AU"/>
        </w:rPr>
        <w:br/>
      </w:r>
      <w:r w:rsidRPr="00140F46">
        <w:rPr>
          <w:rFonts w:ascii="Arial" w:eastAsia="Times New Roman" w:hAnsi="Arial" w:cs="Arial"/>
          <w:b/>
          <w:bCs/>
          <w:color w:val="000000"/>
          <w:sz w:val="24"/>
          <w:szCs w:val="24"/>
          <w:lang w:eastAsia="en-AU"/>
        </w:rPr>
        <w:t>ADDITIONAL SERVICES</w:t>
      </w:r>
      <w:r w:rsidRPr="00140F46">
        <w:rPr>
          <w:rFonts w:ascii="Arial" w:eastAsia="Times New Roman" w:hAnsi="Arial" w:cs="Arial"/>
          <w:b/>
          <w:bCs/>
          <w:color w:val="000000"/>
          <w:sz w:val="24"/>
          <w:szCs w:val="24"/>
          <w:u w:val="single"/>
          <w:lang w:eastAsia="en-AU"/>
        </w:rPr>
        <w:br/>
      </w:r>
      <w:r w:rsidRPr="00140F46">
        <w:rPr>
          <w:rFonts w:ascii="Arial" w:eastAsia="Times New Roman" w:hAnsi="Arial" w:cs="Arial"/>
          <w:color w:val="000000"/>
          <w:sz w:val="24"/>
          <w:szCs w:val="24"/>
          <w:lang w:eastAsia="en-AU"/>
        </w:rPr>
        <w:t xml:space="preserve">Pianos: Allow additional to OA rate for Upright Piano $450, Baby Grand Piano $600, Grand Piano $700 subject to reasonable and normal access (no steps) and 30 mile radius. </w:t>
      </w:r>
      <w:r w:rsidRPr="00140F46">
        <w:rPr>
          <w:rFonts w:ascii="Arial" w:eastAsia="Times New Roman" w:hAnsi="Arial" w:cs="Arial"/>
          <w:color w:val="000000"/>
          <w:sz w:val="24"/>
          <w:szCs w:val="24"/>
          <w:lang w:eastAsia="en-AU"/>
        </w:rPr>
        <w:br/>
        <w:t xml:space="preserve">Handyman - $110 per hour (min. 4 hrs). </w:t>
      </w:r>
      <w:r w:rsidRPr="00140F46">
        <w:rPr>
          <w:rFonts w:ascii="Arial" w:eastAsia="Times New Roman" w:hAnsi="Arial" w:cs="Arial"/>
          <w:color w:val="000000"/>
          <w:sz w:val="24"/>
          <w:szCs w:val="24"/>
          <w:lang w:eastAsia="en-AU"/>
        </w:rPr>
        <w:br/>
        <w:t>Electrician/Plumber - $150 per hour (min. 4 hrs).</w:t>
      </w:r>
      <w:r w:rsidRPr="00140F46">
        <w:rPr>
          <w:rFonts w:ascii="Arial" w:eastAsia="Times New Roman" w:hAnsi="Arial" w:cs="Arial"/>
          <w:color w:val="000000"/>
          <w:sz w:val="24"/>
          <w:szCs w:val="24"/>
          <w:lang w:eastAsia="en-AU"/>
        </w:rPr>
        <w:br/>
      </w:r>
      <w:r w:rsidRPr="00140F46">
        <w:rPr>
          <w:rFonts w:ascii="Arial" w:eastAsia="Times New Roman" w:hAnsi="Arial" w:cs="Arial"/>
          <w:color w:val="000000"/>
          <w:sz w:val="24"/>
          <w:szCs w:val="24"/>
          <w:lang w:eastAsia="en-AU"/>
        </w:rPr>
        <w:br/>
      </w:r>
      <w:r w:rsidRPr="00140F46">
        <w:rPr>
          <w:rFonts w:ascii="Arial" w:eastAsia="Times New Roman" w:hAnsi="Arial" w:cs="Arial"/>
          <w:b/>
          <w:bCs/>
          <w:color w:val="000000"/>
          <w:sz w:val="24"/>
          <w:szCs w:val="24"/>
          <w:lang w:eastAsia="en-AU"/>
        </w:rPr>
        <w:t>PAYMENT TERMS</w:t>
      </w:r>
      <w:r w:rsidRPr="00140F46">
        <w:rPr>
          <w:rFonts w:ascii="Arial" w:eastAsia="Times New Roman" w:hAnsi="Arial" w:cs="Arial"/>
          <w:b/>
          <w:bCs/>
          <w:color w:val="000000"/>
          <w:sz w:val="24"/>
          <w:szCs w:val="24"/>
          <w:u w:val="single"/>
          <w:lang w:eastAsia="en-AU"/>
        </w:rPr>
        <w:br/>
      </w:r>
      <w:r w:rsidRPr="00140F46">
        <w:rPr>
          <w:rFonts w:ascii="Arial" w:eastAsia="Times New Roman" w:hAnsi="Arial" w:cs="Arial"/>
          <w:color w:val="000000"/>
          <w:sz w:val="24"/>
          <w:szCs w:val="24"/>
          <w:lang w:eastAsia="en-AU"/>
        </w:rPr>
        <w:t>We allow credit as per FIDI by-laws to FIDI Agents subject to a normal credit appraisal.  </w:t>
      </w:r>
      <w:r w:rsidRPr="00140F46">
        <w:rPr>
          <w:rFonts w:ascii="Arial" w:eastAsia="Times New Roman" w:hAnsi="Arial" w:cs="Arial"/>
          <w:color w:val="000000"/>
          <w:sz w:val="24"/>
          <w:szCs w:val="24"/>
          <w:lang w:eastAsia="en-AU"/>
        </w:rPr>
        <w:br/>
        <w:t>Non FIDI Agents, where credit terms have not been agreed, are required to pay charges in full prior to OSS commencing any work. Payment of cleared funds required in in our bank account prior to shipping (unless established formal credit arrangements are in place). </w:t>
      </w:r>
      <w:r w:rsidRPr="00140F46">
        <w:rPr>
          <w:rFonts w:ascii="Arial" w:eastAsia="Times New Roman" w:hAnsi="Arial" w:cs="Arial"/>
          <w:color w:val="000000"/>
          <w:sz w:val="24"/>
          <w:szCs w:val="24"/>
          <w:lang w:eastAsia="en-AU"/>
        </w:rPr>
        <w:br/>
      </w:r>
      <w:r w:rsidRPr="00140F46">
        <w:rPr>
          <w:rFonts w:ascii="Arial" w:eastAsia="Times New Roman" w:hAnsi="Arial" w:cs="Arial"/>
          <w:color w:val="000000"/>
          <w:sz w:val="24"/>
          <w:szCs w:val="24"/>
          <w:lang w:eastAsia="en-AU"/>
        </w:rPr>
        <w:br/>
        <w:t xml:space="preserve">Full payment of the invoice in the currency specified in the invoice is required. </w:t>
      </w:r>
      <w:r w:rsidRPr="00140F46">
        <w:rPr>
          <w:rFonts w:ascii="Arial" w:eastAsia="Times New Roman" w:hAnsi="Arial" w:cs="Arial"/>
          <w:color w:val="000000"/>
          <w:sz w:val="24"/>
          <w:szCs w:val="24"/>
          <w:lang w:eastAsia="en-AU"/>
        </w:rPr>
        <w:lastRenderedPageBreak/>
        <w:t xml:space="preserve">Please add </w:t>
      </w:r>
      <w:r w:rsidR="00140F46">
        <w:rPr>
          <w:rFonts w:ascii="Arial" w:eastAsia="Times New Roman" w:hAnsi="Arial" w:cs="Arial"/>
          <w:b/>
          <w:bCs/>
          <w:color w:val="000000"/>
          <w:sz w:val="24"/>
          <w:szCs w:val="24"/>
          <w:lang w:eastAsia="en-AU"/>
        </w:rPr>
        <w:t>AUD</w:t>
      </w:r>
      <w:r w:rsidRPr="00140F46">
        <w:rPr>
          <w:rFonts w:ascii="Arial" w:eastAsia="Times New Roman" w:hAnsi="Arial" w:cs="Arial"/>
          <w:b/>
          <w:bCs/>
          <w:color w:val="000000"/>
          <w:sz w:val="24"/>
          <w:szCs w:val="24"/>
          <w:lang w:eastAsia="en-AU"/>
        </w:rPr>
        <w:t xml:space="preserve"> </w:t>
      </w:r>
      <w:r w:rsidR="00140F46">
        <w:rPr>
          <w:rFonts w:ascii="Arial" w:eastAsia="Times New Roman" w:hAnsi="Arial" w:cs="Arial"/>
          <w:b/>
          <w:bCs/>
          <w:color w:val="000000"/>
          <w:sz w:val="24"/>
          <w:szCs w:val="24"/>
          <w:lang w:eastAsia="en-AU"/>
        </w:rPr>
        <w:t>5</w:t>
      </w:r>
      <w:r w:rsidRPr="00140F46">
        <w:rPr>
          <w:rFonts w:ascii="Arial" w:eastAsia="Times New Roman" w:hAnsi="Arial" w:cs="Arial"/>
          <w:b/>
          <w:bCs/>
          <w:color w:val="000000"/>
          <w:sz w:val="24"/>
          <w:szCs w:val="24"/>
          <w:lang w:eastAsia="en-AU"/>
        </w:rPr>
        <w:t xml:space="preserve">0.00 </w:t>
      </w:r>
      <w:r w:rsidRPr="00140F46">
        <w:rPr>
          <w:rFonts w:ascii="Arial" w:eastAsia="Times New Roman" w:hAnsi="Arial" w:cs="Arial"/>
          <w:color w:val="000000"/>
          <w:sz w:val="24"/>
          <w:szCs w:val="24"/>
          <w:lang w:eastAsia="en-AU"/>
        </w:rPr>
        <w:t>towards international remittance bank fee applied by your bank's corresponding agent bank/s. </w:t>
      </w:r>
      <w:r w:rsidRPr="00140F46">
        <w:rPr>
          <w:rFonts w:ascii="Arial" w:eastAsia="Times New Roman" w:hAnsi="Arial" w:cs="Arial"/>
          <w:color w:val="000000"/>
          <w:sz w:val="24"/>
          <w:szCs w:val="24"/>
          <w:lang w:eastAsia="en-AU"/>
        </w:rPr>
        <w:br/>
      </w:r>
      <w:r w:rsidRPr="00140F46">
        <w:rPr>
          <w:rFonts w:ascii="Arial" w:eastAsia="Times New Roman" w:hAnsi="Arial" w:cs="Arial"/>
          <w:color w:val="000000"/>
          <w:sz w:val="24"/>
          <w:szCs w:val="24"/>
          <w:lang w:eastAsia="en-AU"/>
        </w:rPr>
        <w:br/>
        <w:t xml:space="preserve">Please ensure you quote this rate number on your pre-advice if you are successful. </w:t>
      </w:r>
      <w:r w:rsidRPr="00140F46">
        <w:rPr>
          <w:rFonts w:ascii="Arial" w:eastAsia="Times New Roman" w:hAnsi="Arial" w:cs="Arial"/>
          <w:color w:val="000000"/>
          <w:sz w:val="24"/>
          <w:szCs w:val="24"/>
          <w:lang w:eastAsia="en-AU"/>
        </w:rPr>
        <w:br/>
      </w:r>
      <w:r w:rsidRPr="00140F46">
        <w:rPr>
          <w:rFonts w:ascii="Arial" w:eastAsia="Times New Roman" w:hAnsi="Arial" w:cs="Arial"/>
          <w:color w:val="000000"/>
          <w:sz w:val="24"/>
          <w:szCs w:val="24"/>
          <w:lang w:eastAsia="en-AU"/>
        </w:rPr>
        <w:br/>
      </w:r>
      <w:r w:rsidRPr="00140F46">
        <w:rPr>
          <w:rFonts w:ascii="Arial" w:eastAsia="Times New Roman" w:hAnsi="Arial" w:cs="Arial"/>
          <w:b/>
          <w:bCs/>
          <w:color w:val="000000"/>
          <w:sz w:val="24"/>
          <w:szCs w:val="24"/>
          <w:lang w:eastAsia="en-AU"/>
        </w:rPr>
        <w:t>BOOKING FREIGHT</w:t>
      </w:r>
      <w:r w:rsidRPr="00140F46">
        <w:rPr>
          <w:rFonts w:ascii="Arial" w:eastAsia="Times New Roman" w:hAnsi="Arial" w:cs="Arial"/>
          <w:b/>
          <w:bCs/>
          <w:color w:val="000000"/>
          <w:sz w:val="24"/>
          <w:szCs w:val="24"/>
          <w:u w:val="single"/>
          <w:lang w:eastAsia="en-AU"/>
        </w:rPr>
        <w:br/>
      </w:r>
      <w:r w:rsidRPr="00140F46">
        <w:rPr>
          <w:rFonts w:ascii="Arial" w:eastAsia="Times New Roman" w:hAnsi="Arial" w:cs="Arial"/>
          <w:color w:val="000000"/>
          <w:sz w:val="24"/>
          <w:szCs w:val="24"/>
          <w:lang w:eastAsia="en-AU"/>
        </w:rPr>
        <w:t>If you intend on booking the freight via your own contract with a shipping line a booking fee of USD$500 will apply. If you do choose to book your own freight please note that you will need to book with the line or forwarder directly, OSS will not do this on your behalf and please ensure that the empty container release is organised before the date that OSS will specify in advance to you. Should the empty release not be organised by the required date additional charges will apply.</w:t>
      </w:r>
      <w:r w:rsidRPr="00140F46">
        <w:rPr>
          <w:rFonts w:ascii="Arial" w:eastAsia="Times New Roman" w:hAnsi="Arial" w:cs="Arial"/>
          <w:color w:val="000000"/>
          <w:sz w:val="24"/>
          <w:szCs w:val="24"/>
          <w:lang w:eastAsia="en-AU"/>
        </w:rPr>
        <w:br/>
      </w:r>
      <w:r w:rsidRPr="00140F46">
        <w:rPr>
          <w:rFonts w:ascii="Arial" w:eastAsia="Times New Roman" w:hAnsi="Arial" w:cs="Arial"/>
          <w:color w:val="000000"/>
          <w:sz w:val="24"/>
          <w:szCs w:val="24"/>
          <w:lang w:eastAsia="en-AU"/>
        </w:rPr>
        <w:br/>
        <w:t xml:space="preserve">Thank you again for allowing OSS to assist you with a quotation for the transferee in question. </w:t>
      </w:r>
      <w:r w:rsidRPr="00140F46">
        <w:rPr>
          <w:rFonts w:ascii="Arial" w:eastAsia="Times New Roman" w:hAnsi="Arial" w:cs="Arial"/>
          <w:color w:val="000000"/>
          <w:sz w:val="24"/>
          <w:szCs w:val="24"/>
          <w:lang w:eastAsia="en-AU"/>
        </w:rPr>
        <w:br/>
      </w:r>
      <w:r w:rsidRPr="00140F46">
        <w:rPr>
          <w:rFonts w:ascii="Arial" w:eastAsia="Times New Roman" w:hAnsi="Arial" w:cs="Arial"/>
          <w:color w:val="000000"/>
          <w:sz w:val="24"/>
          <w:szCs w:val="24"/>
          <w:lang w:eastAsia="en-AU"/>
        </w:rPr>
        <w:br/>
        <w:t>As always should you have any further queries, or require further information or assistance, please feel free to contact us at any time.</w:t>
      </w:r>
      <w:r w:rsidRPr="00140F46">
        <w:rPr>
          <w:rFonts w:ascii="Arial" w:eastAsia="Times New Roman" w:hAnsi="Arial" w:cs="Arial"/>
          <w:color w:val="000000"/>
          <w:sz w:val="24"/>
          <w:szCs w:val="24"/>
          <w:lang w:eastAsia="en-AU"/>
        </w:rPr>
        <w:br/>
      </w:r>
      <w:r w:rsidRPr="00140F46">
        <w:rPr>
          <w:rFonts w:ascii="Arial" w:eastAsia="Times New Roman" w:hAnsi="Arial" w:cs="Arial"/>
          <w:color w:val="000000"/>
          <w:sz w:val="24"/>
          <w:szCs w:val="24"/>
          <w:lang w:eastAsia="en-AU"/>
        </w:rPr>
        <w:br/>
        <w:t>Kind Regards</w:t>
      </w:r>
      <w:r w:rsidRPr="00140F46">
        <w:rPr>
          <w:rFonts w:ascii="Arial" w:eastAsia="Times New Roman" w:hAnsi="Arial" w:cs="Arial"/>
          <w:color w:val="000000"/>
          <w:sz w:val="24"/>
          <w:szCs w:val="24"/>
          <w:lang w:eastAsia="en-AU"/>
        </w:rPr>
        <w:br/>
      </w:r>
      <w:r w:rsidRPr="00140F46">
        <w:rPr>
          <w:rFonts w:ascii="Arial" w:eastAsia="Times New Roman" w:hAnsi="Arial" w:cs="Arial"/>
          <w:color w:val="000000"/>
          <w:sz w:val="24"/>
          <w:szCs w:val="24"/>
          <w:lang w:eastAsia="en-AU"/>
        </w:rPr>
        <w:br/>
        <w:t xml:space="preserve">Please Note: In placing this shipment with the Shipping Company (ocean carrier) for the ocean vessel transportation element of this contract we do so as an authorized member and agent of Australian International Movers Association Limited, Unit 6/ 7 Packard Avenue, Castle Hill NSW, 2153, Australia in accordance with Clause 4 of our contract </w:t>
      </w:r>
      <w:hyperlink r:id="rId4" w:history="1">
        <w:r w:rsidRPr="00140F46">
          <w:rPr>
            <w:rFonts w:ascii="Arial" w:eastAsia="Times New Roman" w:hAnsi="Arial" w:cs="Arial"/>
            <w:color w:val="0000FF"/>
            <w:sz w:val="24"/>
            <w:szCs w:val="24"/>
            <w:u w:val="single"/>
            <w:lang w:eastAsia="en-AU"/>
          </w:rPr>
          <w:t>terms and conditions</w:t>
        </w:r>
      </w:hyperlink>
      <w:r w:rsidRPr="00140F46">
        <w:rPr>
          <w:rFonts w:ascii="Arial" w:eastAsia="Times New Roman" w:hAnsi="Arial" w:cs="Arial"/>
          <w:color w:val="000000"/>
          <w:sz w:val="24"/>
          <w:szCs w:val="24"/>
          <w:lang w:eastAsia="en-AU"/>
        </w:rPr>
        <w:t>.</w:t>
      </w:r>
      <w:r w:rsidRPr="00140F46">
        <w:rPr>
          <w:rFonts w:ascii="Arial" w:eastAsia="Times New Roman" w:hAnsi="Arial" w:cs="Arial"/>
          <w:color w:val="000000"/>
          <w:sz w:val="24"/>
          <w:szCs w:val="24"/>
          <w:lang w:eastAsia="en-AU"/>
        </w:rPr>
        <w:br/>
      </w:r>
      <w:r w:rsidRPr="00140F46">
        <w:rPr>
          <w:rFonts w:ascii="Arial" w:eastAsia="Times New Roman" w:hAnsi="Arial" w:cs="Arial"/>
          <w:color w:val="000000"/>
          <w:sz w:val="24"/>
          <w:szCs w:val="24"/>
          <w:lang w:eastAsia="en-AU"/>
        </w:rPr>
        <w:br/>
        <w:t xml:space="preserve">Australian International Movers Association Limited (AIMA) is a Foreign (non-USA) based ‘Non Vessel Operating Common Carrier’ (NVOCC) registered with the US Federal Maritime Commission (FMC), organisation number 025787. (Exempt from tariff rate publication requirements in accordance with U.S. Federal Maritime Commission regulations at 46 CFR Part 532). A copy of the AIMA filed Rules Tariff is available at </w:t>
      </w:r>
      <w:hyperlink r:id="rId5" w:history="1">
        <w:r w:rsidRPr="00140F46">
          <w:rPr>
            <w:rFonts w:ascii="Arial" w:eastAsia="Times New Roman" w:hAnsi="Arial" w:cs="Arial"/>
            <w:color w:val="0000FF"/>
            <w:sz w:val="24"/>
            <w:szCs w:val="24"/>
            <w:u w:val="single"/>
            <w:lang w:eastAsia="en-AU"/>
          </w:rPr>
          <w:t>http://www.aima.com.au</w:t>
        </w:r>
      </w:hyperlink>
      <w:r w:rsidRPr="00140F46">
        <w:rPr>
          <w:rFonts w:ascii="Arial" w:eastAsia="Times New Roman" w:hAnsi="Arial" w:cs="Arial"/>
          <w:color w:val="000000"/>
          <w:sz w:val="24"/>
          <w:szCs w:val="24"/>
          <w:lang w:eastAsia="en-AU"/>
        </w:rPr>
        <w:t xml:space="preserve">. </w:t>
      </w:r>
      <w:r w:rsidRPr="00140F46">
        <w:rPr>
          <w:rFonts w:ascii="Arial" w:eastAsia="Times New Roman" w:hAnsi="Arial" w:cs="Arial"/>
          <w:color w:val="000000"/>
          <w:sz w:val="24"/>
          <w:szCs w:val="24"/>
          <w:lang w:eastAsia="en-AU"/>
        </w:rPr>
        <w:br/>
      </w:r>
      <w:r w:rsidRPr="00140F46">
        <w:rPr>
          <w:rFonts w:ascii="Arial" w:eastAsia="Times New Roman" w:hAnsi="Arial" w:cs="Arial"/>
          <w:color w:val="000000"/>
          <w:sz w:val="24"/>
          <w:szCs w:val="24"/>
          <w:lang w:eastAsia="en-AU"/>
        </w:rPr>
        <w:br/>
        <w:t>The shipper’s booking of cargo after receiving the terms of this NRA or NRA amendment constitutes acceptance of the rates and terms of this NRA or NRA amendment</w:t>
      </w:r>
    </w:p>
    <w:p w14:paraId="4D8EE4CC" w14:textId="77777777" w:rsidR="00140F46" w:rsidRDefault="00140F46" w:rsidP="00140F46">
      <w:pPr>
        <w:pStyle w:val="auto-style34"/>
        <w:rPr>
          <w:rFonts w:ascii="Arial" w:hAnsi="Arial" w:cs="Arial"/>
        </w:rPr>
      </w:pPr>
      <w:r>
        <w:rPr>
          <w:rFonts w:ascii="Arial" w:hAnsi="Arial" w:cs="Arial"/>
        </w:rPr>
        <w:t xml:space="preserve">Need more rates? Just </w:t>
      </w:r>
      <w:hyperlink r:id="rId6" w:tgtFrame="_blank" w:tooltip="Protected by Avanan: http://www.moverspoe.com/pricinglogin.aspx?ReceiverID=M7C28F" w:history="1">
        <w:r>
          <w:rPr>
            <w:rStyle w:val="Hyperlink"/>
            <w:rFonts w:ascii="Arial" w:hAnsi="Arial" w:cs="Arial"/>
            <w:sz w:val="22"/>
            <w:szCs w:val="22"/>
          </w:rPr>
          <w:t>Click here</w:t>
        </w:r>
      </w:hyperlink>
      <w:r>
        <w:rPr>
          <w:rFonts w:ascii="Arial" w:hAnsi="Arial" w:cs="Arial"/>
        </w:rPr>
        <w:t xml:space="preserve"> whenever you need an instant rate (24x7)!</w:t>
      </w:r>
    </w:p>
    <w:p w14:paraId="17D9C659" w14:textId="77777777" w:rsidR="00451A5E" w:rsidRDefault="00451A5E"/>
    <w:sectPr w:rsidR="00451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20"/>
    <w:rsid w:val="00140F46"/>
    <w:rsid w:val="00451A5E"/>
    <w:rsid w:val="00C06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6775"/>
  <w15:chartTrackingRefBased/>
  <w15:docId w15:val="{692C3EEA-E2F0-40DE-B1E0-4624B47C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9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06920"/>
    <w:rPr>
      <w:b/>
      <w:bCs/>
    </w:rPr>
  </w:style>
  <w:style w:type="character" w:styleId="Hyperlink">
    <w:name w:val="Hyperlink"/>
    <w:basedOn w:val="DefaultParagraphFont"/>
    <w:uiPriority w:val="99"/>
    <w:semiHidden/>
    <w:unhideWhenUsed/>
    <w:rsid w:val="00C06920"/>
    <w:rPr>
      <w:color w:val="0000FF"/>
      <w:u w:val="single"/>
    </w:rPr>
  </w:style>
  <w:style w:type="paragraph" w:customStyle="1" w:styleId="auto-style34">
    <w:name w:val="auto-style34"/>
    <w:basedOn w:val="Normal"/>
    <w:uiPriority w:val="99"/>
    <w:rsid w:val="00140F46"/>
    <w:pPr>
      <w:spacing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0815">
      <w:bodyDiv w:val="1"/>
      <w:marLeft w:val="0"/>
      <w:marRight w:val="0"/>
      <w:marTop w:val="0"/>
      <w:marBottom w:val="0"/>
      <w:divBdr>
        <w:top w:val="none" w:sz="0" w:space="0" w:color="auto"/>
        <w:left w:val="none" w:sz="0" w:space="0" w:color="auto"/>
        <w:bottom w:val="none" w:sz="0" w:space="0" w:color="auto"/>
        <w:right w:val="none" w:sz="0" w:space="0" w:color="auto"/>
      </w:divBdr>
    </w:div>
    <w:div w:id="1663045855">
      <w:bodyDiv w:val="1"/>
      <w:marLeft w:val="0"/>
      <w:marRight w:val="0"/>
      <w:marTop w:val="0"/>
      <w:marBottom w:val="0"/>
      <w:divBdr>
        <w:top w:val="none" w:sz="0" w:space="0" w:color="auto"/>
        <w:left w:val="none" w:sz="0" w:space="0" w:color="auto"/>
        <w:bottom w:val="none" w:sz="0" w:space="0" w:color="auto"/>
        <w:right w:val="none" w:sz="0" w:space="0" w:color="auto"/>
      </w:divBdr>
      <w:divsChild>
        <w:div w:id="395591343">
          <w:marLeft w:val="0"/>
          <w:marRight w:val="0"/>
          <w:marTop w:val="0"/>
          <w:marBottom w:val="0"/>
          <w:divBdr>
            <w:top w:val="none" w:sz="0" w:space="0" w:color="auto"/>
            <w:left w:val="none" w:sz="0" w:space="0" w:color="auto"/>
            <w:bottom w:val="none" w:sz="0" w:space="0" w:color="auto"/>
            <w:right w:val="none" w:sz="0" w:space="0" w:color="auto"/>
          </w:divBdr>
          <w:divsChild>
            <w:div w:id="16345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avanan.click/v2/___http:/www.moverspoe.com/pricinglogin.aspx?ReceiverID=M7C28F___.YXAzOm9zc3dvcmxkd2lkZTphOm86ZTAxYWMxMmQ1MjcxMDkyYjgyNmQyNWMyYWU3OGM4MzI6NjphZjkwOmZhNGYyYzczN2EzODk0MWRlZmUzYmVjNTA3MGU5NWM1ZTRjMDhjZWU4ZjhhZTBkYjU0NGRkNTA0ZTU0NjMwNDE6aDpU" TargetMode="External"/><Relationship Id="rId5" Type="http://schemas.openxmlformats.org/officeDocument/2006/relationships/hyperlink" Target="http://www.aima.com.au/" TargetMode="External"/><Relationship Id="rId4" Type="http://schemas.openxmlformats.org/officeDocument/2006/relationships/hyperlink" Target="http://www.ossworldwidemovers.com/about/terms-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Farley</dc:creator>
  <cp:keywords/>
  <dc:description/>
  <cp:lastModifiedBy>Chris Farley</cp:lastModifiedBy>
  <cp:revision>2</cp:revision>
  <dcterms:created xsi:type="dcterms:W3CDTF">2023-05-17T23:08:00Z</dcterms:created>
  <dcterms:modified xsi:type="dcterms:W3CDTF">2023-05-25T23:17:00Z</dcterms:modified>
</cp:coreProperties>
</file>