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E968D" w14:textId="77777777" w:rsidR="004B59A9" w:rsidRPr="001C7EFA" w:rsidRDefault="004B59A9" w:rsidP="004B59A9">
      <w:pPr>
        <w:rPr>
          <w:rFonts w:cstheme="minorHAnsi"/>
          <w:b/>
          <w:bCs/>
          <w:lang w:val="en-US"/>
        </w:rPr>
      </w:pPr>
      <w:r w:rsidRPr="001C7EFA">
        <w:rPr>
          <w:rFonts w:cstheme="minorHAnsi"/>
          <w:b/>
          <w:bCs/>
          <w:lang w:val="en-US"/>
        </w:rPr>
        <w:t>Rates exclude :</w:t>
      </w:r>
    </w:p>
    <w:p w14:paraId="15F270BF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---------------</w:t>
      </w:r>
    </w:p>
    <w:p w14:paraId="10DC1AD8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NVOCC Fees, Customs duty, taxes, storage, customs deposit, Customs Inspection and labor charges related to inspection, demurrage, warehouse handling, split delivery, Shuttle Service, Piano handling, delivery/stair carry above 2</w:t>
      </w:r>
      <w:r w:rsidRPr="001C7EFA">
        <w:rPr>
          <w:rFonts w:cstheme="minorHAnsi"/>
          <w:vertAlign w:val="superscript"/>
          <w:lang w:val="en-US"/>
        </w:rPr>
        <w:t>nd</w:t>
      </w:r>
      <w:r w:rsidRPr="001C7EFA">
        <w:rPr>
          <w:rFonts w:cstheme="minorHAnsi"/>
          <w:lang w:val="en-US"/>
        </w:rPr>
        <w:t xml:space="preserve"> floor level, difficult access,  handy man services, Crane/ equipment hire, over time costs, any wall fixtures and electrical fittings,</w:t>
      </w:r>
    </w:p>
    <w:p w14:paraId="66FE8092" w14:textId="77777777" w:rsidR="004B59A9" w:rsidRPr="001C7EFA" w:rsidRDefault="004B59A9" w:rsidP="004B59A9">
      <w:pPr>
        <w:pStyle w:val="ListParagraph"/>
        <w:rPr>
          <w:rFonts w:asciiTheme="minorHAnsi" w:hAnsiTheme="minorHAnsi" w:cstheme="minorHAnsi"/>
          <w:b/>
          <w:bCs/>
        </w:rPr>
      </w:pPr>
    </w:p>
    <w:p w14:paraId="4C975268" w14:textId="77777777" w:rsidR="004B59A9" w:rsidRPr="001C7EFA" w:rsidRDefault="004B59A9" w:rsidP="004B59A9">
      <w:pPr>
        <w:rPr>
          <w:rFonts w:cstheme="minorHAnsi"/>
          <w:b/>
          <w:bCs/>
          <w:lang w:val="en-US"/>
        </w:rPr>
      </w:pPr>
      <w:r w:rsidRPr="001C7EFA">
        <w:rPr>
          <w:rFonts w:cstheme="minorHAnsi"/>
          <w:b/>
          <w:bCs/>
          <w:lang w:val="en-US"/>
        </w:rPr>
        <w:t>Rates include :</w:t>
      </w:r>
    </w:p>
    <w:p w14:paraId="644132CD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--------------</w:t>
      </w:r>
    </w:p>
    <w:p w14:paraId="3446C634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Import documentation, Normal custom clearance at the port/airport, direct transportation and delivery from port/airport  to residence, unpacking and assembly of basic furniture  and one-time removal of waste packing materials on the day of delivery.</w:t>
      </w:r>
    </w:p>
    <w:p w14:paraId="1A2E89AA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48154349" w14:textId="77777777" w:rsidR="001C7EFA" w:rsidRPr="001C7EFA" w:rsidRDefault="001C7EFA" w:rsidP="001C7EFA">
      <w:pPr>
        <w:rPr>
          <w:rFonts w:cstheme="minorHAnsi"/>
          <w:b/>
          <w:bCs/>
          <w:u w:val="single"/>
          <w:lang w:val="en-US"/>
        </w:rPr>
      </w:pPr>
      <w:r w:rsidRPr="001C7EFA">
        <w:rPr>
          <w:rFonts w:cstheme="minorHAnsi"/>
          <w:b/>
          <w:bCs/>
          <w:u w:val="single"/>
          <w:lang w:val="en-US"/>
        </w:rPr>
        <w:t xml:space="preserve">Additional Charges </w:t>
      </w:r>
    </w:p>
    <w:p w14:paraId="72C3258D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20’  DTHC/DO – USD 340</w:t>
      </w:r>
    </w:p>
    <w:p w14:paraId="438490DA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40’  DTHC/DO – USD 460</w:t>
      </w:r>
    </w:p>
    <w:p w14:paraId="4FB5D422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Shuttle charges- USD 5/CBM</w:t>
      </w:r>
    </w:p>
    <w:p w14:paraId="0D980D7F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Grand Piano Handling  - USD 200</w:t>
      </w:r>
    </w:p>
    <w:p w14:paraId="1D4A7F41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Upright Piano Handling – USD 150</w:t>
      </w:r>
    </w:p>
    <w:p w14:paraId="4E00AA58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Warehouse Handling  - USD 5/CBM </w:t>
      </w:r>
    </w:p>
    <w:p w14:paraId="0A93C19F" w14:textId="77777777" w:rsidR="001C7EFA" w:rsidRPr="001C7EFA" w:rsidRDefault="001C7EFA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Storage in transit   - USD 5/CBM/ Month</w:t>
      </w:r>
    </w:p>
    <w:p w14:paraId="06641142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47F6C3ED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Required Documentation :</w:t>
      </w:r>
    </w:p>
    <w:p w14:paraId="60C748B7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583D8AB7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*           Original Bills of Lading/ Express Bill of Lading.</w:t>
      </w:r>
    </w:p>
    <w:p w14:paraId="4BFF8072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*           Itemized Inventory in English</w:t>
      </w:r>
    </w:p>
    <w:p w14:paraId="23EF79D2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*           Owners passport copy with valid residence visa</w:t>
      </w:r>
    </w:p>
    <w:p w14:paraId="3521300D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*           Your delivery Instructions.</w:t>
      </w:r>
    </w:p>
    <w:p w14:paraId="553D367E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13C7E8CC" w14:textId="6177A775" w:rsidR="004B59A9" w:rsidRPr="001C7EFA" w:rsidRDefault="004B59A9" w:rsidP="001C7EFA">
      <w:pPr>
        <w:rPr>
          <w:rFonts w:cstheme="minorHAnsi"/>
          <w:lang w:val="en-US"/>
        </w:rPr>
      </w:pPr>
      <w:r w:rsidRPr="001C7EFA">
        <w:rPr>
          <w:rFonts w:cstheme="minorHAnsi"/>
          <w:b/>
          <w:bCs/>
          <w:lang w:val="en-US"/>
        </w:rPr>
        <w:t>Prohibited Items :</w:t>
      </w:r>
    </w:p>
    <w:p w14:paraId="1BCC8B60" w14:textId="46602445" w:rsidR="004B59A9" w:rsidRPr="001C7EFA" w:rsidRDefault="004B59A9" w:rsidP="001C7EFA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------------------</w:t>
      </w:r>
    </w:p>
    <w:p w14:paraId="110B9B0C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Pornographic material, Drugs, Wireless transmitters, Military Uniforms; Weapons of any nature(including decorative;- swords, bow and arrow, air gun), Arms/Ammunition, Remote Controlled Flying Equipment/Toys political or religious literature offensive to Islam and Government. Any items found will be confiscated; the importer will be subject to punishment/heavy fines and even imprisonment.</w:t>
      </w:r>
    </w:p>
    <w:p w14:paraId="0547E58B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323DB23B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Important Note:</w:t>
      </w:r>
    </w:p>
    <w:p w14:paraId="03EB45C6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----------------</w:t>
      </w:r>
    </w:p>
    <w:p w14:paraId="73E06337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*           Books, Videos, DVD's VCD's , Laser Discs, CD's are subject to Screening and Censorship. Suggest that such items are packed separately for easy customs check. </w:t>
      </w:r>
    </w:p>
    <w:p w14:paraId="024B2E38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*           Clearance and delivery time will be approx. 4-6 working days from the actual arrival date of arrival in Dubai,</w:t>
      </w:r>
    </w:p>
    <w:p w14:paraId="1938C9ED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*           Please note Fridays and Saturdays are official weekend holidays. </w:t>
      </w:r>
    </w:p>
    <w:p w14:paraId="32A749B0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56C2C572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Consignee Instructions</w:t>
      </w:r>
    </w:p>
    <w:p w14:paraId="091D7E75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-----------------------</w:t>
      </w:r>
    </w:p>
    <w:p w14:paraId="4B891263" w14:textId="77777777" w:rsidR="004B59A9" w:rsidRPr="001C7EFA" w:rsidRDefault="004B59A9" w:rsidP="004B59A9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C7EF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Consignee: </w:t>
      </w:r>
    </w:p>
    <w:p w14:paraId="64934F88" w14:textId="77777777" w:rsidR="004B59A9" w:rsidRPr="001C7EFA" w:rsidRDefault="004B59A9" w:rsidP="004B59A9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C7EFA">
        <w:rPr>
          <w:rFonts w:asciiTheme="minorHAnsi" w:hAnsiTheme="minorHAnsi" w:cstheme="minorHAnsi"/>
          <w:b/>
          <w:bCs/>
          <w:sz w:val="22"/>
          <w:szCs w:val="22"/>
          <w:lang w:val="en-US"/>
        </w:rPr>
        <w:t>Name of the Shipper</w:t>
      </w:r>
    </w:p>
    <w:p w14:paraId="025F0002" w14:textId="77777777" w:rsidR="004B59A9" w:rsidRPr="001C7EFA" w:rsidRDefault="004B59A9" w:rsidP="004B59A9">
      <w:pPr>
        <w:rPr>
          <w:rFonts w:cstheme="minorHAnsi"/>
          <w:b/>
          <w:bCs/>
          <w:lang w:val="en-US"/>
        </w:rPr>
      </w:pPr>
      <w:r w:rsidRPr="001C7EFA">
        <w:rPr>
          <w:rFonts w:cstheme="minorHAnsi"/>
          <w:b/>
          <w:bCs/>
          <w:lang w:val="en-US"/>
        </w:rPr>
        <w:t xml:space="preserve">DTD Worldwide  </w:t>
      </w:r>
    </w:p>
    <w:p w14:paraId="118FF9E9" w14:textId="77777777" w:rsidR="004B59A9" w:rsidRPr="001C7EFA" w:rsidRDefault="004B59A9" w:rsidP="004B59A9">
      <w:pPr>
        <w:rPr>
          <w:rFonts w:cstheme="minorHAnsi"/>
          <w:b/>
          <w:bCs/>
          <w:lang w:val="en-US"/>
        </w:rPr>
      </w:pPr>
      <w:r w:rsidRPr="001C7EFA">
        <w:rPr>
          <w:rFonts w:cstheme="minorHAnsi"/>
          <w:b/>
          <w:bCs/>
          <w:lang w:val="en-US"/>
        </w:rPr>
        <w:t>Division of Door to Door Cargo Packaging LLC</w:t>
      </w:r>
    </w:p>
    <w:p w14:paraId="5B73276D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lastRenderedPageBreak/>
        <w:t>PO Box 12596  </w:t>
      </w:r>
      <w:r w:rsidRPr="001C7EFA">
        <w:rPr>
          <w:rFonts w:cstheme="minorHAnsi"/>
          <w:b/>
          <w:bCs/>
          <w:lang w:val="en-US"/>
        </w:rPr>
        <w:t>|</w:t>
      </w:r>
      <w:r w:rsidRPr="001C7EFA">
        <w:rPr>
          <w:rFonts w:cstheme="minorHAnsi"/>
          <w:lang w:val="en-US"/>
        </w:rPr>
        <w:t xml:space="preserve"> AATCO Warehouse No 3 </w:t>
      </w:r>
      <w:r w:rsidRPr="001C7EFA">
        <w:rPr>
          <w:rFonts w:cstheme="minorHAnsi"/>
          <w:b/>
          <w:bCs/>
          <w:lang w:val="en-US"/>
        </w:rPr>
        <w:t>|</w:t>
      </w:r>
      <w:r w:rsidRPr="001C7EFA">
        <w:rPr>
          <w:rFonts w:cstheme="minorHAnsi"/>
          <w:lang w:val="en-US"/>
        </w:rPr>
        <w:t xml:space="preserve"> Al Quoz 3  </w:t>
      </w:r>
      <w:r w:rsidRPr="001C7EFA">
        <w:rPr>
          <w:rFonts w:cstheme="minorHAnsi"/>
          <w:b/>
          <w:bCs/>
          <w:lang w:val="en-US"/>
        </w:rPr>
        <w:t>|</w:t>
      </w:r>
      <w:r w:rsidRPr="001C7EFA">
        <w:rPr>
          <w:rFonts w:cstheme="minorHAnsi"/>
          <w:lang w:val="en-US"/>
        </w:rPr>
        <w:t xml:space="preserve"> Near FAB Metro </w:t>
      </w:r>
      <w:r w:rsidRPr="001C7EFA">
        <w:rPr>
          <w:rFonts w:cstheme="minorHAnsi"/>
          <w:b/>
          <w:bCs/>
          <w:lang w:val="en-US"/>
        </w:rPr>
        <w:t>|</w:t>
      </w:r>
      <w:r w:rsidRPr="001C7EFA">
        <w:rPr>
          <w:rFonts w:cstheme="minorHAnsi"/>
          <w:lang w:val="en-US"/>
        </w:rPr>
        <w:t xml:space="preserve"> Dubai, UAE </w:t>
      </w:r>
    </w:p>
    <w:p w14:paraId="6BBC71E3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Board: + 971 43417039 </w:t>
      </w:r>
      <w:r w:rsidRPr="001C7EFA">
        <w:rPr>
          <w:rFonts w:cstheme="minorHAnsi"/>
          <w:b/>
          <w:bCs/>
          <w:lang w:val="en-US"/>
        </w:rPr>
        <w:t>|</w:t>
      </w:r>
      <w:r w:rsidRPr="001C7EFA">
        <w:rPr>
          <w:rFonts w:cstheme="minorHAnsi"/>
          <w:lang w:val="en-US"/>
        </w:rPr>
        <w:t xml:space="preserve"> Mobile: +971 505295631 </w:t>
      </w:r>
      <w:r w:rsidRPr="001C7EFA">
        <w:rPr>
          <w:rFonts w:cstheme="minorHAnsi"/>
          <w:b/>
          <w:bCs/>
          <w:lang w:val="en-US"/>
        </w:rPr>
        <w:t>|</w:t>
      </w:r>
    </w:p>
    <w:p w14:paraId="376A03E2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Email: </w:t>
      </w:r>
      <w:hyperlink r:id="rId4" w:history="1">
        <w:r w:rsidRPr="001C7EFA">
          <w:rPr>
            <w:rStyle w:val="Hyperlink"/>
            <w:rFonts w:cstheme="minorHAnsi"/>
            <w:color w:val="0000FF"/>
            <w:lang w:val="en-US"/>
          </w:rPr>
          <w:t>mario@dtdworldwide.com</w:t>
        </w:r>
      </w:hyperlink>
      <w:r w:rsidRPr="001C7EFA">
        <w:rPr>
          <w:rFonts w:cstheme="minorHAnsi"/>
          <w:lang w:val="en-US"/>
        </w:rPr>
        <w:t xml:space="preserve"> </w:t>
      </w:r>
      <w:r w:rsidRPr="001C7EFA">
        <w:rPr>
          <w:rFonts w:cstheme="minorHAnsi"/>
          <w:b/>
          <w:bCs/>
          <w:lang w:val="en-US"/>
        </w:rPr>
        <w:t>|</w:t>
      </w:r>
      <w:r w:rsidRPr="001C7EFA">
        <w:rPr>
          <w:rFonts w:cstheme="minorHAnsi"/>
          <w:lang w:val="en-US"/>
        </w:rPr>
        <w:t xml:space="preserve"> Website: </w:t>
      </w:r>
      <w:hyperlink r:id="rId5" w:history="1">
        <w:r w:rsidRPr="001C7EFA">
          <w:rPr>
            <w:rStyle w:val="Hyperlink"/>
            <w:rFonts w:cstheme="minorHAnsi"/>
            <w:color w:val="0000FF"/>
            <w:lang w:val="en-US"/>
          </w:rPr>
          <w:t>www.dtdworldwide.com</w:t>
        </w:r>
      </w:hyperlink>
    </w:p>
    <w:p w14:paraId="7923B6A9" w14:textId="77777777" w:rsidR="004B59A9" w:rsidRPr="001C7EFA" w:rsidRDefault="004B59A9" w:rsidP="004B59A9">
      <w:pPr>
        <w:rPr>
          <w:rFonts w:cstheme="minorHAnsi"/>
          <w:b/>
          <w:bCs/>
          <w:lang w:val="en-US"/>
        </w:rPr>
      </w:pPr>
    </w:p>
    <w:p w14:paraId="6C6AF0AB" w14:textId="27A158A2" w:rsidR="004B59A9" w:rsidRPr="001C7EFA" w:rsidRDefault="004B59A9" w:rsidP="002C7903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1C7EF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Notify same as consignee</w:t>
      </w:r>
    </w:p>
    <w:p w14:paraId="5D9FCC5A" w14:textId="77777777" w:rsidR="004B59A9" w:rsidRPr="001C7EFA" w:rsidRDefault="004B59A9" w:rsidP="004B59A9">
      <w:pPr>
        <w:rPr>
          <w:rFonts w:cstheme="minorHAnsi"/>
          <w:b/>
          <w:bCs/>
          <w:u w:val="single"/>
          <w:lang w:val="en-US"/>
        </w:rPr>
      </w:pPr>
      <w:r w:rsidRPr="001C7EFA">
        <w:rPr>
          <w:rFonts w:cstheme="minorHAnsi"/>
          <w:b/>
          <w:bCs/>
          <w:u w:val="single"/>
          <w:lang w:val="en-US"/>
        </w:rPr>
        <w:t>Payment terms:</w:t>
      </w:r>
    </w:p>
    <w:p w14:paraId="566F78D4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0D7B3895" w14:textId="048654C4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*    Prior to delivery of the </w:t>
      </w:r>
      <w:r w:rsidR="002C7903" w:rsidRPr="001C7EFA">
        <w:rPr>
          <w:rFonts w:cstheme="minorHAnsi"/>
          <w:lang w:val="en-US"/>
        </w:rPr>
        <w:t xml:space="preserve">goods, unless </w:t>
      </w:r>
      <w:r w:rsidRPr="001C7EFA">
        <w:rPr>
          <w:rFonts w:cstheme="minorHAnsi"/>
          <w:lang w:val="en-US"/>
        </w:rPr>
        <w:t xml:space="preserve">credit terms are agreed.       </w:t>
      </w:r>
    </w:p>
    <w:p w14:paraId="4B365E41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7FCAD14E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Quote Validity</w:t>
      </w:r>
    </w:p>
    <w:p w14:paraId="22CC9A8B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---------------</w:t>
      </w:r>
    </w:p>
    <w:p w14:paraId="1E518E0E" w14:textId="5A163D7E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Our quote will </w:t>
      </w:r>
      <w:r w:rsidR="002C7903" w:rsidRPr="001C7EFA">
        <w:rPr>
          <w:rFonts w:cstheme="minorHAnsi"/>
          <w:lang w:val="en-US"/>
        </w:rPr>
        <w:t>remain valid</w:t>
      </w:r>
      <w:r w:rsidRPr="001C7EFA">
        <w:rPr>
          <w:rFonts w:cstheme="minorHAnsi"/>
          <w:lang w:val="en-US"/>
        </w:rPr>
        <w:t xml:space="preserve"> for 60 days. </w:t>
      </w:r>
    </w:p>
    <w:p w14:paraId="39C37478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1A580114" w14:textId="77777777" w:rsidR="004B59A9" w:rsidRPr="001C7EFA" w:rsidRDefault="004B59A9" w:rsidP="004B59A9">
      <w:pPr>
        <w:rPr>
          <w:rFonts w:cstheme="minorHAnsi"/>
          <w:b/>
          <w:bCs/>
          <w:u w:val="single"/>
          <w:lang w:val="en-US"/>
        </w:rPr>
      </w:pPr>
      <w:r w:rsidRPr="001C7EFA">
        <w:rPr>
          <w:rFonts w:cstheme="minorHAnsi"/>
          <w:b/>
          <w:bCs/>
          <w:u w:val="single"/>
          <w:lang w:val="en-US"/>
        </w:rPr>
        <w:t>Our Bank Details</w:t>
      </w:r>
    </w:p>
    <w:p w14:paraId="3D2E1BCE" w14:textId="77777777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> </w:t>
      </w:r>
    </w:p>
    <w:p w14:paraId="2CED88E0" w14:textId="77777777" w:rsidR="004B59A9" w:rsidRPr="001C7EFA" w:rsidRDefault="004B59A9" w:rsidP="004B59A9">
      <w:pPr>
        <w:pStyle w:val="NoSpacing"/>
        <w:rPr>
          <w:rFonts w:asciiTheme="minorHAnsi" w:hAnsiTheme="minorHAnsi" w:cstheme="minorHAnsi"/>
          <w:b/>
          <w:bCs/>
          <w:u w:val="single"/>
          <w:lang w:val="en-US"/>
        </w:rPr>
      </w:pPr>
      <w:r w:rsidRPr="001C7EFA">
        <w:rPr>
          <w:rFonts w:asciiTheme="minorHAnsi" w:hAnsiTheme="minorHAnsi" w:cstheme="minorHAnsi"/>
          <w:b/>
          <w:bCs/>
          <w:u w:val="single"/>
          <w:lang w:val="en-US"/>
        </w:rPr>
        <w:t>OUR BANK ACCOUNT DETAILS</w:t>
      </w:r>
    </w:p>
    <w:p w14:paraId="2FA8C774" w14:textId="77777777" w:rsidR="004B59A9" w:rsidRPr="001C7EFA" w:rsidRDefault="004B59A9" w:rsidP="004B59A9">
      <w:pPr>
        <w:pStyle w:val="NoSpacing"/>
        <w:rPr>
          <w:rFonts w:asciiTheme="minorHAnsi" w:hAnsiTheme="minorHAnsi" w:cstheme="minorHAnsi"/>
          <w:lang w:val="en-US"/>
        </w:rPr>
      </w:pPr>
      <w:r w:rsidRPr="001C7EFA">
        <w:rPr>
          <w:rFonts w:asciiTheme="minorHAnsi" w:hAnsiTheme="minorHAnsi" w:cstheme="minorHAnsi"/>
          <w:lang w:val="en-US"/>
        </w:rPr>
        <w:t>BENEFICIARY NAME      : DOOR TO DOOR CARGO PACKAGING LLC</w:t>
      </w:r>
    </w:p>
    <w:p w14:paraId="78F86AF4" w14:textId="77777777" w:rsidR="004B59A9" w:rsidRPr="001C7EFA" w:rsidRDefault="004B59A9" w:rsidP="004B59A9">
      <w:pPr>
        <w:pStyle w:val="NoSpacing"/>
        <w:rPr>
          <w:rFonts w:asciiTheme="minorHAnsi" w:hAnsiTheme="minorHAnsi" w:cstheme="minorHAnsi"/>
          <w:lang w:val="en-US"/>
        </w:rPr>
      </w:pPr>
      <w:r w:rsidRPr="001C7EFA">
        <w:rPr>
          <w:rFonts w:asciiTheme="minorHAnsi" w:hAnsiTheme="minorHAnsi" w:cstheme="minorHAnsi"/>
          <w:lang w:val="en-US"/>
        </w:rPr>
        <w:t>BANK NAME                   :  EMIRATES ISLAMIC BANK</w:t>
      </w:r>
    </w:p>
    <w:p w14:paraId="6D2C0D39" w14:textId="77777777" w:rsidR="004B59A9" w:rsidRPr="001C7EFA" w:rsidRDefault="004B59A9" w:rsidP="004B59A9">
      <w:pPr>
        <w:pStyle w:val="NoSpacing"/>
        <w:rPr>
          <w:rFonts w:asciiTheme="minorHAnsi" w:hAnsiTheme="minorHAnsi" w:cstheme="minorHAnsi"/>
          <w:lang w:val="en-US"/>
        </w:rPr>
      </w:pPr>
      <w:r w:rsidRPr="001C7EFA">
        <w:rPr>
          <w:rFonts w:asciiTheme="minorHAnsi" w:hAnsiTheme="minorHAnsi" w:cstheme="minorHAnsi"/>
          <w:lang w:val="en-US"/>
        </w:rPr>
        <w:t>ACCOUNT NUMBER      :  3708252147901</w:t>
      </w:r>
    </w:p>
    <w:p w14:paraId="4E0423D7" w14:textId="77777777" w:rsidR="004B59A9" w:rsidRPr="001C7EFA" w:rsidRDefault="004B59A9" w:rsidP="004B59A9">
      <w:pPr>
        <w:rPr>
          <w:rFonts w:cstheme="minorHAnsi"/>
        </w:rPr>
      </w:pPr>
      <w:r w:rsidRPr="001C7EFA">
        <w:rPr>
          <w:rFonts w:cstheme="minorHAnsi"/>
        </w:rPr>
        <w:t>IBAN NUMBER            : AE450340003708252147901</w:t>
      </w:r>
    </w:p>
    <w:p w14:paraId="0FDFCABF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1771BA7C" w14:textId="1D2A27CD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We trust the above information /rates meet </w:t>
      </w:r>
      <w:r w:rsidR="002C7903" w:rsidRPr="001C7EFA">
        <w:rPr>
          <w:rFonts w:cstheme="minorHAnsi"/>
          <w:lang w:val="en-US"/>
        </w:rPr>
        <w:t>with your</w:t>
      </w:r>
      <w:r w:rsidRPr="001C7EFA">
        <w:rPr>
          <w:rFonts w:cstheme="minorHAnsi"/>
          <w:lang w:val="en-US"/>
        </w:rPr>
        <w:t xml:space="preserve"> requirements and should you choose to entrust us with the destination service, please attach this quote as reference for billing purpose.</w:t>
      </w:r>
    </w:p>
    <w:p w14:paraId="010BEA43" w14:textId="77777777" w:rsidR="004B59A9" w:rsidRPr="001C7EFA" w:rsidRDefault="004B59A9" w:rsidP="004B59A9">
      <w:pPr>
        <w:rPr>
          <w:rFonts w:cstheme="minorHAnsi"/>
          <w:lang w:val="en-US"/>
        </w:rPr>
      </w:pPr>
    </w:p>
    <w:p w14:paraId="4126BD31" w14:textId="0A24354C" w:rsidR="004B59A9" w:rsidRPr="001C7EFA" w:rsidRDefault="004B59A9" w:rsidP="004B59A9">
      <w:pPr>
        <w:rPr>
          <w:rFonts w:cstheme="minorHAnsi"/>
          <w:lang w:val="en-US"/>
        </w:rPr>
      </w:pPr>
      <w:r w:rsidRPr="001C7EFA">
        <w:rPr>
          <w:rFonts w:cstheme="minorHAnsi"/>
          <w:lang w:val="en-US"/>
        </w:rPr>
        <w:t xml:space="preserve">We value your business </w:t>
      </w:r>
      <w:r w:rsidR="002C7903" w:rsidRPr="001C7EFA">
        <w:rPr>
          <w:rFonts w:cstheme="minorHAnsi"/>
          <w:lang w:val="en-US"/>
        </w:rPr>
        <w:t>and look</w:t>
      </w:r>
      <w:r w:rsidRPr="001C7EFA">
        <w:rPr>
          <w:rFonts w:cstheme="minorHAnsi"/>
          <w:lang w:val="en-US"/>
        </w:rPr>
        <w:t xml:space="preserve"> forward to being of service to you.</w:t>
      </w:r>
    </w:p>
    <w:p w14:paraId="0634EB21" w14:textId="77777777" w:rsidR="004B59A9" w:rsidRPr="001C7EFA" w:rsidRDefault="004B59A9" w:rsidP="004B59A9">
      <w:pPr>
        <w:rPr>
          <w:rFonts w:cstheme="minorHAnsi"/>
        </w:rPr>
      </w:pPr>
    </w:p>
    <w:p w14:paraId="555617CC" w14:textId="77777777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  <w:r w:rsidRPr="001C7EFA">
        <w:rPr>
          <w:rFonts w:eastAsiaTheme="minorEastAsia" w:cstheme="minorHAnsi"/>
          <w:noProof/>
          <w:lang w:val="en-US" w:eastAsia="en-GB"/>
        </w:rPr>
        <w:t xml:space="preserve">Best Regards </w:t>
      </w:r>
    </w:p>
    <w:p w14:paraId="3E2518FD" w14:textId="77777777" w:rsidR="001C7EFA" w:rsidRDefault="001C7EFA" w:rsidP="004B59A9">
      <w:pPr>
        <w:rPr>
          <w:rFonts w:eastAsiaTheme="minorEastAsia" w:cstheme="minorHAnsi"/>
          <w:noProof/>
          <w:lang w:val="en-US" w:eastAsia="en-GB"/>
        </w:rPr>
      </w:pPr>
    </w:p>
    <w:p w14:paraId="62DBD6AE" w14:textId="14F2B561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  <w:r w:rsidRPr="001C7EFA">
        <w:rPr>
          <w:rFonts w:eastAsiaTheme="minorEastAsia" w:cstheme="minorHAnsi"/>
          <w:noProof/>
          <w:lang w:val="en-US" w:eastAsia="en-GB"/>
        </w:rPr>
        <w:t>Mario Agnello</w:t>
      </w:r>
    </w:p>
    <w:p w14:paraId="26C7CECB" w14:textId="77777777" w:rsidR="004B59A9" w:rsidRPr="001C7EFA" w:rsidRDefault="004B59A9" w:rsidP="004B59A9">
      <w:pPr>
        <w:rPr>
          <w:rFonts w:eastAsiaTheme="minorEastAsia" w:cstheme="minorHAnsi"/>
          <w:b/>
          <w:bCs/>
          <w:noProof/>
          <w:lang w:val="en-US" w:eastAsia="en-GB"/>
        </w:rPr>
      </w:pPr>
    </w:p>
    <w:p w14:paraId="5A5505B4" w14:textId="77777777" w:rsidR="004B59A9" w:rsidRPr="001C7EFA" w:rsidRDefault="004B59A9" w:rsidP="004B59A9">
      <w:pPr>
        <w:rPr>
          <w:rFonts w:eastAsiaTheme="minorEastAsia" w:cstheme="minorHAnsi"/>
          <w:b/>
          <w:bCs/>
          <w:noProof/>
          <w:lang w:val="en-US" w:eastAsia="en-GB"/>
        </w:rPr>
      </w:pPr>
      <w:r w:rsidRPr="001C7EFA">
        <w:rPr>
          <w:rFonts w:eastAsiaTheme="minorEastAsia" w:cstheme="minorHAnsi"/>
          <w:b/>
          <w:bCs/>
          <w:noProof/>
          <w:lang w:val="en-US" w:eastAsia="en-GB"/>
        </w:rPr>
        <w:t>Director- Sales &amp; Marketing</w:t>
      </w:r>
    </w:p>
    <w:p w14:paraId="0AC8C0EE" w14:textId="77777777" w:rsidR="004B59A9" w:rsidRPr="001C7EFA" w:rsidRDefault="004B59A9" w:rsidP="004B59A9">
      <w:pPr>
        <w:rPr>
          <w:rFonts w:eastAsiaTheme="minorEastAsia" w:cstheme="minorHAnsi"/>
          <w:b/>
          <w:bCs/>
          <w:noProof/>
          <w:lang w:val="en-US" w:eastAsia="en-GB"/>
        </w:rPr>
      </w:pPr>
      <w:r w:rsidRPr="001C7EFA">
        <w:rPr>
          <w:rFonts w:eastAsiaTheme="minorEastAsia" w:cstheme="minorHAnsi"/>
          <w:b/>
          <w:bCs/>
          <w:noProof/>
          <w:lang w:val="en-US" w:eastAsia="en-GB"/>
        </w:rPr>
        <w:t>DTD Worldwide  (A Division of Door to Door Cargo Packaging LLC)</w:t>
      </w:r>
    </w:p>
    <w:p w14:paraId="529E2B93" w14:textId="77777777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  <w:r w:rsidRPr="001C7EFA">
        <w:rPr>
          <w:rFonts w:eastAsiaTheme="minorEastAsia" w:cstheme="minorHAnsi"/>
          <w:noProof/>
          <w:lang w:val="en-US" w:eastAsia="en-GB"/>
        </w:rPr>
        <w:t>PO Box 12596  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  <w:r w:rsidRPr="001C7EFA">
        <w:rPr>
          <w:rFonts w:eastAsiaTheme="minorEastAsia" w:cstheme="minorHAnsi"/>
          <w:noProof/>
          <w:lang w:val="en-US" w:eastAsia="en-GB"/>
        </w:rPr>
        <w:t xml:space="preserve"> AATCO Warehouse No 3 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  <w:r w:rsidRPr="001C7EFA">
        <w:rPr>
          <w:rFonts w:eastAsiaTheme="minorEastAsia" w:cstheme="minorHAnsi"/>
          <w:noProof/>
          <w:lang w:val="en-US" w:eastAsia="en-GB"/>
        </w:rPr>
        <w:t xml:space="preserve"> Al Quoz 3  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  <w:r w:rsidRPr="001C7EFA">
        <w:rPr>
          <w:rFonts w:eastAsiaTheme="minorEastAsia" w:cstheme="minorHAnsi"/>
          <w:noProof/>
          <w:lang w:val="en-US" w:eastAsia="en-GB"/>
        </w:rPr>
        <w:t xml:space="preserve"> Near Umm Al Sheif Metro Station 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  <w:r w:rsidRPr="001C7EFA">
        <w:rPr>
          <w:rFonts w:eastAsiaTheme="minorEastAsia" w:cstheme="minorHAnsi"/>
          <w:noProof/>
          <w:lang w:val="en-US" w:eastAsia="en-GB"/>
        </w:rPr>
        <w:t xml:space="preserve"> Dubai, UAE </w:t>
      </w:r>
    </w:p>
    <w:p w14:paraId="18FA7A53" w14:textId="77777777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  <w:r w:rsidRPr="001C7EFA">
        <w:rPr>
          <w:rFonts w:eastAsiaTheme="minorEastAsia" w:cstheme="minorHAnsi"/>
          <w:noProof/>
          <w:lang w:val="en-US" w:eastAsia="en-GB"/>
        </w:rPr>
        <w:t xml:space="preserve">Board: + 971 43417039 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  <w:r w:rsidRPr="001C7EFA">
        <w:rPr>
          <w:rFonts w:eastAsiaTheme="minorEastAsia" w:cstheme="minorHAnsi"/>
          <w:noProof/>
          <w:lang w:val="en-US" w:eastAsia="en-GB"/>
        </w:rPr>
        <w:t xml:space="preserve"> Mobile: +971 505295631 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</w:p>
    <w:p w14:paraId="5C338669" w14:textId="77777777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  <w:r w:rsidRPr="001C7EFA">
        <w:rPr>
          <w:rFonts w:eastAsiaTheme="minorEastAsia" w:cstheme="minorHAnsi"/>
          <w:noProof/>
          <w:lang w:val="en-US" w:eastAsia="en-GB"/>
        </w:rPr>
        <w:t xml:space="preserve">Email: </w:t>
      </w:r>
      <w:hyperlink r:id="rId6" w:history="1">
        <w:r w:rsidRPr="001C7EFA">
          <w:rPr>
            <w:rStyle w:val="Hyperlink"/>
            <w:rFonts w:eastAsiaTheme="minorEastAsia" w:cstheme="minorHAnsi"/>
            <w:noProof/>
            <w:color w:val="0000FF"/>
            <w:lang w:val="en-US" w:eastAsia="en-GB"/>
          </w:rPr>
          <w:t>mario@dtdworldwide.com</w:t>
        </w:r>
      </w:hyperlink>
      <w:r w:rsidRPr="001C7EFA">
        <w:rPr>
          <w:rFonts w:eastAsiaTheme="minorEastAsia" w:cstheme="minorHAnsi"/>
          <w:noProof/>
          <w:lang w:val="en-US" w:eastAsia="en-GB"/>
        </w:rPr>
        <w:t xml:space="preserve"> </w:t>
      </w:r>
      <w:r w:rsidRPr="001C7EFA">
        <w:rPr>
          <w:rFonts w:eastAsiaTheme="minorEastAsia" w:cstheme="minorHAnsi"/>
          <w:b/>
          <w:bCs/>
          <w:noProof/>
          <w:lang w:val="en-US" w:eastAsia="en-GB"/>
        </w:rPr>
        <w:t>|</w:t>
      </w:r>
      <w:r w:rsidRPr="001C7EFA">
        <w:rPr>
          <w:rFonts w:eastAsiaTheme="minorEastAsia" w:cstheme="minorHAnsi"/>
          <w:noProof/>
          <w:lang w:val="en-US" w:eastAsia="en-GB"/>
        </w:rPr>
        <w:t xml:space="preserve"> Website: </w:t>
      </w:r>
      <w:hyperlink r:id="rId7" w:history="1">
        <w:r w:rsidRPr="001C7EFA">
          <w:rPr>
            <w:rStyle w:val="Hyperlink"/>
            <w:rFonts w:eastAsiaTheme="minorEastAsia" w:cstheme="minorHAnsi"/>
            <w:noProof/>
            <w:color w:val="0000FF"/>
            <w:lang w:val="en-US" w:eastAsia="en-GB"/>
          </w:rPr>
          <w:t>www.dtdworldwide.com</w:t>
        </w:r>
      </w:hyperlink>
    </w:p>
    <w:p w14:paraId="3FB85631" w14:textId="77777777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</w:p>
    <w:p w14:paraId="1DCF6CCC" w14:textId="62B1102E" w:rsidR="004B59A9" w:rsidRPr="001C7EFA" w:rsidRDefault="004B59A9" w:rsidP="004B59A9">
      <w:pPr>
        <w:rPr>
          <w:rFonts w:eastAsiaTheme="minorEastAsia" w:cstheme="minorHAnsi"/>
          <w:noProof/>
          <w:lang w:val="en-US" w:eastAsia="en-GB"/>
        </w:rPr>
      </w:pPr>
      <w:r w:rsidRPr="001C7EFA">
        <w:rPr>
          <w:rFonts w:eastAsiaTheme="minorEastAsia" w:cstheme="minorHAnsi"/>
          <w:noProof/>
          <w:lang w:val="en-US" w:eastAsia="en-GB"/>
        </w:rPr>
        <w:drawing>
          <wp:inline distT="0" distB="0" distL="0" distR="0" wp14:anchorId="7737A468" wp14:editId="25D4759F">
            <wp:extent cx="869950" cy="4762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FA">
        <w:rPr>
          <w:rFonts w:eastAsiaTheme="minorEastAsia" w:cstheme="minorHAnsi"/>
          <w:noProof/>
          <w:lang w:val="en-US" w:eastAsia="en-GB"/>
        </w:rPr>
        <w:drawing>
          <wp:inline distT="0" distB="0" distL="0" distR="0" wp14:anchorId="2CAB203F" wp14:editId="59DBDFF5">
            <wp:extent cx="730250" cy="40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FA">
        <w:rPr>
          <w:rFonts w:eastAsiaTheme="minorEastAsia" w:cstheme="minorHAnsi"/>
          <w:noProof/>
          <w:lang w:val="en-US" w:eastAsia="en-GB"/>
        </w:rPr>
        <w:t>  </w:t>
      </w:r>
      <w:r w:rsidRPr="001C7EFA">
        <w:rPr>
          <w:rFonts w:eastAsiaTheme="minorEastAsia" w:cstheme="minorHAnsi"/>
          <w:noProof/>
          <w:lang w:val="en-US" w:eastAsia="en-GB"/>
        </w:rPr>
        <w:drawing>
          <wp:inline distT="0" distB="0" distL="0" distR="0" wp14:anchorId="3C00CB1B" wp14:editId="1F1CDDB1">
            <wp:extent cx="13716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EFA">
        <w:rPr>
          <w:rFonts w:eastAsiaTheme="minorEastAsia" w:cstheme="minorHAnsi"/>
          <w:noProof/>
          <w:lang w:val="en-US" w:eastAsia="en-GB"/>
        </w:rPr>
        <w:t> </w:t>
      </w:r>
      <w:r w:rsidRPr="001C7EFA">
        <w:rPr>
          <w:rFonts w:eastAsiaTheme="minorEastAsia" w:cstheme="minorHAnsi"/>
          <w:noProof/>
          <w:lang w:val="en-US" w:eastAsia="en-GB"/>
        </w:rPr>
        <w:drawing>
          <wp:inline distT="0" distB="0" distL="0" distR="0" wp14:anchorId="057CA9D2" wp14:editId="17397792">
            <wp:extent cx="17526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24A6" w14:textId="77777777" w:rsidR="0043371E" w:rsidRPr="001C7EFA" w:rsidRDefault="0043371E">
      <w:pPr>
        <w:rPr>
          <w:rFonts w:cstheme="minorHAnsi"/>
        </w:rPr>
      </w:pPr>
    </w:p>
    <w:sectPr w:rsidR="0043371E" w:rsidRPr="001C7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A9"/>
    <w:rsid w:val="001C7EFA"/>
    <w:rsid w:val="002C7903"/>
    <w:rsid w:val="0043371E"/>
    <w:rsid w:val="004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E154"/>
  <w15:chartTrackingRefBased/>
  <w15:docId w15:val="{63E0F74F-06B3-4FE3-960B-19155797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9A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9A9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4B59A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B59A9"/>
    <w:pPr>
      <w:ind w:left="720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rsid w:val="004B59A9"/>
    <w:pPr>
      <w:autoSpaceDE w:val="0"/>
      <w:autoSpaceDN w:val="0"/>
    </w:pPr>
    <w:rPr>
      <w:rFonts w:ascii="Verdana" w:hAnsi="Verdana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tdworldwid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@dtdworldwide.co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dtdworldwide.com/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mario@dtdworldwide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Agnello</dc:creator>
  <cp:keywords/>
  <dc:description/>
  <cp:lastModifiedBy>Miranda Blok</cp:lastModifiedBy>
  <cp:revision>3</cp:revision>
  <dcterms:created xsi:type="dcterms:W3CDTF">2021-02-23T12:46:00Z</dcterms:created>
  <dcterms:modified xsi:type="dcterms:W3CDTF">2021-02-23T12:46:00Z</dcterms:modified>
</cp:coreProperties>
</file>