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  <w:gridCol w:w="241"/>
      </w:tblGrid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49B3" w:rsidRPr="000849B3" w:rsidRDefault="000849B3" w:rsidP="000849B3">
            <w:pPr>
              <w:spacing w:after="0" w:line="300" w:lineRule="atLeast"/>
              <w:outlineLvl w:val="1"/>
              <w:rPr>
                <w:rFonts w:ascii="Arial" w:eastAsia="Times New Roman" w:hAnsi="Arial" w:cs="Arial"/>
                <w:color w:val="E2031A"/>
                <w:sz w:val="42"/>
                <w:szCs w:val="42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E2031A"/>
                <w:sz w:val="42"/>
                <w:szCs w:val="42"/>
                <w:lang w:eastAsia="fr-FR"/>
              </w:rPr>
              <w:t>Certificat de non cession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51"/>
            </w:tblGrid>
            <w:tr w:rsidR="000849B3" w:rsidRPr="000849B3" w:rsidTr="000849B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  <w:bookmarkStart w:id="0" w:name="_GoBack"/>
                  <w:bookmarkEnd w:id="0"/>
                </w:p>
              </w:tc>
            </w:tr>
          </w:tbl>
          <w:p w:rsidR="000849B3" w:rsidRPr="000849B3" w:rsidRDefault="000849B3" w:rsidP="000849B3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A7A7A7"/>
                <w:sz w:val="18"/>
                <w:szCs w:val="18"/>
                <w:lang w:eastAsia="fr-FR"/>
              </w:rPr>
            </w:pPr>
          </w:p>
        </w:tc>
      </w:tr>
    </w:tbl>
    <w:p w:rsidR="000849B3" w:rsidRPr="000849B3" w:rsidRDefault="000849B3" w:rsidP="0008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 soussigné (e), Mr / Mme / Mlle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déclare :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1) que les objets usagés repris à l’inventaire ci-joint, et dont je sollicite l’admission en franchise, sont ma propriété depuis plus de 6 mois et sont bien destinés à mon usage personnel ;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2) avoir pris connaissance des interdictions figurant à l’article 34 de l’arrêté du 30 décembre 1983, aux termes duquel les objets admis en franchise ne peuvent :</w:t>
            </w:r>
          </w:p>
          <w:p w:rsidR="000849B3" w:rsidRPr="000849B3" w:rsidRDefault="000849B3" w:rsidP="000849B3">
            <w:pPr>
              <w:numPr>
                <w:ilvl w:val="0"/>
                <w:numId w:val="1"/>
              </w:numPr>
              <w:spacing w:after="0" w:line="520" w:lineRule="atLeast"/>
              <w:ind w:left="6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 être affectés à d’autres usages que ceux en </w:t>
            </w:r>
            <w:proofErr w:type="spellStart"/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vu</w:t>
            </w:r>
            <w:proofErr w:type="spellEnd"/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desquels la franchise a été accordée.</w:t>
            </w:r>
          </w:p>
          <w:p w:rsidR="000849B3" w:rsidRPr="000849B3" w:rsidRDefault="000849B3" w:rsidP="000849B3">
            <w:pPr>
              <w:numPr>
                <w:ilvl w:val="0"/>
                <w:numId w:val="1"/>
              </w:numPr>
              <w:spacing w:after="0" w:line="520" w:lineRule="atLeast"/>
              <w:ind w:left="6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être cédés ou prêtés à titre gracieux ou onéreux, pendant un délai de 12 mois à compter de la date d’enregistrement de la déclaration en douane à l’importation, sans qu’aient été acquitté les droits et taxes en vigueur au moment de la cession ou du prêt.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49B3" w:rsidRPr="000849B3" w:rsidRDefault="000849B3" w:rsidP="000849B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84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3) avoir résidé hors de la France pendant plus d’un an.</w:t>
            </w:r>
          </w:p>
        </w:tc>
      </w:tr>
      <w:tr w:rsidR="000849B3" w:rsidRPr="000849B3" w:rsidTr="000849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2250"/>
            </w:tblGrid>
            <w:tr w:rsidR="000849B3" w:rsidRPr="000849B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  <w:r w:rsidRPr="000849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  <w:t>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  <w:r w:rsidRPr="00084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  <w:t>.................................................</w:t>
                  </w:r>
                </w:p>
              </w:tc>
            </w:tr>
            <w:tr w:rsidR="000849B3" w:rsidRPr="000849B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  <w:r w:rsidRPr="000849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  <w:r w:rsidRPr="00084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  <w:t>.................................................</w:t>
                  </w:r>
                </w:p>
              </w:tc>
            </w:tr>
            <w:tr w:rsidR="000849B3" w:rsidRPr="000849B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  <w:r w:rsidRPr="00084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  <w:br/>
                  </w:r>
                  <w:r w:rsidRPr="00084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  <w:br/>
                  </w:r>
                  <w:r w:rsidRPr="000849B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  <w:t>Signature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9B3" w:rsidRPr="000849B3" w:rsidRDefault="000849B3" w:rsidP="00084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0849B3" w:rsidRPr="000849B3" w:rsidRDefault="000849B3" w:rsidP="000849B3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CA646B" w:rsidRDefault="00CA646B"/>
    <w:sectPr w:rsidR="00CA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A65"/>
    <w:multiLevelType w:val="multilevel"/>
    <w:tmpl w:val="F7E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3"/>
    <w:rsid w:val="000849B3"/>
    <w:rsid w:val="00C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Lienig</dc:creator>
  <cp:lastModifiedBy>Philippe Lienig</cp:lastModifiedBy>
  <cp:revision>1</cp:revision>
  <dcterms:created xsi:type="dcterms:W3CDTF">2013-09-02T13:36:00Z</dcterms:created>
  <dcterms:modified xsi:type="dcterms:W3CDTF">2013-09-02T13:36:00Z</dcterms:modified>
</cp:coreProperties>
</file>