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B1D0" w14:textId="77777777" w:rsidR="00B31D63" w:rsidRPr="00B32B73" w:rsidRDefault="00000000">
      <w:pPr>
        <w:keepNext/>
        <w:pBdr>
          <w:bottom w:val="single" w:sz="6" w:space="4" w:color="102C57"/>
        </w:pBdr>
        <w:spacing w:before="280" w:after="80"/>
        <w:rPr>
          <w:rFonts w:ascii="Calibri" w:hAnsi="Calibri" w:cs="Calibri"/>
        </w:rPr>
      </w:pPr>
      <w:r w:rsidRPr="00B32B73">
        <w:rPr>
          <w:rFonts w:ascii="Calibri" w:hAnsi="Calibri" w:cs="Calibri"/>
          <w:b/>
          <w:color w:val="102C57"/>
        </w:rPr>
        <w:t>INCLUSIONS</w:t>
      </w:r>
    </w:p>
    <w:p w14:paraId="6391685B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Customs Clearance for HHGS, single consignee</w:t>
      </w:r>
    </w:p>
    <w:p w14:paraId="5C5D4532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Haulage POE to Dads Moving Warehouse</w:t>
      </w:r>
    </w:p>
    <w:p w14:paraId="01347CB7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Delivery from Dads Warehouse to Clients' residence within a 50 km radius with normal access</w:t>
      </w:r>
    </w:p>
    <w:p w14:paraId="55A11B05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Unloading, unpacking, and placing of items onto the nearest clean, flat surface</w:t>
      </w:r>
    </w:p>
    <w:p w14:paraId="209684E8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Uncrating, if any</w:t>
      </w:r>
    </w:p>
    <w:p w14:paraId="49758169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Removal of Debris (same day)</w:t>
      </w:r>
    </w:p>
    <w:p w14:paraId="3BF27DC6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Return of Empty container</w:t>
      </w:r>
    </w:p>
    <w:p w14:paraId="60CFEC98" w14:textId="77777777" w:rsidR="00B31D63" w:rsidRPr="00B32B73" w:rsidRDefault="00000000">
      <w:pPr>
        <w:keepNext/>
        <w:pBdr>
          <w:bottom w:val="single" w:sz="6" w:space="4" w:color="102C57"/>
        </w:pBdr>
        <w:spacing w:before="280" w:after="80"/>
        <w:rPr>
          <w:rFonts w:ascii="Calibri" w:hAnsi="Calibri" w:cs="Calibri"/>
        </w:rPr>
      </w:pPr>
      <w:r w:rsidRPr="00B32B73">
        <w:rPr>
          <w:rFonts w:ascii="Calibri" w:hAnsi="Calibri" w:cs="Calibri"/>
          <w:b/>
          <w:color w:val="102C57"/>
        </w:rPr>
        <w:t>EXCLUSIONS</w:t>
      </w:r>
    </w:p>
    <w:p w14:paraId="23B470FE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All shipping line charges at destination, which will be billed as per receipt:</w:t>
      </w:r>
    </w:p>
    <w:p w14:paraId="5C5F77B8" w14:textId="77777777" w:rsidR="00B31D63" w:rsidRPr="00B32B73" w:rsidRDefault="00000000">
      <w:pPr>
        <w:pStyle w:val="ListBullet2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DTHC will be charged as per outlay + 15% admin fee (if not prepaid at origin)</w:t>
      </w:r>
    </w:p>
    <w:p w14:paraId="5580B791" w14:textId="77777777" w:rsidR="00B31D63" w:rsidRPr="00B32B73" w:rsidRDefault="00000000">
      <w:pPr>
        <w:pStyle w:val="ListBullet2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Carrier’s Equipment and Fuel Surcharges</w:t>
      </w:r>
    </w:p>
    <w:p w14:paraId="460F1AD4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Port Charges / Storage / Demurrage / Detention</w:t>
      </w:r>
    </w:p>
    <w:p w14:paraId="4C851919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Duties and taxes</w:t>
      </w:r>
    </w:p>
    <w:p w14:paraId="2920A502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Extensive x-ray or examination or other customs charges, if any</w:t>
      </w:r>
    </w:p>
    <w:p w14:paraId="6466F7CB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Shuttling fees, if needed</w:t>
      </w:r>
    </w:p>
    <w:p w14:paraId="5D3D1E2E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Difficult access, heavy lift, hoisting</w:t>
      </w:r>
    </w:p>
    <w:p w14:paraId="0CBBB915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Long carry, stair carry, elevator, village access fees</w:t>
      </w:r>
    </w:p>
    <w:p w14:paraId="18B82376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Parking and elevator permits, etc.</w:t>
      </w:r>
    </w:p>
    <w:p w14:paraId="6B352E9F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Holiday and weekend deliveries, delivery above 2nd floor without an elevator</w:t>
      </w:r>
    </w:p>
    <w:p w14:paraId="724A71E9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Marine Transit Insurance</w:t>
      </w:r>
    </w:p>
    <w:p w14:paraId="2D00E411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Handling of heavy/awkward items requiring more than 2 crew, unless specifically listed</w:t>
      </w:r>
    </w:p>
    <w:p w14:paraId="163A33B9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Special handling such as piano, billiard table, chandeliers, vaults and other special items requiring heavy-lifting devices and specialist service, unless specifically listed</w:t>
      </w:r>
    </w:p>
    <w:p w14:paraId="51DF07FD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color w:val="222222"/>
        </w:rPr>
        <w:t>Specialist service: handyman, maid service, electrician, plumbing, piano tuning, pool table assembly, chandelier installation, hanging of pictures/paintings etc., unless specifically listed</w:t>
      </w:r>
    </w:p>
    <w:p w14:paraId="74424F32" w14:textId="77777777" w:rsidR="00B31D63" w:rsidRPr="00B32B73" w:rsidRDefault="00000000">
      <w:pPr>
        <w:pStyle w:val="ListBullet"/>
        <w:spacing w:after="40"/>
        <w:rPr>
          <w:rFonts w:ascii="Calibri" w:hAnsi="Calibri" w:cs="Calibri"/>
        </w:rPr>
      </w:pPr>
      <w:r w:rsidRPr="00B32B73">
        <w:rPr>
          <w:rFonts w:ascii="Calibri" w:hAnsi="Calibri" w:cs="Calibri"/>
          <w:b/>
          <w:color w:val="222222"/>
        </w:rPr>
        <w:t>Bank charges: Please add US$ 50.00 for bank charges</w:t>
      </w:r>
    </w:p>
    <w:p w14:paraId="2EE52CA6" w14:textId="77777777" w:rsidR="00B31D63" w:rsidRPr="00B32B73" w:rsidRDefault="00000000">
      <w:pPr>
        <w:keepNext/>
        <w:pBdr>
          <w:bottom w:val="single" w:sz="6" w:space="4" w:color="102C57"/>
        </w:pBdr>
        <w:spacing w:before="280" w:after="80"/>
        <w:rPr>
          <w:rFonts w:ascii="Calibri" w:hAnsi="Calibri" w:cs="Calibri"/>
        </w:rPr>
      </w:pPr>
      <w:r w:rsidRPr="00B32B73">
        <w:rPr>
          <w:rFonts w:ascii="Calibri" w:hAnsi="Calibri" w:cs="Calibri"/>
          <w:b/>
          <w:color w:val="102C57"/>
        </w:rPr>
        <w:t>OTHER CHARGES (IF APPLICABLE)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480"/>
        <w:gridCol w:w="3600"/>
      </w:tblGrid>
      <w:tr w:rsidR="00B31D63" w:rsidRPr="00B32B73" w14:paraId="17EAE5AA" w14:textId="77777777">
        <w:trPr>
          <w:jc w:val="center"/>
        </w:trPr>
        <w:tc>
          <w:tcPr>
            <w:tcW w:w="6480" w:type="dxa"/>
            <w:shd w:val="clear" w:color="auto" w:fill="102C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E9CF8" w14:textId="77777777" w:rsidR="00B31D63" w:rsidRPr="00B32B73" w:rsidRDefault="00000000">
            <w:pPr>
              <w:spacing w:before="80" w:after="8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b/>
                <w:color w:val="FFFFFF"/>
              </w:rPr>
              <w:t>Description / Service Item</w:t>
            </w:r>
          </w:p>
        </w:tc>
        <w:tc>
          <w:tcPr>
            <w:tcW w:w="3600" w:type="dxa"/>
            <w:shd w:val="clear" w:color="auto" w:fill="102C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08A691" w14:textId="77777777" w:rsidR="00B31D63" w:rsidRPr="00B32B73" w:rsidRDefault="00000000">
            <w:pPr>
              <w:spacing w:before="80" w:after="8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b/>
                <w:color w:val="FFFFFF"/>
              </w:rPr>
              <w:t>Rate / Charge</w:t>
            </w:r>
          </w:p>
        </w:tc>
      </w:tr>
      <w:tr w:rsidR="00B31D63" w:rsidRPr="00B32B73" w14:paraId="3C0BF0B2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9796E32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Filing of Tax Exemption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28539EC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US$ 200.00</w:t>
            </w:r>
          </w:p>
        </w:tc>
      </w:tr>
      <w:tr w:rsidR="00B31D63" w:rsidRPr="00B32B73" w14:paraId="69C9ED9F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11DADF6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Upright Piano Handling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AA79347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US$ 200.00</w:t>
            </w:r>
          </w:p>
        </w:tc>
      </w:tr>
      <w:tr w:rsidR="00B31D63" w:rsidRPr="00B32B73" w14:paraId="3708DB19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2ADDD02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Grand Piano Handling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3044CF2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US$ 400.00</w:t>
            </w:r>
          </w:p>
        </w:tc>
      </w:tr>
      <w:tr w:rsidR="00B31D63" w:rsidRPr="00B32B73" w14:paraId="5AA30B08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9CA303C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Handling of Oversized Item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CA96C0E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USD 250.00 / item</w:t>
            </w:r>
          </w:p>
        </w:tc>
      </w:tr>
      <w:tr w:rsidR="00B31D63" w:rsidRPr="00B32B73" w14:paraId="35933D1B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BEB29B8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Special Crating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7AC3C54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US$ 4.00 / cu. ft. (min. 5 cu. ft.)</w:t>
            </w:r>
          </w:p>
        </w:tc>
      </w:tr>
      <w:tr w:rsidR="00B31D63" w:rsidRPr="00B32B73" w14:paraId="0D30A37C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C9BFF6F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lastRenderedPageBreak/>
              <w:t>Long Carry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7A3423B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USD$ 5.00 / CBM</w:t>
            </w:r>
          </w:p>
        </w:tc>
      </w:tr>
      <w:tr w:rsidR="00B31D63" w:rsidRPr="00B32B73" w14:paraId="39A0AEE1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DFC7B8E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Stair Carry Above 2nd Floor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A1CB034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US$ 18.00 / CBM</w:t>
            </w:r>
          </w:p>
        </w:tc>
      </w:tr>
      <w:tr w:rsidR="00B31D63" w:rsidRPr="00B32B73" w14:paraId="43AC9205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461CE78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Warehouse Storage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73ABE8B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US$ 12.00 / CBM / month</w:t>
            </w:r>
          </w:p>
        </w:tc>
      </w:tr>
      <w:tr w:rsidR="00B31D63" w:rsidRPr="00B32B73" w14:paraId="59CA7469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E6A9425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Warehouse Handling (One Time Charge)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9C23079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US$ 10.00 / CBM</w:t>
            </w:r>
          </w:p>
        </w:tc>
      </w:tr>
      <w:tr w:rsidR="00B31D63" w:rsidRPr="00B32B73" w14:paraId="1FC4BDE8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6E0D3E9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Vehicle Monthly Storage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A2E5D79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US$ 200.00</w:t>
            </w:r>
          </w:p>
        </w:tc>
      </w:tr>
      <w:tr w:rsidR="00B31D63" w:rsidRPr="00B32B73" w14:paraId="437BA0EE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9B623AE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Vehicle Warehouse Handling (One Time Charge)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B839F1B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US$ 200.00</w:t>
            </w:r>
          </w:p>
        </w:tc>
      </w:tr>
      <w:tr w:rsidR="00B31D63" w:rsidRPr="00B32B73" w14:paraId="3876F21C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8D9A74B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Additional Delivery (within 30 km radius)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0F3EA79" w14:textId="77777777" w:rsidR="00B31D63" w:rsidRPr="00B32B73" w:rsidRDefault="00000000">
            <w:pPr>
              <w:spacing w:before="40" w:after="40"/>
              <w:rPr>
                <w:rFonts w:ascii="Calibri" w:hAnsi="Calibri" w:cs="Calibri"/>
              </w:rPr>
            </w:pPr>
            <w:r w:rsidRPr="00B32B73">
              <w:rPr>
                <w:rFonts w:ascii="Calibri" w:hAnsi="Calibri" w:cs="Calibri"/>
                <w:color w:val="222222"/>
              </w:rPr>
              <w:t>US$ 250.00</w:t>
            </w:r>
          </w:p>
        </w:tc>
      </w:tr>
    </w:tbl>
    <w:p w14:paraId="4632E0F5" w14:textId="77777777" w:rsidR="00B31D63" w:rsidRPr="00B32B73" w:rsidRDefault="00B31D63">
      <w:pPr>
        <w:spacing w:after="80"/>
        <w:rPr>
          <w:rFonts w:ascii="Calibri" w:hAnsi="Calibri" w:cs="Calibri"/>
        </w:rPr>
      </w:pPr>
    </w:p>
    <w:p w14:paraId="52CC190E" w14:textId="41D284CA" w:rsidR="00B31D63" w:rsidRPr="00B32B73" w:rsidRDefault="00B31D63">
      <w:pPr>
        <w:spacing w:before="40" w:after="80"/>
        <w:rPr>
          <w:rFonts w:ascii="Calibri" w:hAnsi="Calibri" w:cs="Calibri"/>
        </w:rPr>
      </w:pPr>
    </w:p>
    <w:sectPr w:rsidR="00B31D63" w:rsidRPr="00B32B7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A8F6F" w14:textId="77777777" w:rsidR="007B1D05" w:rsidRDefault="007B1D05">
      <w:pPr>
        <w:spacing w:line="240" w:lineRule="auto"/>
      </w:pPr>
      <w:r>
        <w:separator/>
      </w:r>
    </w:p>
  </w:endnote>
  <w:endnote w:type="continuationSeparator" w:id="0">
    <w:p w14:paraId="4F4B8168" w14:textId="77777777" w:rsidR="007B1D05" w:rsidRDefault="007B1D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7DEC" w14:textId="77777777" w:rsidR="007B1D05" w:rsidRDefault="007B1D05">
      <w:pPr>
        <w:spacing w:after="0"/>
      </w:pPr>
      <w:r>
        <w:separator/>
      </w:r>
    </w:p>
  </w:footnote>
  <w:footnote w:type="continuationSeparator" w:id="0">
    <w:p w14:paraId="04018F36" w14:textId="77777777" w:rsidR="007B1D05" w:rsidRDefault="007B1D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161042176">
    <w:abstractNumId w:val="5"/>
  </w:num>
  <w:num w:numId="2" w16cid:durableId="671907054">
    <w:abstractNumId w:val="3"/>
  </w:num>
  <w:num w:numId="3" w16cid:durableId="1570655564">
    <w:abstractNumId w:val="2"/>
  </w:num>
  <w:num w:numId="4" w16cid:durableId="292445635">
    <w:abstractNumId w:val="4"/>
  </w:num>
  <w:num w:numId="5" w16cid:durableId="2020540973">
    <w:abstractNumId w:val="1"/>
  </w:num>
  <w:num w:numId="6" w16cid:durableId="190036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7547"/>
    <w:rsid w:val="0029639D"/>
    <w:rsid w:val="00326F90"/>
    <w:rsid w:val="007B1D05"/>
    <w:rsid w:val="00AA1D8D"/>
    <w:rsid w:val="00B31D63"/>
    <w:rsid w:val="00B32B73"/>
    <w:rsid w:val="00B47730"/>
    <w:rsid w:val="00CB0664"/>
    <w:rsid w:val="00FC693F"/>
    <w:rsid w:val="095F2F6D"/>
    <w:rsid w:val="19707ECA"/>
    <w:rsid w:val="5AE96DB5"/>
    <w:rsid w:val="76BC677D"/>
    <w:rsid w:val="7E8E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5CF8F3"/>
  <w14:defaultImageDpi w14:val="300"/>
  <w15:docId w15:val="{E152FA26-112B-4A73-9426-D4FEC09E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 w:qFormat="1"/>
    <w:lsdException w:name="Medium Grid 2 Accent 1" w:uiPriority="68"/>
    <w:lsdException w:name="Medium Grid 3 Accent 1" w:uiPriority="69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 w:qFormat="1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 w:qFormat="1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1</cp:lastModifiedBy>
  <cp:revision>2</cp:revision>
  <dcterms:created xsi:type="dcterms:W3CDTF">2013-12-23T23:15:00Z</dcterms:created>
  <dcterms:modified xsi:type="dcterms:W3CDTF">2026-10-08T06:39:00Z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eyJoZGlkIjoiZGNhMzlhYThjMGIyZDlmMTM3Mzc1MWFhYmMyODkwZmMiLCJ1c2VySWQiOiI3MDUxMDYwNTI1NjQifQ==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DBEC93B9D8A84465BF1CC7992715D78E_13</vt:lpwstr>
  </property>
</Properties>
</file>