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BAF2D" w14:textId="3C2C06B2" w:rsidR="00035E91" w:rsidRPr="00D84343" w:rsidRDefault="00BF7562" w:rsidP="004E156C">
      <w:pPr>
        <w:pStyle w:val="1"/>
        <w:numPr>
          <w:ilvl w:val="0"/>
          <w:numId w:val="9"/>
        </w:numPr>
        <w:shd w:val="clear" w:color="auto" w:fill="FFFFFF"/>
        <w:spacing w:before="0" w:beforeAutospacing="0" w:after="0" w:afterAutospacing="0"/>
        <w:rPr>
          <w:rFonts w:ascii="Garamond" w:hAnsi="Garamond" w:cs="Times New Roman"/>
          <w:b/>
          <w:bCs/>
          <w:color w:val="4472C4"/>
        </w:rPr>
      </w:pPr>
      <w:r w:rsidRPr="00D84343">
        <w:rPr>
          <w:rFonts w:ascii="Garamond" w:hAnsi="Garamond" w:cs="Times New Roman"/>
          <w:b/>
          <w:bCs/>
          <w:color w:val="4472C4"/>
          <w:u w:val="single"/>
        </w:rPr>
        <w:t>Quote Validity</w:t>
      </w:r>
      <w:r w:rsidRPr="00D84343">
        <w:rPr>
          <w:rFonts w:ascii="Garamond" w:hAnsi="Garamond" w:cs="Times New Roman"/>
          <w:b/>
          <w:bCs/>
          <w:color w:val="4472C4"/>
        </w:rPr>
        <w:t> </w:t>
      </w:r>
      <w:r w:rsidRPr="00D84343">
        <w:rPr>
          <w:rFonts w:ascii="Garamond" w:hAnsi="Garamond" w:cs="Times New Roman"/>
          <w:b/>
          <w:bCs/>
          <w:color w:val="222222"/>
        </w:rPr>
        <w:t>- </w:t>
      </w:r>
      <w:r w:rsidRPr="00D84343">
        <w:rPr>
          <w:rFonts w:ascii="Garamond" w:hAnsi="Garamond" w:cs="Times New Roman"/>
          <w:b/>
          <w:bCs/>
          <w:color w:val="4472C4"/>
        </w:rPr>
        <w:t xml:space="preserve">30 days from date of the </w:t>
      </w:r>
      <w:r w:rsidR="00035E91" w:rsidRPr="00D84343">
        <w:rPr>
          <w:rFonts w:ascii="Garamond" w:hAnsi="Garamond" w:cs="Times New Roman"/>
          <w:b/>
          <w:bCs/>
          <w:color w:val="4472C4"/>
        </w:rPr>
        <w:t>quotation</w:t>
      </w:r>
    </w:p>
    <w:p w14:paraId="338E56EF" w14:textId="6ADC43F4" w:rsidR="00035E91" w:rsidRPr="00D84343" w:rsidRDefault="00035E91" w:rsidP="004E156C">
      <w:pPr>
        <w:pStyle w:val="1"/>
        <w:numPr>
          <w:ilvl w:val="0"/>
          <w:numId w:val="9"/>
        </w:numPr>
        <w:shd w:val="clear" w:color="auto" w:fill="FFFFFF"/>
        <w:spacing w:before="0" w:beforeAutospacing="0" w:after="0" w:afterAutospacing="0"/>
        <w:rPr>
          <w:rFonts w:ascii="Garamond" w:hAnsi="Garamond" w:cs="Times New Roman"/>
          <w:b/>
          <w:bCs/>
          <w:color w:val="4472C4"/>
        </w:rPr>
      </w:pPr>
      <w:r w:rsidRPr="00D84343">
        <w:rPr>
          <w:rFonts w:ascii="Garamond" w:hAnsi="Garamond" w:cs="Times New Roman"/>
          <w:b/>
          <w:bCs/>
          <w:color w:val="4472C4"/>
          <w:u w:val="single"/>
        </w:rPr>
        <w:t>Rates are not valid for Acadia, Cartus and similar massive rate inquires:</w:t>
      </w:r>
    </w:p>
    <w:p w14:paraId="68D6E4E1" w14:textId="77777777" w:rsidR="00AA2B51" w:rsidRPr="00D84343" w:rsidRDefault="00AA2B51" w:rsidP="004E156C">
      <w:pPr>
        <w:pStyle w:val="1"/>
        <w:shd w:val="clear" w:color="auto" w:fill="FFFFFF"/>
        <w:spacing w:before="0" w:beforeAutospacing="0" w:after="0" w:afterAutospacing="0"/>
        <w:rPr>
          <w:rFonts w:ascii="Garamond" w:hAnsi="Garamond" w:cs="Times New Roman"/>
          <w:b/>
          <w:bCs/>
          <w:color w:val="4472C4"/>
          <w:u w:val="single"/>
        </w:rPr>
      </w:pPr>
    </w:p>
    <w:p w14:paraId="0B566BF5" w14:textId="0D253E62" w:rsidR="00BF7562" w:rsidRPr="00D84343" w:rsidRDefault="00BF7562" w:rsidP="004E156C">
      <w:pPr>
        <w:pStyle w:val="1"/>
        <w:shd w:val="clear" w:color="auto" w:fill="FFFFFF"/>
        <w:spacing w:before="0" w:beforeAutospacing="0" w:after="0" w:afterAutospacing="0"/>
        <w:rPr>
          <w:rFonts w:ascii="Garamond" w:hAnsi="Garamond" w:cs="Times New Roman"/>
          <w:color w:val="000000"/>
        </w:rPr>
      </w:pPr>
      <w:r w:rsidRPr="00D84343">
        <w:rPr>
          <w:rFonts w:ascii="Garamond" w:hAnsi="Garamond" w:cs="Times New Roman"/>
          <w:b/>
          <w:bCs/>
          <w:color w:val="4472C4"/>
          <w:u w:val="single"/>
        </w:rPr>
        <w:t>Rate includes the following services:</w:t>
      </w:r>
    </w:p>
    <w:p w14:paraId="4BEC5B44" w14:textId="385E515B"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 xml:space="preserve">Complete </w:t>
      </w:r>
      <w:r w:rsidR="005D74B0" w:rsidRPr="00D84343">
        <w:rPr>
          <w:rFonts w:ascii="Garamond" w:hAnsi="Garamond" w:cs="Times New Roman"/>
          <w:color w:val="222222"/>
        </w:rPr>
        <w:t>Japanese C</w:t>
      </w:r>
      <w:r w:rsidRPr="00D84343">
        <w:rPr>
          <w:rFonts w:ascii="Garamond" w:hAnsi="Garamond" w:cs="Times New Roman"/>
          <w:color w:val="222222"/>
        </w:rPr>
        <w:t xml:space="preserve">ustoms </w:t>
      </w:r>
      <w:r w:rsidR="005D74B0" w:rsidRPr="00D84343">
        <w:rPr>
          <w:rFonts w:ascii="Garamond" w:hAnsi="Garamond" w:cs="Times New Roman"/>
          <w:color w:val="222222"/>
        </w:rPr>
        <w:t>C</w:t>
      </w:r>
      <w:r w:rsidRPr="00D84343">
        <w:rPr>
          <w:rFonts w:ascii="Garamond" w:hAnsi="Garamond" w:cs="Times New Roman"/>
          <w:color w:val="222222"/>
        </w:rPr>
        <w:t>learance application and processing</w:t>
      </w:r>
      <w:r w:rsidR="005D74B0" w:rsidRPr="00D84343">
        <w:rPr>
          <w:rFonts w:ascii="Garamond" w:hAnsi="Garamond" w:cs="Times New Roman"/>
          <w:color w:val="222222"/>
        </w:rPr>
        <w:t>.</w:t>
      </w:r>
    </w:p>
    <w:p w14:paraId="27DCCE81"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Inbound transportation from the Port of Entry to the customs inspection facility if the Japanese Customs Office requests the shipment for a physical, or an x-ray or both custom inspections.</w:t>
      </w:r>
    </w:p>
    <w:p w14:paraId="154F8854"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Delivery to the residence without elevator up to and including the 2nd floor (residence with elevators to any floor).</w:t>
      </w:r>
    </w:p>
    <w:p w14:paraId="1BF7E9EA"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Delivery into the residence.</w:t>
      </w:r>
    </w:p>
    <w:p w14:paraId="162E0854"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Unpacking of boxes to flat surface including place setting of furniture.</w:t>
      </w:r>
    </w:p>
    <w:p w14:paraId="0376BFAB"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On the day of delivery disposal of unpacked packing materials of items indicated to be unpacked.</w:t>
      </w:r>
    </w:p>
    <w:p w14:paraId="37639058"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Return of empty container LCL lift-van to the warehouse for recycling/disposal and return of the FCL containers to the container returning yard.</w:t>
      </w:r>
    </w:p>
    <w:p w14:paraId="146C9914" w14:textId="77777777" w:rsidR="00A70470"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Normal and easy road access from port to residence.</w:t>
      </w:r>
    </w:p>
    <w:p w14:paraId="130AD9BA" w14:textId="6D6D47E9" w:rsidR="00BF7562" w:rsidRPr="00D84343" w:rsidRDefault="00BF7562" w:rsidP="004E156C">
      <w:pPr>
        <w:pStyle w:val="1"/>
        <w:numPr>
          <w:ilvl w:val="0"/>
          <w:numId w:val="20"/>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Delivery to the residence with easy road access and easy access from the truck parking area to the entrance of the residence and easy access to the inside of the delivery residence with carrying from the truck parking area to the residence entry up to 30 meters.</w:t>
      </w:r>
    </w:p>
    <w:p w14:paraId="7B2A27B2" w14:textId="77777777" w:rsidR="00AA2B51" w:rsidRPr="00D84343" w:rsidRDefault="00AA2B51" w:rsidP="004E156C">
      <w:pPr>
        <w:pStyle w:val="1"/>
        <w:shd w:val="clear" w:color="auto" w:fill="FFFFFF"/>
        <w:spacing w:before="0" w:beforeAutospacing="0" w:after="0" w:afterAutospacing="0"/>
        <w:rPr>
          <w:rFonts w:ascii="Garamond" w:hAnsi="Garamond" w:cs="Times New Roman"/>
          <w:b/>
          <w:bCs/>
          <w:color w:val="4472C4"/>
          <w:u w:val="single"/>
        </w:rPr>
      </w:pPr>
    </w:p>
    <w:p w14:paraId="224F754F" w14:textId="17177D2F" w:rsidR="00BF7562" w:rsidRPr="00D84343" w:rsidRDefault="00BF7562" w:rsidP="004E156C">
      <w:pPr>
        <w:pStyle w:val="1"/>
        <w:shd w:val="clear" w:color="auto" w:fill="FFFFFF"/>
        <w:spacing w:before="0" w:beforeAutospacing="0" w:after="0" w:afterAutospacing="0"/>
        <w:rPr>
          <w:rFonts w:ascii="Garamond" w:hAnsi="Garamond" w:cs="Times New Roman"/>
          <w:color w:val="000000"/>
        </w:rPr>
      </w:pPr>
      <w:r w:rsidRPr="00D84343">
        <w:rPr>
          <w:rFonts w:ascii="Garamond" w:hAnsi="Garamond" w:cs="Times New Roman"/>
          <w:b/>
          <w:bCs/>
          <w:color w:val="4472C4"/>
          <w:u w:val="single"/>
        </w:rPr>
        <w:t>Rate excludes the following services:</w:t>
      </w:r>
      <w:r w:rsidRPr="00D84343">
        <w:rPr>
          <w:rFonts w:ascii="Garamond" w:hAnsi="Garamond" w:cs="Times New Roman"/>
          <w:b/>
          <w:bCs/>
          <w:color w:val="FF0000"/>
        </w:rPr>
        <w:t> </w:t>
      </w:r>
    </w:p>
    <w:p w14:paraId="1DD5DB4A"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Abnormal access of roads from the port of entry to the residence.</w:t>
      </w:r>
    </w:p>
    <w:p w14:paraId="7DB6F0D5"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Adjustments to inventory lists that have PBO – Inventory lists must be a descriptive listing of the contents of boxes, packages, and bundles.</w:t>
      </w:r>
    </w:p>
    <w:p w14:paraId="5E7D0317"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Shuttle trucking.</w:t>
      </w:r>
    </w:p>
    <w:p w14:paraId="2D108C6A"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Assembling of Ikea furniture, and furniture that requires a third-party furniture company.</w:t>
      </w:r>
    </w:p>
    <w:p w14:paraId="281EB6B1"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Electrical connections for electronic items and items of Plumbing connections.</w:t>
      </w:r>
    </w:p>
    <w:p w14:paraId="12AD4740"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B/L exchange fees &amp; any demurrage.</w:t>
      </w:r>
    </w:p>
    <w:p w14:paraId="4325B5FA"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Crane or outside an elevator.</w:t>
      </w:r>
    </w:p>
    <w:p w14:paraId="16E1D689"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Heavy items handling - such as safes, marble items, and other such heavy items as Piano's, etc...</w:t>
      </w:r>
    </w:p>
    <w:p w14:paraId="32773CAB"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Stair carry above the 2nd floor.</w:t>
      </w:r>
    </w:p>
    <w:p w14:paraId="2FBA2665"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Long Carry of 30 meters or more.</w:t>
      </w:r>
    </w:p>
    <w:p w14:paraId="1CF745B5"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lastRenderedPageBreak/>
        <w:t>Curb Side Delivery.</w:t>
      </w:r>
    </w:p>
    <w:p w14:paraId="58C20D52" w14:textId="4CA49BE0" w:rsidR="0004787F"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Any services deemed to be "Out of the ordinary</w:t>
      </w:r>
      <w:r w:rsidR="005D74B0" w:rsidRPr="00D84343">
        <w:rPr>
          <w:rFonts w:ascii="Garamond" w:hAnsi="Garamond" w:cs="Times New Roman"/>
          <w:color w:val="222222"/>
        </w:rPr>
        <w:t>”.</w:t>
      </w:r>
    </w:p>
    <w:p w14:paraId="13BA2723" w14:textId="61FCC141"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Port Storage and demurrage if the customer does not provide the required documents in time for a timely Japanese Customs Clearance </w:t>
      </w:r>
      <w:r w:rsidR="0004787F" w:rsidRPr="00D84343">
        <w:rPr>
          <w:rFonts w:ascii="Garamond" w:hAnsi="Garamond" w:cs="Times New Roman"/>
          <w:color w:val="222222"/>
        </w:rPr>
        <w:t xml:space="preserve">application and processing period. for a timely </w:t>
      </w:r>
      <w:r w:rsidRPr="00D84343">
        <w:rPr>
          <w:rFonts w:ascii="Garamond" w:hAnsi="Garamond" w:cs="Times New Roman"/>
          <w:color w:val="222222"/>
        </w:rPr>
        <w:t xml:space="preserve">provide the required documents </w:t>
      </w:r>
      <w:r w:rsidR="0004787F" w:rsidRPr="00D84343">
        <w:rPr>
          <w:rFonts w:ascii="Garamond" w:hAnsi="Garamond" w:cs="Times New Roman"/>
          <w:color w:val="222222"/>
        </w:rPr>
        <w:t>time timely Japanese Customs Clearance</w:t>
      </w:r>
      <w:r w:rsidR="005D74B0" w:rsidRPr="00D84343">
        <w:rPr>
          <w:rFonts w:ascii="Garamond" w:hAnsi="Garamond" w:cs="Times New Roman"/>
          <w:color w:val="222222"/>
        </w:rPr>
        <w:t>.</w:t>
      </w:r>
      <w:r w:rsidR="0004787F" w:rsidRPr="00D84343">
        <w:rPr>
          <w:rFonts w:ascii="Garamond" w:hAnsi="Garamond" w:cs="Times New Roman"/>
          <w:color w:val="222222"/>
        </w:rPr>
        <w:t xml:space="preserve"> </w:t>
      </w:r>
    </w:p>
    <w:p w14:paraId="5BC28C59" w14:textId="77777777"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If the customer requested delivery date is after Japanese Customs Clearance has been approved for import permission and requests a delivery date after 2 days of entering our warehouse storage and other warehouse charges</w:t>
      </w:r>
      <w:r w:rsidR="001279C4" w:rsidRPr="00D84343">
        <w:rPr>
          <w:rFonts w:ascii="Garamond" w:hAnsi="Garamond" w:cs="Times New Roman"/>
          <w:color w:val="222222"/>
        </w:rPr>
        <w:t xml:space="preserve"> </w:t>
      </w:r>
      <w:r w:rsidRPr="00D84343">
        <w:rPr>
          <w:rFonts w:ascii="Garamond" w:hAnsi="Garamond" w:cs="Times New Roman"/>
          <w:color w:val="222222"/>
        </w:rPr>
        <w:t>will occur and invoiced as instructed to whom these charges are to be invoiced. In the case of customer payment, payment must be received in full before the shipment can be released in part or full, from our warehouse, including any 3rd partly access of the shipment in part or full.</w:t>
      </w:r>
    </w:p>
    <w:p w14:paraId="2E339CEA" w14:textId="388ED57F" w:rsidR="00A70470"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Port &amp; terminal handling charges - THC &amp; B/L exchange fees &amp; demurrage deposit, D/O Fees &amp; all other Japan Side Port Charges</w:t>
      </w:r>
      <w:r w:rsidR="005D74B0" w:rsidRPr="00D84343">
        <w:rPr>
          <w:rFonts w:ascii="Garamond" w:hAnsi="Garamond" w:cs="Times New Roman"/>
          <w:color w:val="222222"/>
        </w:rPr>
        <w:t>.</w:t>
      </w:r>
    </w:p>
    <w:p w14:paraId="308F267A" w14:textId="5AD1659A" w:rsidR="00BF7562" w:rsidRPr="00D84343" w:rsidRDefault="00BF7562" w:rsidP="004E156C">
      <w:pPr>
        <w:pStyle w:val="1"/>
        <w:numPr>
          <w:ilvl w:val="0"/>
          <w:numId w:val="21"/>
        </w:numPr>
        <w:shd w:val="clear" w:color="auto" w:fill="FFFFFF"/>
        <w:spacing w:before="0" w:beforeAutospacing="0" w:after="0" w:afterAutospacing="0"/>
        <w:rPr>
          <w:rFonts w:ascii="Garamond" w:hAnsi="Garamond" w:cs="Times New Roman"/>
          <w:color w:val="000000"/>
        </w:rPr>
      </w:pPr>
      <w:r w:rsidRPr="00D84343">
        <w:rPr>
          <w:rFonts w:ascii="Garamond" w:hAnsi="Garamond" w:cs="Times New Roman"/>
          <w:color w:val="222222"/>
        </w:rPr>
        <w:t>Destination Charge does not include your "Bank Receiving and Sending of Funds" when sending a payment to International Moving Heavy Lift Cargo Japan. </w:t>
      </w:r>
    </w:p>
    <w:p w14:paraId="294D9F4B" w14:textId="21E4D6DE" w:rsidR="00035E91" w:rsidRPr="00D84343" w:rsidRDefault="00035E91" w:rsidP="004E156C">
      <w:pPr>
        <w:pStyle w:val="1"/>
        <w:shd w:val="clear" w:color="auto" w:fill="FFFFFF"/>
        <w:spacing w:before="0" w:beforeAutospacing="0" w:after="0" w:afterAutospacing="0"/>
        <w:ind w:left="945" w:hanging="360"/>
        <w:rPr>
          <w:rFonts w:ascii="Garamond" w:hAnsi="Garamond" w:cs="Times New Roman"/>
          <w:color w:val="000000"/>
        </w:rPr>
      </w:pPr>
    </w:p>
    <w:p w14:paraId="061C3CDA" w14:textId="733DA80E" w:rsidR="00035E91" w:rsidRPr="00D84343" w:rsidRDefault="00035E91" w:rsidP="004E156C">
      <w:pPr>
        <w:pStyle w:val="1"/>
        <w:numPr>
          <w:ilvl w:val="0"/>
          <w:numId w:val="13"/>
        </w:numPr>
        <w:shd w:val="clear" w:color="auto" w:fill="FFFFFF"/>
        <w:spacing w:before="0" w:beforeAutospacing="0" w:after="0" w:afterAutospacing="0"/>
        <w:rPr>
          <w:rFonts w:ascii="Garamond" w:hAnsi="Garamond" w:cs="Times New Roman"/>
          <w:b/>
          <w:bCs/>
          <w:color w:val="FF0000"/>
          <w:u w:val="single"/>
        </w:rPr>
      </w:pPr>
      <w:r w:rsidRPr="00D84343">
        <w:rPr>
          <w:rFonts w:ascii="Garamond" w:hAnsi="Garamond" w:cs="Times New Roman"/>
          <w:b/>
          <w:bCs/>
          <w:color w:val="4472C4"/>
          <w:u w:val="single"/>
        </w:rPr>
        <w:t>VERY IMPORTANT REGARDING BANK WIRE TRANSFERS PAYMENTS</w:t>
      </w:r>
      <w:r w:rsidRPr="00D84343">
        <w:rPr>
          <w:rFonts w:ascii="Garamond" w:hAnsi="Garamond" w:cs="Times New Roman"/>
          <w:b/>
          <w:bCs/>
          <w:color w:val="4472C4" w:themeColor="accent1"/>
          <w:u w:val="single"/>
        </w:rPr>
        <w:t>: </w:t>
      </w:r>
    </w:p>
    <w:p w14:paraId="04573551" w14:textId="5AA13EC7" w:rsidR="00035E91" w:rsidRPr="00D84343" w:rsidRDefault="00035E91" w:rsidP="004E156C">
      <w:pPr>
        <w:pStyle w:val="1"/>
        <w:shd w:val="clear" w:color="auto" w:fill="FFFFFF"/>
        <w:spacing w:before="0" w:beforeAutospacing="0" w:after="0" w:afterAutospacing="0"/>
        <w:ind w:left="585"/>
        <w:rPr>
          <w:rFonts w:ascii="Garamond" w:hAnsi="Garamond" w:cs="Times New Roman"/>
          <w:color w:val="000000"/>
        </w:rPr>
      </w:pPr>
      <w:r w:rsidRPr="00D84343">
        <w:rPr>
          <w:rFonts w:ascii="Garamond" w:hAnsi="Garamond" w:cs="Times New Roman"/>
          <w:color w:val="222222"/>
        </w:rPr>
        <w:t>Invoice Payments to International Moving Heavy Lift Cargo Japan do not include your "Bank Wire Sending and Receiving Charges Fees”.  Bank Wire Sending and Receiving fees are not included into International Moving Heavy Lift Cargo Japan’s Destination and Origin rates. All bank sending and bank receiving charges are for the payor's account and not for the of International Moving Heavy Lift Cargo Japan</w:t>
      </w:r>
      <w:r w:rsidR="005D74B0" w:rsidRPr="00D84343">
        <w:rPr>
          <w:rFonts w:ascii="Garamond" w:hAnsi="Garamond" w:cs="Times New Roman"/>
          <w:color w:val="222222"/>
        </w:rPr>
        <w:t>.</w:t>
      </w:r>
    </w:p>
    <w:p w14:paraId="48E0875D" w14:textId="18C85831" w:rsidR="00AA2B51" w:rsidRDefault="00AA2B51" w:rsidP="004E156C">
      <w:pPr>
        <w:pStyle w:val="1"/>
        <w:shd w:val="clear" w:color="auto" w:fill="FFFFFF"/>
        <w:spacing w:before="0" w:beforeAutospacing="0" w:after="0" w:afterAutospacing="0"/>
        <w:rPr>
          <w:rFonts w:ascii="Garamond" w:hAnsi="Garamond" w:cs="Times New Roman"/>
          <w:b/>
          <w:bCs/>
          <w:color w:val="4472C4"/>
          <w:u w:val="single"/>
        </w:rPr>
      </w:pPr>
    </w:p>
    <w:p w14:paraId="3B076AF8" w14:textId="77777777" w:rsidR="004E156C" w:rsidRDefault="00CA491B" w:rsidP="004E156C">
      <w:pPr>
        <w:pStyle w:val="1"/>
        <w:numPr>
          <w:ilvl w:val="0"/>
          <w:numId w:val="23"/>
        </w:numPr>
        <w:shd w:val="clear" w:color="auto" w:fill="FFFFFF"/>
        <w:spacing w:before="0" w:beforeAutospacing="0" w:after="0" w:afterAutospacing="0"/>
        <w:rPr>
          <w:rFonts w:ascii="Garamond" w:hAnsi="Garamond" w:cs="Times New Roman"/>
          <w:b/>
          <w:bCs/>
          <w:color w:val="4472C4"/>
          <w:u w:val="single"/>
        </w:rPr>
      </w:pPr>
      <w:r>
        <w:rPr>
          <w:rFonts w:ascii="Garamond" w:hAnsi="Garamond" w:cs="Times New Roman" w:hint="eastAsia"/>
          <w:b/>
          <w:bCs/>
          <w:color w:val="4472C4"/>
          <w:u w:val="single"/>
        </w:rPr>
        <w:t>P</w:t>
      </w:r>
      <w:r>
        <w:rPr>
          <w:rFonts w:ascii="Garamond" w:hAnsi="Garamond" w:cs="Times New Roman"/>
          <w:b/>
          <w:bCs/>
          <w:color w:val="4472C4"/>
          <w:u w:val="single"/>
        </w:rPr>
        <w:t xml:space="preserve">LEASE NOTE </w:t>
      </w:r>
      <w:r w:rsidR="004E156C">
        <w:rPr>
          <w:rFonts w:ascii="Garamond" w:hAnsi="Garamond" w:cs="Times New Roman"/>
          <w:b/>
          <w:bCs/>
          <w:color w:val="4472C4"/>
          <w:u w:val="single"/>
        </w:rPr>
        <w:t>ALL THE BELO</w:t>
      </w:r>
      <w:r>
        <w:rPr>
          <w:rFonts w:ascii="Garamond" w:hAnsi="Garamond" w:cs="Times New Roman"/>
          <w:b/>
          <w:bCs/>
          <w:color w:val="4472C4"/>
          <w:u w:val="single"/>
        </w:rPr>
        <w:t xml:space="preserve">W ARE ALL PART OF </w:t>
      </w:r>
      <w:r w:rsidR="004E156C">
        <w:rPr>
          <w:rFonts w:ascii="Garamond" w:hAnsi="Garamond" w:cs="Times New Roman"/>
          <w:b/>
          <w:bCs/>
          <w:color w:val="4472C4"/>
          <w:u w:val="single"/>
        </w:rPr>
        <w:t>THIS</w:t>
      </w:r>
      <w:r>
        <w:rPr>
          <w:rFonts w:ascii="Garamond" w:hAnsi="Garamond" w:cs="Times New Roman"/>
          <w:b/>
          <w:bCs/>
          <w:color w:val="4472C4"/>
          <w:u w:val="single"/>
        </w:rPr>
        <w:t xml:space="preserve"> DESTINATION QUOT</w:t>
      </w:r>
      <w:r w:rsidR="004E156C">
        <w:rPr>
          <w:rFonts w:ascii="Garamond" w:hAnsi="Garamond" w:cs="Times New Roman"/>
          <w:b/>
          <w:bCs/>
          <w:color w:val="4472C4"/>
          <w:u w:val="single"/>
        </w:rPr>
        <w:t xml:space="preserve">QTION. </w:t>
      </w:r>
    </w:p>
    <w:p w14:paraId="5849151E" w14:textId="3E4B6106" w:rsidR="004E156C" w:rsidRPr="004E156C" w:rsidRDefault="004E156C" w:rsidP="004E156C">
      <w:pPr>
        <w:pStyle w:val="1"/>
        <w:numPr>
          <w:ilvl w:val="0"/>
          <w:numId w:val="23"/>
        </w:numPr>
        <w:shd w:val="clear" w:color="auto" w:fill="FFFFFF"/>
        <w:spacing w:before="0" w:beforeAutospacing="0" w:after="0" w:afterAutospacing="0"/>
        <w:rPr>
          <w:rFonts w:ascii="Garamond" w:hAnsi="Garamond" w:cs="Times New Roman"/>
          <w:b/>
          <w:bCs/>
          <w:color w:val="4472C4"/>
          <w:u w:val="single"/>
        </w:rPr>
      </w:pPr>
      <w:r w:rsidRPr="004E156C">
        <w:rPr>
          <w:rFonts w:ascii="Garamond" w:hAnsi="Garamond" w:cs="Times New Roman"/>
          <w:b/>
          <w:bCs/>
          <w:color w:val="4472C4"/>
          <w:u w:val="single"/>
        </w:rPr>
        <w:t xml:space="preserve">PLEASE VISIT OUR </w:t>
      </w:r>
      <w:r w:rsidR="00585B96" w:rsidRPr="004E156C">
        <w:rPr>
          <w:rFonts w:ascii="Garamond" w:hAnsi="Garamond" w:cs="Times New Roman"/>
          <w:b/>
          <w:bCs/>
          <w:color w:val="4472C4"/>
          <w:u w:val="single"/>
        </w:rPr>
        <w:t>WEBSITE UNDER THE MENU BAR OF SERVICES IMPORT</w:t>
      </w:r>
      <w:r w:rsidRPr="004E156C">
        <w:rPr>
          <w:rFonts w:ascii="Garamond" w:hAnsi="Garamond" w:cs="Times New Roman"/>
          <w:b/>
          <w:bCs/>
          <w:color w:val="4472C4"/>
          <w:u w:val="single"/>
        </w:rPr>
        <w:t xml:space="preserve"> AND</w:t>
      </w:r>
      <w:r>
        <w:rPr>
          <w:rFonts w:ascii="Garamond" w:hAnsi="Garamond" w:cs="Times New Roman"/>
          <w:b/>
          <w:bCs/>
          <w:color w:val="4472C4"/>
          <w:u w:val="single"/>
        </w:rPr>
        <w:t xml:space="preserve"> </w:t>
      </w:r>
      <w:r w:rsidRPr="004E156C">
        <w:rPr>
          <w:rFonts w:ascii="Garamond" w:hAnsi="Garamond" w:cs="Times New Roman"/>
          <w:b/>
          <w:bCs/>
          <w:color w:val="4472C4"/>
          <w:u w:val="single"/>
        </w:rPr>
        <w:t>REVIEW</w:t>
      </w:r>
      <w:r>
        <w:rPr>
          <w:rFonts w:ascii="Garamond" w:hAnsi="Garamond" w:cs="Times New Roman"/>
          <w:b/>
          <w:bCs/>
          <w:color w:val="4472C4"/>
          <w:u w:val="single"/>
        </w:rPr>
        <w:t xml:space="preserve"> THESE ITEMS </w:t>
      </w:r>
      <w:r w:rsidR="00585B96" w:rsidRPr="004E156C">
        <w:rPr>
          <w:rFonts w:ascii="Garamond" w:hAnsi="Garamond" w:cs="Times New Roman"/>
          <w:b/>
          <w:bCs/>
          <w:color w:val="4472C4"/>
          <w:u w:val="single"/>
        </w:rPr>
        <w:t>“DESTINATION RATES QUOTE INCLUDED THE FOLLOWING</w:t>
      </w:r>
    </w:p>
    <w:p w14:paraId="7EC3F03B" w14:textId="60E5505E" w:rsidR="00BF7562" w:rsidRPr="004E156C" w:rsidRDefault="00BF7562" w:rsidP="004E156C">
      <w:pPr>
        <w:pStyle w:val="1"/>
        <w:numPr>
          <w:ilvl w:val="0"/>
          <w:numId w:val="22"/>
        </w:numPr>
        <w:shd w:val="clear" w:color="auto" w:fill="FFFFFF"/>
        <w:spacing w:before="0" w:beforeAutospacing="0" w:after="0" w:afterAutospacing="0"/>
        <w:rPr>
          <w:rFonts w:ascii="Garamond" w:hAnsi="Garamond" w:cs="Times New Roman"/>
          <w:color w:val="FF0000"/>
        </w:rPr>
      </w:pPr>
      <w:r w:rsidRPr="004E156C">
        <w:rPr>
          <w:rFonts w:ascii="Garamond" w:hAnsi="Garamond" w:cs="Times New Roman"/>
          <w:b/>
          <w:bCs/>
          <w:color w:val="FF0000"/>
          <w:u w:val="single"/>
        </w:rPr>
        <w:t>Important Remarks #1</w:t>
      </w:r>
    </w:p>
    <w:p w14:paraId="04635E7C" w14:textId="5EC035A6" w:rsidR="002B11A7" w:rsidRPr="00585B96" w:rsidRDefault="00BF7562" w:rsidP="004E156C">
      <w:pPr>
        <w:pStyle w:val="1"/>
        <w:shd w:val="clear" w:color="auto" w:fill="FFFFFF"/>
        <w:spacing w:before="0" w:beforeAutospacing="0" w:after="0" w:afterAutospacing="0"/>
        <w:rPr>
          <w:rFonts w:ascii="Garamond" w:hAnsi="Garamond" w:cs="Times New Roman"/>
          <w:b/>
          <w:bCs/>
          <w:color w:val="FF0000"/>
          <w:u w:val="single"/>
        </w:rPr>
      </w:pPr>
      <w:r w:rsidRPr="00585B96">
        <w:rPr>
          <w:rFonts w:ascii="Garamond" w:hAnsi="Garamond" w:cs="Times New Roman"/>
          <w:b/>
          <w:bCs/>
          <w:color w:val="FF0000"/>
          <w:u w:val="single"/>
        </w:rPr>
        <w:t xml:space="preserve">Documents Required for Used Household Goods and Personal Effects </w:t>
      </w:r>
      <w:r w:rsidR="002B11A7" w:rsidRPr="00585B96">
        <w:rPr>
          <w:rFonts w:ascii="Garamond" w:hAnsi="Garamond" w:cs="Times New Roman"/>
          <w:b/>
          <w:bCs/>
          <w:color w:val="FF0000"/>
          <w:u w:val="single"/>
        </w:rPr>
        <w:t xml:space="preserve">of all </w:t>
      </w:r>
      <w:r w:rsidR="002B11A7" w:rsidRPr="00585B96">
        <w:rPr>
          <w:rFonts w:ascii="Garamond" w:hAnsi="Garamond" w:cs="Times New Roman" w:hint="eastAsia"/>
          <w:b/>
          <w:bCs/>
          <w:color w:val="FF0000"/>
          <w:u w:val="single"/>
        </w:rPr>
        <w:t>nationalities</w:t>
      </w:r>
      <w:r w:rsidR="002B11A7" w:rsidRPr="00585B96">
        <w:rPr>
          <w:rFonts w:ascii="Garamond" w:hAnsi="Garamond" w:cs="Times New Roman"/>
          <w:b/>
          <w:bCs/>
          <w:color w:val="FF0000"/>
          <w:u w:val="single"/>
        </w:rPr>
        <w:t xml:space="preserve"> including returning Japanese Nationals</w:t>
      </w:r>
    </w:p>
    <w:p w14:paraId="49E6C5B1" w14:textId="77777777" w:rsidR="00BF7562" w:rsidRPr="00585B96" w:rsidRDefault="00BF7562" w:rsidP="004E156C">
      <w:pPr>
        <w:pStyle w:val="1"/>
        <w:shd w:val="clear" w:color="auto" w:fill="FFFFFF"/>
        <w:spacing w:before="0" w:beforeAutospacing="0" w:after="0" w:afterAutospacing="0"/>
        <w:rPr>
          <w:rFonts w:ascii="Garamond" w:hAnsi="Garamond" w:cs="Times New Roman"/>
          <w:color w:val="FF0000"/>
        </w:rPr>
      </w:pPr>
      <w:r w:rsidRPr="00585B96">
        <w:rPr>
          <w:rFonts w:ascii="Garamond" w:hAnsi="Garamond" w:cs="Times New Roman"/>
          <w:b/>
          <w:bCs/>
          <w:color w:val="FF0000"/>
          <w:u w:val="single"/>
        </w:rPr>
        <w:t>Remarks: SEA and AIR SHIPMENTS - IMPORTANT NOTICES (#1 thru #5):</w:t>
      </w:r>
    </w:p>
    <w:p w14:paraId="7BCB29C3" w14:textId="77777777" w:rsidR="004E156C" w:rsidRDefault="00BF7562"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585B96">
        <w:rPr>
          <w:rFonts w:ascii="Garamond" w:hAnsi="Garamond" w:cs="Times New Roman"/>
          <w:b/>
          <w:bCs/>
          <w:color w:val="FF0000"/>
          <w:u w:val="single"/>
        </w:rPr>
        <w:lastRenderedPageBreak/>
        <w:t>IMPORTANT NOTICE #1: </w:t>
      </w:r>
    </w:p>
    <w:p w14:paraId="518E48CB" w14:textId="77777777" w:rsidR="004E156C" w:rsidRPr="004E156C" w:rsidRDefault="00BF7562"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4E156C">
        <w:rPr>
          <w:rFonts w:ascii="Garamond" w:hAnsi="Garamond" w:cs="Times New Roman"/>
          <w:b/>
          <w:bCs/>
          <w:color w:val="FF0000"/>
          <w:u w:val="single"/>
        </w:rPr>
        <w:t>IMPORTANT NOTICE #2: </w:t>
      </w:r>
    </w:p>
    <w:p w14:paraId="4E75FF69" w14:textId="77777777" w:rsidR="004E156C" w:rsidRDefault="00BF7562"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4E156C">
        <w:rPr>
          <w:rFonts w:ascii="Garamond" w:hAnsi="Garamond" w:cs="Times New Roman"/>
          <w:b/>
          <w:bCs/>
          <w:color w:val="FF0000"/>
          <w:u w:val="single"/>
        </w:rPr>
        <w:t>IMPORTANT NOTICE #3</w:t>
      </w:r>
      <w:proofErr w:type="gramStart"/>
      <w:r w:rsidRPr="004E156C">
        <w:rPr>
          <w:rFonts w:ascii="Garamond" w:hAnsi="Garamond" w:cs="Times New Roman"/>
          <w:b/>
          <w:bCs/>
          <w:color w:val="FF0000"/>
          <w:u w:val="single"/>
        </w:rPr>
        <w:t>:</w:t>
      </w:r>
      <w:r w:rsidRPr="004E156C">
        <w:rPr>
          <w:rFonts w:ascii="Garamond" w:hAnsi="Garamond" w:cs="Times New Roman"/>
          <w:b/>
          <w:bCs/>
          <w:color w:val="FF0000"/>
        </w:rPr>
        <w:t> </w:t>
      </w:r>
      <w:r w:rsidRPr="004E156C">
        <w:rPr>
          <w:rFonts w:ascii="Garamond" w:hAnsi="Garamond" w:cs="Times New Roman"/>
          <w:color w:val="FF0000"/>
        </w:rPr>
        <w:t>.</w:t>
      </w:r>
      <w:proofErr w:type="gramEnd"/>
    </w:p>
    <w:p w14:paraId="000BB098" w14:textId="77777777" w:rsidR="004E156C" w:rsidRDefault="00BF7562"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4E156C">
        <w:rPr>
          <w:rFonts w:ascii="Garamond" w:hAnsi="Garamond" w:cs="Times New Roman"/>
          <w:b/>
          <w:bCs/>
          <w:color w:val="FF0000"/>
          <w:u w:val="single"/>
        </w:rPr>
        <w:t>IMPORTANT NOTICE #4</w:t>
      </w:r>
      <w:r w:rsidRPr="004E156C">
        <w:rPr>
          <w:rFonts w:ascii="Garamond" w:hAnsi="Garamond" w:cs="Times New Roman"/>
          <w:color w:val="FF0000"/>
        </w:rPr>
        <w:t>: </w:t>
      </w:r>
    </w:p>
    <w:p w14:paraId="7238F149" w14:textId="77777777" w:rsidR="004E156C" w:rsidRDefault="00BF7562"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4E156C">
        <w:rPr>
          <w:rFonts w:ascii="Garamond" w:hAnsi="Garamond" w:cs="Times New Roman"/>
          <w:b/>
          <w:bCs/>
          <w:color w:val="FF0000"/>
          <w:u w:val="single"/>
        </w:rPr>
        <w:t>IMPORTANT NOTICE</w:t>
      </w:r>
      <w:r w:rsidR="00CA491B" w:rsidRPr="004E156C">
        <w:rPr>
          <w:rFonts w:ascii="Garamond" w:hAnsi="Garamond" w:cs="Times New Roman"/>
          <w:b/>
          <w:bCs/>
          <w:color w:val="FF0000"/>
          <w:u w:val="single"/>
        </w:rPr>
        <w:t xml:space="preserve"> </w:t>
      </w:r>
      <w:r w:rsidRPr="004E156C">
        <w:rPr>
          <w:rFonts w:ascii="Garamond" w:hAnsi="Garamond" w:cs="Times New Roman"/>
          <w:b/>
          <w:bCs/>
          <w:color w:val="FF0000"/>
          <w:u w:val="single"/>
        </w:rPr>
        <w:t>#5</w:t>
      </w:r>
      <w:r w:rsidRPr="004E156C">
        <w:rPr>
          <w:rFonts w:ascii="Garamond" w:hAnsi="Garamond" w:cs="Times New Roman"/>
          <w:b/>
          <w:bCs/>
          <w:color w:val="FF0000"/>
        </w:rPr>
        <w:t>: </w:t>
      </w:r>
    </w:p>
    <w:p w14:paraId="56C9D132" w14:textId="62B26E28" w:rsidR="00CA491B" w:rsidRPr="004E156C" w:rsidRDefault="00CA491B" w:rsidP="004E156C">
      <w:pPr>
        <w:pStyle w:val="1"/>
        <w:numPr>
          <w:ilvl w:val="0"/>
          <w:numId w:val="22"/>
        </w:numPr>
        <w:shd w:val="clear" w:color="auto" w:fill="FFFFFF"/>
        <w:spacing w:before="0" w:beforeAutospacing="0" w:after="0" w:afterAutospacing="0"/>
        <w:rPr>
          <w:rFonts w:ascii="Garamond" w:hAnsi="Garamond" w:cs="Times New Roman"/>
          <w:b/>
          <w:bCs/>
          <w:color w:val="FF0000"/>
          <w:u w:val="single"/>
        </w:rPr>
      </w:pPr>
      <w:r w:rsidRPr="004E156C">
        <w:rPr>
          <w:rFonts w:ascii="Garamond" w:hAnsi="Garamond" w:cs="Times New Roman"/>
          <w:b/>
          <w:bCs/>
          <w:color w:val="FF0000"/>
        </w:rPr>
        <w:t>PROHIBITED ITEMS</w:t>
      </w:r>
    </w:p>
    <w:p w14:paraId="4A1941DF" w14:textId="26CCC28D" w:rsidR="00BF7562" w:rsidRDefault="00BF7562" w:rsidP="004E156C">
      <w:pPr>
        <w:pStyle w:val="list-paragraph"/>
        <w:shd w:val="clear" w:color="auto" w:fill="FFFFFF"/>
        <w:spacing w:before="0" w:beforeAutospacing="0" w:after="0" w:afterAutospacing="0"/>
        <w:rPr>
          <w:rFonts w:ascii="Garamond" w:hAnsi="Garamond" w:cs="Times New Roman"/>
          <w:color w:val="222222"/>
        </w:rPr>
      </w:pPr>
    </w:p>
    <w:p w14:paraId="423E507E" w14:textId="77777777" w:rsidR="00585B96" w:rsidRDefault="00585B96" w:rsidP="00585B96">
      <w:pPr>
        <w:widowControl/>
        <w:jc w:val="left"/>
      </w:pPr>
      <w:r>
        <w:rPr>
          <w:rStyle w:val="gmaildefault"/>
          <w:rFonts w:ascii="Arial" w:hAnsi="Arial" w:cs="Arial"/>
        </w:rPr>
        <w:t>​</w:t>
      </w:r>
      <w:r>
        <w:rPr>
          <w:rFonts w:ascii="Arial" w:hAnsi="Arial" w:cs="Arial"/>
        </w:rPr>
        <w:t>Best Regards</w:t>
      </w:r>
    </w:p>
    <w:p w14:paraId="6BA2BAAD" w14:textId="77777777" w:rsidR="00585B96" w:rsidRDefault="00585B96" w:rsidP="00585B96"/>
    <w:p w14:paraId="5CE074EF" w14:textId="77777777" w:rsidR="00585B96" w:rsidRDefault="00585B96" w:rsidP="00585B96">
      <w:r>
        <w:rPr>
          <w:rFonts w:ascii="Arial" w:hAnsi="Arial" w:cs="Arial"/>
        </w:rPr>
        <w:t>International Moving &amp; Heavy Lift Cargo Japan</w:t>
      </w:r>
      <w:r>
        <w:rPr>
          <w:rFonts w:ascii="Arial" w:hAnsi="Arial" w:cs="Arial"/>
        </w:rPr>
        <w:br/>
        <w:t>Daniel Kuss</w:t>
      </w:r>
      <w:r>
        <w:rPr>
          <w:rFonts w:ascii="Arial" w:hAnsi="Arial" w:cs="Arial"/>
        </w:rPr>
        <w:br/>
        <w:t>CEO and Founder</w:t>
      </w:r>
    </w:p>
    <w:p w14:paraId="29F2D8DB" w14:textId="30FA7917" w:rsidR="00585B96" w:rsidRDefault="00585B96" w:rsidP="00585B96">
      <w:r>
        <w:rPr>
          <w:noProof/>
        </w:rPr>
        <w:drawing>
          <wp:inline distT="0" distB="0" distL="0" distR="0" wp14:anchorId="0DB92C50" wp14:editId="6CA5D572">
            <wp:extent cx="914400" cy="514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64760FD7" w14:textId="77777777" w:rsidR="00585B96" w:rsidRDefault="00585B96" w:rsidP="00585B96">
      <w:hyperlink r:id="rId8" w:tgtFrame="_blank" w:history="1">
        <w:r>
          <w:rPr>
            <w:rStyle w:val="a3"/>
            <w:rFonts w:ascii="Georgia" w:hAnsi="Georgia"/>
            <w:sz w:val="27"/>
            <w:szCs w:val="27"/>
          </w:rPr>
          <w:t>https://intlmovhl.com</w:t>
        </w:r>
      </w:hyperlink>
      <w:r>
        <w:rPr>
          <w:rFonts w:ascii="Georgia" w:hAnsi="Georgia"/>
          <w:sz w:val="27"/>
          <w:szCs w:val="27"/>
        </w:rPr>
        <w:t> </w:t>
      </w:r>
      <w:r>
        <w:rPr>
          <w:rFonts w:ascii="Georgia" w:hAnsi="Georgia"/>
          <w:sz w:val="27"/>
          <w:szCs w:val="27"/>
        </w:rPr>
        <w:br/>
      </w:r>
      <w:hyperlink r:id="rId9" w:tgtFrame="_blank" w:history="1">
        <w:r>
          <w:rPr>
            <w:rStyle w:val="a3"/>
            <w:rFonts w:ascii="Georgia" w:hAnsi="Georgia"/>
            <w:color w:val="1155CC"/>
            <w:sz w:val="27"/>
            <w:szCs w:val="27"/>
          </w:rPr>
          <w:t>danielkuss@intlmovhl.com</w:t>
        </w:r>
      </w:hyperlink>
    </w:p>
    <w:p w14:paraId="204A937C" w14:textId="20EBF452" w:rsidR="00585B96" w:rsidRDefault="00585B96" w:rsidP="00585B96">
      <w:proofErr w:type="gramStart"/>
      <w:r>
        <w:rPr>
          <w:rFonts w:ascii="Arial" w:hAnsi="Arial" w:cs="Arial"/>
        </w:rPr>
        <w:t>Mobile :</w:t>
      </w:r>
      <w:proofErr w:type="gramEnd"/>
      <w:r>
        <w:rPr>
          <w:rFonts w:ascii="Arial" w:hAnsi="Arial" w:cs="Arial"/>
        </w:rPr>
        <w:t xml:space="preserve"> + 81 (0)80-7154-5963 : Primary</w:t>
      </w:r>
      <w:r>
        <w:rPr>
          <w:rFonts w:ascii="Arial" w:hAnsi="Arial" w:cs="Arial"/>
        </w:rPr>
        <w:br/>
        <w:t>Tel/Fax : + 81 (0)46-876-6726</w:t>
      </w:r>
      <w:r>
        <w:rPr>
          <w:rFonts w:ascii="Arial" w:hAnsi="Arial" w:cs="Arial"/>
        </w:rPr>
        <w:br/>
        <w:t>Yokosuka, Japan</w:t>
      </w:r>
      <w:r>
        <w:br/>
      </w:r>
      <w:r>
        <w:br/>
      </w:r>
      <w:r>
        <w:rPr>
          <w:noProof/>
        </w:rPr>
        <w:drawing>
          <wp:inline distT="0" distB="0" distL="0" distR="0" wp14:anchorId="13E5BAA1" wp14:editId="4203A55F">
            <wp:extent cx="914400" cy="114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4300"/>
                    </a:xfrm>
                    <a:prstGeom prst="rect">
                      <a:avLst/>
                    </a:prstGeom>
                    <a:noFill/>
                    <a:ln>
                      <a:noFill/>
                    </a:ln>
                  </pic:spPr>
                </pic:pic>
              </a:graphicData>
            </a:graphic>
          </wp:inline>
        </w:drawing>
      </w:r>
    </w:p>
    <w:p w14:paraId="6808B07F" w14:textId="77777777" w:rsidR="00585B96" w:rsidRDefault="00585B96" w:rsidP="00585B96">
      <w:hyperlink r:id="rId11" w:tgtFrame="_blank" w:history="1">
        <w:r>
          <w:rPr>
            <w:rStyle w:val="a3"/>
            <w:rFonts w:ascii="Georgia" w:hAnsi="Georgia"/>
            <w:color w:val="C84C16"/>
          </w:rPr>
          <w:t>CLICK HERE</w:t>
        </w:r>
      </w:hyperlink>
      <w:r>
        <w:rPr>
          <w:rFonts w:ascii="Georgia" w:hAnsi="Georgia"/>
          <w:color w:val="262424"/>
        </w:rPr>
        <w:t> to get your instant quote</w:t>
      </w:r>
    </w:p>
    <w:p w14:paraId="3067D7AC" w14:textId="77777777" w:rsidR="00585B96" w:rsidRDefault="00585B96" w:rsidP="00585B96"/>
    <w:p w14:paraId="1AC9ABAA" w14:textId="2D95F58F" w:rsidR="00585B96" w:rsidRDefault="00585B96" w:rsidP="00585B96">
      <w:r>
        <w:rPr>
          <w:rFonts w:ascii="Times New Roman" w:hAnsi="Times New Roman" w:cs="Times New Roman"/>
          <w:b/>
          <w:bCs/>
          <w:noProof/>
        </w:rPr>
        <w:drawing>
          <wp:inline distT="0" distB="0" distL="0" distR="0" wp14:anchorId="6F35637D" wp14:editId="765ECAC6">
            <wp:extent cx="914400"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14:paraId="45CB6BDA" w14:textId="77777777" w:rsidR="00585B96" w:rsidRDefault="00585B96" w:rsidP="00585B96">
      <w:r>
        <w:rPr>
          <w:rFonts w:ascii="Arial" w:hAnsi="Arial" w:cs="Arial"/>
          <w:b/>
          <w:bCs/>
        </w:rPr>
        <w:t>Membership Established January 1, 2020</w:t>
      </w:r>
    </w:p>
    <w:p w14:paraId="27F574E5" w14:textId="77777777" w:rsidR="00585B96" w:rsidRDefault="00585B96" w:rsidP="00585B96">
      <w:r>
        <w:rPr>
          <w:rFonts w:ascii="Arial" w:hAnsi="Arial" w:cs="Arial"/>
          <w:b/>
          <w:bCs/>
        </w:rPr>
        <w:t>IAMX Validation from March 11, 2020</w:t>
      </w:r>
    </w:p>
    <w:p w14:paraId="0E9241D9" w14:textId="493724FE" w:rsidR="00585B96" w:rsidRDefault="00585B96" w:rsidP="00585B96">
      <w:r>
        <w:rPr>
          <w:noProof/>
        </w:rPr>
        <w:drawing>
          <wp:inline distT="0" distB="0" distL="0" distR="0" wp14:anchorId="6E36AAAB" wp14:editId="45FAFFE1">
            <wp:extent cx="914400" cy="8286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p w14:paraId="185067F4" w14:textId="21524FB7" w:rsidR="00CA491B" w:rsidRPr="00585B96" w:rsidRDefault="00585B96" w:rsidP="00585B96">
      <w:pPr>
        <w:rPr>
          <w:rFonts w:hint="eastAsia"/>
        </w:rPr>
      </w:pPr>
      <w:r>
        <w:t>Membership Established</w:t>
      </w:r>
      <w:r>
        <w:br/>
        <w:t>March 10, 2020</w:t>
      </w:r>
      <w:r>
        <w:br/>
      </w:r>
      <w:hyperlink r:id="rId14" w:tgtFrame="_blank" w:history="1">
        <w:r>
          <w:rPr>
            <w:rStyle w:val="a3"/>
            <w:color w:val="19744C"/>
          </w:rPr>
          <w:t>http://p-p-network.com</w:t>
        </w:r>
      </w:hyperlink>
    </w:p>
    <w:sectPr w:rsidR="00CA491B" w:rsidRPr="00585B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59984" w14:textId="77777777" w:rsidR="0038722F" w:rsidRDefault="0038722F" w:rsidP="00D77AC6">
      <w:r>
        <w:separator/>
      </w:r>
    </w:p>
  </w:endnote>
  <w:endnote w:type="continuationSeparator" w:id="0">
    <w:p w14:paraId="7CEA21C5" w14:textId="77777777" w:rsidR="0038722F" w:rsidRDefault="0038722F" w:rsidP="00D7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79C42" w14:textId="77777777" w:rsidR="0038722F" w:rsidRDefault="0038722F" w:rsidP="00D77AC6">
      <w:r>
        <w:separator/>
      </w:r>
    </w:p>
  </w:footnote>
  <w:footnote w:type="continuationSeparator" w:id="0">
    <w:p w14:paraId="493119ED" w14:textId="77777777" w:rsidR="0038722F" w:rsidRDefault="0038722F" w:rsidP="00D7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A03"/>
    <w:multiLevelType w:val="hybridMultilevel"/>
    <w:tmpl w:val="AF2CA4C8"/>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200EAD"/>
    <w:multiLevelType w:val="hybridMultilevel"/>
    <w:tmpl w:val="C158F1A4"/>
    <w:lvl w:ilvl="0" w:tplc="5D342904">
      <w:start w:val="1"/>
      <w:numFmt w:val="decimal"/>
      <w:lvlText w:val="%1."/>
      <w:lvlJc w:val="left"/>
      <w:pPr>
        <w:ind w:left="945" w:hanging="360"/>
      </w:pPr>
      <w:rPr>
        <w:rFonts w:ascii="游明朝" w:eastAsia="游明朝" w:hAnsi="游明朝"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BC77FFD"/>
    <w:multiLevelType w:val="hybridMultilevel"/>
    <w:tmpl w:val="A8D2F484"/>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0E532E2B"/>
    <w:multiLevelType w:val="hybridMultilevel"/>
    <w:tmpl w:val="E0DE5F1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1AB7BE5"/>
    <w:multiLevelType w:val="hybridMultilevel"/>
    <w:tmpl w:val="96666FD2"/>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44F5047"/>
    <w:multiLevelType w:val="hybridMultilevel"/>
    <w:tmpl w:val="54DE3ED6"/>
    <w:lvl w:ilvl="0" w:tplc="5D342904">
      <w:start w:val="1"/>
      <w:numFmt w:val="decimal"/>
      <w:lvlText w:val="%1."/>
      <w:lvlJc w:val="left"/>
      <w:pPr>
        <w:ind w:left="945" w:hanging="360"/>
      </w:pPr>
      <w:rPr>
        <w:rFonts w:ascii="游明朝" w:eastAsia="游明朝" w:hAnsi="游明朝" w:hint="default"/>
        <w:b w:val="0"/>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CAC3C6C"/>
    <w:multiLevelType w:val="hybridMultilevel"/>
    <w:tmpl w:val="3AA06B16"/>
    <w:lvl w:ilvl="0" w:tplc="56B82B9A">
      <w:start w:val="1"/>
      <w:numFmt w:val="decimal"/>
      <w:lvlText w:val="%1."/>
      <w:lvlJc w:val="left"/>
      <w:pPr>
        <w:ind w:left="945"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E444AFA"/>
    <w:multiLevelType w:val="hybridMultilevel"/>
    <w:tmpl w:val="27EC0536"/>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F64060B"/>
    <w:multiLevelType w:val="hybridMultilevel"/>
    <w:tmpl w:val="FB744F8A"/>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2A09558E"/>
    <w:multiLevelType w:val="hybridMultilevel"/>
    <w:tmpl w:val="D6CAA4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E58D6"/>
    <w:multiLevelType w:val="hybridMultilevel"/>
    <w:tmpl w:val="A2E23E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662351"/>
    <w:multiLevelType w:val="hybridMultilevel"/>
    <w:tmpl w:val="0938F5B0"/>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43AD7BF3"/>
    <w:multiLevelType w:val="hybridMultilevel"/>
    <w:tmpl w:val="D53CEC56"/>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44F35B34"/>
    <w:multiLevelType w:val="hybridMultilevel"/>
    <w:tmpl w:val="D9AAC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DC4798"/>
    <w:multiLevelType w:val="hybridMultilevel"/>
    <w:tmpl w:val="A7CCCD74"/>
    <w:lvl w:ilvl="0" w:tplc="0409000F">
      <w:start w:val="1"/>
      <w:numFmt w:val="decimal"/>
      <w:lvlText w:val="%1."/>
      <w:lvlJc w:val="left"/>
      <w:pPr>
        <w:ind w:left="1590" w:hanging="420"/>
      </w:p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5" w15:restartNumberingAfterBreak="0">
    <w:nsid w:val="542E35D8"/>
    <w:multiLevelType w:val="hybridMultilevel"/>
    <w:tmpl w:val="1E027C12"/>
    <w:lvl w:ilvl="0" w:tplc="21C6165A">
      <w:start w:val="1"/>
      <w:numFmt w:val="bullet"/>
      <w:lvlText w:val=""/>
      <w:lvlJc w:val="left"/>
      <w:pPr>
        <w:ind w:left="420" w:hanging="420"/>
      </w:pPr>
      <w:rPr>
        <w:rFonts w:ascii="Wingdings" w:hAnsi="Wingdings" w:hint="default"/>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1E4F0B"/>
    <w:multiLevelType w:val="hybridMultilevel"/>
    <w:tmpl w:val="3B3AA6CA"/>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5A6F213D"/>
    <w:multiLevelType w:val="hybridMultilevel"/>
    <w:tmpl w:val="CBF40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847B0D"/>
    <w:multiLevelType w:val="hybridMultilevel"/>
    <w:tmpl w:val="C8064C64"/>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901B3D"/>
    <w:multiLevelType w:val="hybridMultilevel"/>
    <w:tmpl w:val="7B26F62A"/>
    <w:lvl w:ilvl="0" w:tplc="B7F6ED9E">
      <w:start w:val="1"/>
      <w:numFmt w:val="decimal"/>
      <w:lvlText w:val="%1."/>
      <w:lvlJc w:val="left"/>
      <w:pPr>
        <w:ind w:left="945" w:hanging="360"/>
      </w:pPr>
      <w:rPr>
        <w:rFonts w:eastAsia="游明朝" w:hint="default"/>
        <w:color w:val="2222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5FAF75C9"/>
    <w:multiLevelType w:val="hybridMultilevel"/>
    <w:tmpl w:val="E4506EB2"/>
    <w:lvl w:ilvl="0" w:tplc="56B82B9A">
      <w:start w:val="1"/>
      <w:numFmt w:val="decimal"/>
      <w:lvlText w:val="%1."/>
      <w:lvlJc w:val="left"/>
      <w:pPr>
        <w:ind w:left="1530" w:hanging="360"/>
      </w:pPr>
      <w:rPr>
        <w:rFonts w:ascii="游明朝" w:eastAsia="游明朝" w:hAnsi="游明朝" w:hint="default"/>
        <w:color w:val="222222"/>
        <w:sz w:val="22"/>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6DC84FB2"/>
    <w:multiLevelType w:val="hybridMultilevel"/>
    <w:tmpl w:val="833C1842"/>
    <w:lvl w:ilvl="0" w:tplc="0409000F">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2" w15:restartNumberingAfterBreak="0">
    <w:nsid w:val="730733DC"/>
    <w:multiLevelType w:val="hybridMultilevel"/>
    <w:tmpl w:val="656C351C"/>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5"/>
  </w:num>
  <w:num w:numId="2">
    <w:abstractNumId w:val="1"/>
  </w:num>
  <w:num w:numId="3">
    <w:abstractNumId w:val="4"/>
  </w:num>
  <w:num w:numId="4">
    <w:abstractNumId w:val="6"/>
  </w:num>
  <w:num w:numId="5">
    <w:abstractNumId w:val="20"/>
  </w:num>
  <w:num w:numId="6">
    <w:abstractNumId w:val="0"/>
  </w:num>
  <w:num w:numId="7">
    <w:abstractNumId w:val="7"/>
  </w:num>
  <w:num w:numId="8">
    <w:abstractNumId w:val="12"/>
  </w:num>
  <w:num w:numId="9">
    <w:abstractNumId w:val="17"/>
  </w:num>
  <w:num w:numId="10">
    <w:abstractNumId w:val="19"/>
  </w:num>
  <w:num w:numId="11">
    <w:abstractNumId w:val="18"/>
  </w:num>
  <w:num w:numId="12">
    <w:abstractNumId w:val="8"/>
  </w:num>
  <w:num w:numId="13">
    <w:abstractNumId w:val="15"/>
  </w:num>
  <w:num w:numId="14">
    <w:abstractNumId w:val="22"/>
  </w:num>
  <w:num w:numId="15">
    <w:abstractNumId w:val="3"/>
  </w:num>
  <w:num w:numId="16">
    <w:abstractNumId w:val="11"/>
  </w:num>
  <w:num w:numId="17">
    <w:abstractNumId w:val="16"/>
  </w:num>
  <w:num w:numId="18">
    <w:abstractNumId w:val="14"/>
  </w:num>
  <w:num w:numId="19">
    <w:abstractNumId w:val="9"/>
  </w:num>
  <w:num w:numId="20">
    <w:abstractNumId w:val="21"/>
  </w:num>
  <w:num w:numId="21">
    <w:abstractNumId w:val="2"/>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62"/>
    <w:rsid w:val="00035E91"/>
    <w:rsid w:val="00042D05"/>
    <w:rsid w:val="0004787F"/>
    <w:rsid w:val="0008063A"/>
    <w:rsid w:val="0009730A"/>
    <w:rsid w:val="001279C4"/>
    <w:rsid w:val="002B11A7"/>
    <w:rsid w:val="0038722F"/>
    <w:rsid w:val="004A4278"/>
    <w:rsid w:val="004E156C"/>
    <w:rsid w:val="005209CC"/>
    <w:rsid w:val="00585B96"/>
    <w:rsid w:val="005D74B0"/>
    <w:rsid w:val="005E2718"/>
    <w:rsid w:val="005E5762"/>
    <w:rsid w:val="0061566C"/>
    <w:rsid w:val="00624546"/>
    <w:rsid w:val="00715DF5"/>
    <w:rsid w:val="00775A2E"/>
    <w:rsid w:val="00813427"/>
    <w:rsid w:val="00A70470"/>
    <w:rsid w:val="00AA2B51"/>
    <w:rsid w:val="00BF7562"/>
    <w:rsid w:val="00C66547"/>
    <w:rsid w:val="00CA491B"/>
    <w:rsid w:val="00CB6BFA"/>
    <w:rsid w:val="00D77AC6"/>
    <w:rsid w:val="00D8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4816D"/>
  <w15:chartTrackingRefBased/>
  <w15:docId w15:val="{B99D14C0-042F-4F78-B356-E7352CFC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7562"/>
    <w:rPr>
      <w:color w:val="0000FF"/>
      <w:u w:val="single"/>
    </w:rPr>
  </w:style>
  <w:style w:type="paragraph" w:customStyle="1" w:styleId="list-paragraph">
    <w:name w:val="list-paragraph"/>
    <w:basedOn w:val="a"/>
    <w:rsid w:val="00BF75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77AC6"/>
    <w:pPr>
      <w:tabs>
        <w:tab w:val="center" w:pos="4252"/>
        <w:tab w:val="right" w:pos="8504"/>
      </w:tabs>
      <w:snapToGrid w:val="0"/>
    </w:pPr>
  </w:style>
  <w:style w:type="character" w:customStyle="1" w:styleId="a5">
    <w:name w:val="ヘッダー (文字)"/>
    <w:basedOn w:val="a0"/>
    <w:link w:val="a4"/>
    <w:uiPriority w:val="99"/>
    <w:rsid w:val="00D77AC6"/>
  </w:style>
  <w:style w:type="paragraph" w:styleId="a6">
    <w:name w:val="footer"/>
    <w:basedOn w:val="a"/>
    <w:link w:val="a7"/>
    <w:uiPriority w:val="99"/>
    <w:unhideWhenUsed/>
    <w:rsid w:val="00D77AC6"/>
    <w:pPr>
      <w:tabs>
        <w:tab w:val="center" w:pos="4252"/>
        <w:tab w:val="right" w:pos="8504"/>
      </w:tabs>
      <w:snapToGrid w:val="0"/>
    </w:pPr>
  </w:style>
  <w:style w:type="character" w:customStyle="1" w:styleId="a7">
    <w:name w:val="フッター (文字)"/>
    <w:basedOn w:val="a0"/>
    <w:link w:val="a6"/>
    <w:uiPriority w:val="99"/>
    <w:rsid w:val="00D77AC6"/>
  </w:style>
  <w:style w:type="character" w:customStyle="1" w:styleId="gmaildefault">
    <w:name w:val="gmail_default"/>
    <w:basedOn w:val="a0"/>
    <w:rsid w:val="0058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41353">
      <w:bodyDiv w:val="1"/>
      <w:marLeft w:val="0"/>
      <w:marRight w:val="0"/>
      <w:marTop w:val="0"/>
      <w:marBottom w:val="0"/>
      <w:divBdr>
        <w:top w:val="none" w:sz="0" w:space="0" w:color="auto"/>
        <w:left w:val="none" w:sz="0" w:space="0" w:color="auto"/>
        <w:bottom w:val="none" w:sz="0" w:space="0" w:color="auto"/>
        <w:right w:val="none" w:sz="0" w:space="0" w:color="auto"/>
      </w:divBdr>
      <w:divsChild>
        <w:div w:id="89276419">
          <w:marLeft w:val="0"/>
          <w:marRight w:val="0"/>
          <w:marTop w:val="0"/>
          <w:marBottom w:val="0"/>
          <w:divBdr>
            <w:top w:val="none" w:sz="0" w:space="0" w:color="auto"/>
            <w:left w:val="none" w:sz="0" w:space="0" w:color="auto"/>
            <w:bottom w:val="none" w:sz="0" w:space="0" w:color="auto"/>
            <w:right w:val="none" w:sz="0" w:space="0" w:color="auto"/>
          </w:divBdr>
        </w:div>
        <w:div w:id="1359041657">
          <w:marLeft w:val="0"/>
          <w:marRight w:val="0"/>
          <w:marTop w:val="0"/>
          <w:marBottom w:val="0"/>
          <w:divBdr>
            <w:top w:val="none" w:sz="0" w:space="0" w:color="auto"/>
            <w:left w:val="none" w:sz="0" w:space="0" w:color="auto"/>
            <w:bottom w:val="none" w:sz="0" w:space="0" w:color="auto"/>
            <w:right w:val="none" w:sz="0" w:space="0" w:color="auto"/>
          </w:divBdr>
        </w:div>
        <w:div w:id="1362707912">
          <w:marLeft w:val="0"/>
          <w:marRight w:val="0"/>
          <w:marTop w:val="0"/>
          <w:marBottom w:val="0"/>
          <w:divBdr>
            <w:top w:val="none" w:sz="0" w:space="0" w:color="auto"/>
            <w:left w:val="none" w:sz="0" w:space="0" w:color="auto"/>
            <w:bottom w:val="none" w:sz="0" w:space="0" w:color="auto"/>
            <w:right w:val="none" w:sz="0" w:space="0" w:color="auto"/>
          </w:divBdr>
          <w:divsChild>
            <w:div w:id="1329364901">
              <w:marLeft w:val="0"/>
              <w:marRight w:val="0"/>
              <w:marTop w:val="0"/>
              <w:marBottom w:val="0"/>
              <w:divBdr>
                <w:top w:val="none" w:sz="0" w:space="0" w:color="auto"/>
                <w:left w:val="none" w:sz="0" w:space="0" w:color="auto"/>
                <w:bottom w:val="none" w:sz="0" w:space="0" w:color="auto"/>
                <w:right w:val="none" w:sz="0" w:space="0" w:color="auto"/>
              </w:divBdr>
            </w:div>
            <w:div w:id="240526339">
              <w:marLeft w:val="0"/>
              <w:marRight w:val="0"/>
              <w:marTop w:val="0"/>
              <w:marBottom w:val="0"/>
              <w:divBdr>
                <w:top w:val="none" w:sz="0" w:space="0" w:color="auto"/>
                <w:left w:val="none" w:sz="0" w:space="0" w:color="auto"/>
                <w:bottom w:val="none" w:sz="0" w:space="0" w:color="auto"/>
                <w:right w:val="none" w:sz="0" w:space="0" w:color="auto"/>
              </w:divBdr>
            </w:div>
            <w:div w:id="146822714">
              <w:marLeft w:val="0"/>
              <w:marRight w:val="0"/>
              <w:marTop w:val="0"/>
              <w:marBottom w:val="0"/>
              <w:divBdr>
                <w:top w:val="none" w:sz="0" w:space="0" w:color="auto"/>
                <w:left w:val="none" w:sz="0" w:space="0" w:color="auto"/>
                <w:bottom w:val="none" w:sz="0" w:space="0" w:color="auto"/>
                <w:right w:val="none" w:sz="0" w:space="0" w:color="auto"/>
              </w:divBdr>
            </w:div>
            <w:div w:id="558058408">
              <w:marLeft w:val="0"/>
              <w:marRight w:val="0"/>
              <w:marTop w:val="0"/>
              <w:marBottom w:val="0"/>
              <w:divBdr>
                <w:top w:val="none" w:sz="0" w:space="0" w:color="auto"/>
                <w:left w:val="none" w:sz="0" w:space="0" w:color="auto"/>
                <w:bottom w:val="none" w:sz="0" w:space="0" w:color="auto"/>
                <w:right w:val="none" w:sz="0" w:space="0" w:color="auto"/>
              </w:divBdr>
            </w:div>
            <w:div w:id="334387068">
              <w:marLeft w:val="0"/>
              <w:marRight w:val="0"/>
              <w:marTop w:val="0"/>
              <w:marBottom w:val="0"/>
              <w:divBdr>
                <w:top w:val="none" w:sz="0" w:space="0" w:color="auto"/>
                <w:left w:val="none" w:sz="0" w:space="0" w:color="auto"/>
                <w:bottom w:val="none" w:sz="0" w:space="0" w:color="auto"/>
                <w:right w:val="none" w:sz="0" w:space="0" w:color="auto"/>
              </w:divBdr>
            </w:div>
            <w:div w:id="1263685898">
              <w:marLeft w:val="0"/>
              <w:marRight w:val="0"/>
              <w:marTop w:val="0"/>
              <w:marBottom w:val="0"/>
              <w:divBdr>
                <w:top w:val="none" w:sz="0" w:space="0" w:color="auto"/>
                <w:left w:val="none" w:sz="0" w:space="0" w:color="auto"/>
                <w:bottom w:val="none" w:sz="0" w:space="0" w:color="auto"/>
                <w:right w:val="none" w:sz="0" w:space="0" w:color="auto"/>
              </w:divBdr>
            </w:div>
            <w:div w:id="175585404">
              <w:marLeft w:val="0"/>
              <w:marRight w:val="0"/>
              <w:marTop w:val="0"/>
              <w:marBottom w:val="0"/>
              <w:divBdr>
                <w:top w:val="none" w:sz="0" w:space="0" w:color="auto"/>
                <w:left w:val="none" w:sz="0" w:space="0" w:color="auto"/>
                <w:bottom w:val="none" w:sz="0" w:space="0" w:color="auto"/>
                <w:right w:val="none" w:sz="0" w:space="0" w:color="auto"/>
              </w:divBdr>
            </w:div>
            <w:div w:id="1725762001">
              <w:marLeft w:val="0"/>
              <w:marRight w:val="0"/>
              <w:marTop w:val="0"/>
              <w:marBottom w:val="0"/>
              <w:divBdr>
                <w:top w:val="none" w:sz="0" w:space="0" w:color="auto"/>
                <w:left w:val="none" w:sz="0" w:space="0" w:color="auto"/>
                <w:bottom w:val="none" w:sz="0" w:space="0" w:color="auto"/>
                <w:right w:val="none" w:sz="0" w:space="0" w:color="auto"/>
              </w:divBdr>
              <w:divsChild>
                <w:div w:id="2032535283">
                  <w:marLeft w:val="0"/>
                  <w:marRight w:val="0"/>
                  <w:marTop w:val="0"/>
                  <w:marBottom w:val="0"/>
                  <w:divBdr>
                    <w:top w:val="none" w:sz="0" w:space="0" w:color="auto"/>
                    <w:left w:val="none" w:sz="0" w:space="0" w:color="auto"/>
                    <w:bottom w:val="none" w:sz="0" w:space="0" w:color="auto"/>
                    <w:right w:val="none" w:sz="0" w:space="0" w:color="auto"/>
                  </w:divBdr>
                </w:div>
                <w:div w:id="387075624">
                  <w:marLeft w:val="0"/>
                  <w:marRight w:val="0"/>
                  <w:marTop w:val="0"/>
                  <w:marBottom w:val="0"/>
                  <w:divBdr>
                    <w:top w:val="none" w:sz="0" w:space="0" w:color="auto"/>
                    <w:left w:val="none" w:sz="0" w:space="0" w:color="auto"/>
                    <w:bottom w:val="none" w:sz="0" w:space="0" w:color="auto"/>
                    <w:right w:val="none" w:sz="0" w:space="0" w:color="auto"/>
                  </w:divBdr>
                </w:div>
              </w:divsChild>
            </w:div>
            <w:div w:id="705521650">
              <w:marLeft w:val="0"/>
              <w:marRight w:val="0"/>
              <w:marTop w:val="0"/>
              <w:marBottom w:val="0"/>
              <w:divBdr>
                <w:top w:val="none" w:sz="0" w:space="0" w:color="auto"/>
                <w:left w:val="none" w:sz="0" w:space="0" w:color="auto"/>
                <w:bottom w:val="none" w:sz="0" w:space="0" w:color="auto"/>
                <w:right w:val="none" w:sz="0" w:space="0" w:color="auto"/>
              </w:divBdr>
            </w:div>
            <w:div w:id="12858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lmovh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ble.madmimi.com/c/18494?id=566938.553.1.70207cf92b4804a2990d425a18429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anielkuss@intlmovhl.com" TargetMode="External"/><Relationship Id="rId14" Type="http://schemas.openxmlformats.org/officeDocument/2006/relationships/hyperlink" Target="http://p-p-networ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Kuss</dc:creator>
  <cp:keywords/>
  <dc:description/>
  <cp:lastModifiedBy>Daniel Kuss</cp:lastModifiedBy>
  <cp:revision>3</cp:revision>
  <dcterms:created xsi:type="dcterms:W3CDTF">2020-10-26T06:26:00Z</dcterms:created>
  <dcterms:modified xsi:type="dcterms:W3CDTF">2020-10-26T06:26:00Z</dcterms:modified>
</cp:coreProperties>
</file>