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F4098" w14:textId="5645D1B8" w:rsidR="008E4BF8" w:rsidRDefault="008E4BF8" w:rsidP="008E4BF8">
      <w:pPr>
        <w:pStyle w:val="10"/>
        <w:spacing w:before="0" w:beforeAutospacing="0" w:after="0" w:afterAutospacing="0"/>
        <w:ind w:left="420" w:hanging="420"/>
      </w:pPr>
      <w:r>
        <w:rPr>
          <w:rFonts w:ascii="Wingdings" w:hAnsi="Wingdings"/>
          <w:color w:val="4472C4"/>
        </w:rPr>
        <w:t>l</w:t>
      </w:r>
      <w:r>
        <w:rPr>
          <w:rFonts w:ascii="Times New Roman" w:hAnsi="Times New Roman" w:cs="Times New Roman"/>
          <w:color w:val="4472C4"/>
          <w:sz w:val="14"/>
          <w:szCs w:val="14"/>
        </w:rPr>
        <w:t> </w:t>
      </w:r>
      <w:r>
        <w:rPr>
          <w:rFonts w:ascii="Garamond" w:hAnsi="Garamond"/>
          <w:b/>
          <w:bCs/>
          <w:color w:val="4472C4"/>
          <w:u w:val="single"/>
        </w:rPr>
        <w:t>Quote Validity</w:t>
      </w:r>
      <w:r>
        <w:rPr>
          <w:rFonts w:ascii="Garamond" w:hAnsi="Garamond"/>
          <w:b/>
          <w:bCs/>
          <w:color w:val="4472C4"/>
        </w:rPr>
        <w:t> </w:t>
      </w:r>
      <w:r>
        <w:rPr>
          <w:rFonts w:ascii="Garamond" w:hAnsi="Garamond"/>
          <w:b/>
          <w:bCs/>
          <w:color w:val="222222"/>
        </w:rPr>
        <w:t>- </w:t>
      </w:r>
      <w:r>
        <w:rPr>
          <w:rFonts w:ascii="Garamond" w:hAnsi="Garamond"/>
          <w:b/>
          <w:bCs/>
          <w:color w:val="4472C4"/>
        </w:rPr>
        <w:t>30 days from date of the quotation</w:t>
      </w:r>
    </w:p>
    <w:p w14:paraId="46FDC629" w14:textId="4F8B7614" w:rsidR="008E4BF8" w:rsidRDefault="008E4BF8" w:rsidP="008E4BF8">
      <w:pPr>
        <w:pStyle w:val="10"/>
        <w:spacing w:before="0" w:beforeAutospacing="0" w:after="0" w:afterAutospacing="0"/>
        <w:ind w:left="420" w:hanging="420"/>
      </w:pPr>
      <w:r>
        <w:rPr>
          <w:rFonts w:ascii="Wingdings" w:hAnsi="Wingdings"/>
          <w:color w:val="4472C4"/>
        </w:rPr>
        <w:t>l</w:t>
      </w:r>
      <w:r>
        <w:rPr>
          <w:rFonts w:ascii="Times New Roman" w:hAnsi="Times New Roman" w:cs="Times New Roman"/>
          <w:color w:val="4472C4"/>
          <w:sz w:val="14"/>
          <w:szCs w:val="14"/>
        </w:rPr>
        <w:t> </w:t>
      </w:r>
      <w:r>
        <w:rPr>
          <w:rFonts w:ascii="Garamond" w:hAnsi="Garamond"/>
          <w:b/>
          <w:bCs/>
          <w:color w:val="4472C4"/>
          <w:u w:val="single"/>
        </w:rPr>
        <w:t>Rates are not valid for Acadia, Cartus, and the similar massive rate inquires:</w:t>
      </w:r>
    </w:p>
    <w:p w14:paraId="10A7DC8D" w14:textId="343DCF3C" w:rsidR="008E4BF8" w:rsidRDefault="008E4BF8" w:rsidP="008E4BF8">
      <w:pPr>
        <w:pStyle w:val="10"/>
        <w:spacing w:before="0" w:beforeAutospacing="0" w:after="0" w:afterAutospacing="0"/>
      </w:pPr>
    </w:p>
    <w:p w14:paraId="12C4D5E8" w14:textId="77777777" w:rsidR="008E4BF8" w:rsidRDefault="008E4BF8" w:rsidP="008E4BF8">
      <w:pPr>
        <w:pStyle w:val="10"/>
        <w:spacing w:before="0" w:beforeAutospacing="0" w:after="0" w:afterAutospacing="0"/>
      </w:pPr>
      <w:r>
        <w:rPr>
          <w:rFonts w:ascii="Garamond" w:hAnsi="Garamond"/>
          <w:b/>
          <w:bCs/>
          <w:color w:val="4472C4"/>
          <w:u w:val="single"/>
        </w:rPr>
        <w:t>Rate includes the following services:</w:t>
      </w:r>
    </w:p>
    <w:p w14:paraId="244EE01A" w14:textId="7B76DF42" w:rsidR="008E4BF8" w:rsidRDefault="008E4BF8" w:rsidP="00A1575F">
      <w:pPr>
        <w:pStyle w:val="10"/>
        <w:numPr>
          <w:ilvl w:val="0"/>
          <w:numId w:val="33"/>
        </w:numPr>
        <w:spacing w:before="0" w:beforeAutospacing="0" w:after="0" w:afterAutospacing="0"/>
      </w:pPr>
      <w:r>
        <w:rPr>
          <w:rFonts w:ascii="Garamond" w:hAnsi="Garamond"/>
          <w:color w:val="222222"/>
        </w:rPr>
        <w:t>Complete Japanese Customs Clearance application and processing.</w:t>
      </w:r>
    </w:p>
    <w:p w14:paraId="00F80F7B" w14:textId="596C4612" w:rsidR="008E4BF8" w:rsidRDefault="008E4BF8" w:rsidP="00A1575F">
      <w:pPr>
        <w:pStyle w:val="10"/>
        <w:numPr>
          <w:ilvl w:val="0"/>
          <w:numId w:val="33"/>
        </w:numPr>
        <w:spacing w:before="0" w:beforeAutospacing="0" w:after="0" w:afterAutospacing="0"/>
      </w:pPr>
      <w:r>
        <w:rPr>
          <w:rFonts w:ascii="Garamond" w:hAnsi="Garamond"/>
          <w:color w:val="222222"/>
        </w:rPr>
        <w:t>Inbound transportation from the Port of Entry to the customs inspection facility if the Japanese Customs Office requests the shipment for a physical, or an x-ray or both custom inspections.</w:t>
      </w:r>
    </w:p>
    <w:p w14:paraId="4776807B" w14:textId="44D521B0" w:rsidR="008E4BF8" w:rsidRDefault="008E4BF8" w:rsidP="00A1575F">
      <w:pPr>
        <w:pStyle w:val="10"/>
        <w:numPr>
          <w:ilvl w:val="0"/>
          <w:numId w:val="33"/>
        </w:numPr>
        <w:spacing w:before="0" w:beforeAutospacing="0" w:after="0" w:afterAutospacing="0"/>
      </w:pPr>
      <w:r>
        <w:rPr>
          <w:rFonts w:ascii="Garamond" w:hAnsi="Garamond"/>
          <w:color w:val="222222"/>
        </w:rPr>
        <w:t xml:space="preserve">Delivery to the residence up to and including the 2nd floor </w:t>
      </w:r>
      <w:r w:rsidR="00A1575F">
        <w:rPr>
          <w:rFonts w:ascii="Garamond" w:hAnsi="Garamond"/>
          <w:color w:val="222222"/>
        </w:rPr>
        <w:t xml:space="preserve">and </w:t>
      </w:r>
      <w:r>
        <w:rPr>
          <w:rFonts w:ascii="Garamond" w:hAnsi="Garamond"/>
          <w:color w:val="222222"/>
        </w:rPr>
        <w:t>residence</w:t>
      </w:r>
      <w:r w:rsidR="00A1575F">
        <w:rPr>
          <w:rFonts w:ascii="Garamond" w:hAnsi="Garamond"/>
          <w:color w:val="222222"/>
        </w:rPr>
        <w:t>’s</w:t>
      </w:r>
      <w:r>
        <w:rPr>
          <w:rFonts w:ascii="Garamond" w:hAnsi="Garamond"/>
          <w:color w:val="222222"/>
        </w:rPr>
        <w:t xml:space="preserve"> with elevators</w:t>
      </w:r>
      <w:r w:rsidR="00A1575F">
        <w:rPr>
          <w:rFonts w:ascii="Garamond" w:hAnsi="Garamond"/>
          <w:color w:val="222222"/>
        </w:rPr>
        <w:t xml:space="preserve"> up</w:t>
      </w:r>
      <w:r>
        <w:rPr>
          <w:rFonts w:ascii="Garamond" w:hAnsi="Garamond"/>
          <w:color w:val="222222"/>
        </w:rPr>
        <w:t xml:space="preserve"> to any floor.</w:t>
      </w:r>
    </w:p>
    <w:p w14:paraId="282BBB43" w14:textId="5F646DEB" w:rsidR="008E4BF8" w:rsidRDefault="008E4BF8" w:rsidP="00A1575F">
      <w:pPr>
        <w:pStyle w:val="10"/>
        <w:numPr>
          <w:ilvl w:val="0"/>
          <w:numId w:val="33"/>
        </w:numPr>
        <w:spacing w:before="0" w:beforeAutospacing="0" w:after="0" w:afterAutospacing="0"/>
      </w:pPr>
      <w:r>
        <w:rPr>
          <w:rFonts w:ascii="Garamond" w:hAnsi="Garamond"/>
          <w:color w:val="222222"/>
        </w:rPr>
        <w:t>Delivery into the residence</w:t>
      </w:r>
      <w:r w:rsidR="00A1575F">
        <w:rPr>
          <w:rFonts w:ascii="Garamond" w:hAnsi="Garamond"/>
          <w:color w:val="222222"/>
        </w:rPr>
        <w:t xml:space="preserve"> of the rooms indicated.</w:t>
      </w:r>
    </w:p>
    <w:p w14:paraId="30BBD0B5" w14:textId="2AD9B65A" w:rsidR="008E4BF8" w:rsidRDefault="008E4BF8" w:rsidP="00A1575F">
      <w:pPr>
        <w:pStyle w:val="10"/>
        <w:numPr>
          <w:ilvl w:val="0"/>
          <w:numId w:val="33"/>
        </w:numPr>
        <w:spacing w:before="0" w:beforeAutospacing="0" w:after="0" w:afterAutospacing="0"/>
      </w:pPr>
      <w:r>
        <w:rPr>
          <w:rFonts w:ascii="Garamond" w:hAnsi="Garamond"/>
          <w:color w:val="222222"/>
        </w:rPr>
        <w:t>Unpacking of boxes to flat surface</w:t>
      </w:r>
      <w:r w:rsidR="00A1575F">
        <w:rPr>
          <w:rFonts w:ascii="Garamond" w:hAnsi="Garamond"/>
          <w:color w:val="222222"/>
        </w:rPr>
        <w:t>s</w:t>
      </w:r>
      <w:r>
        <w:rPr>
          <w:rFonts w:ascii="Garamond" w:hAnsi="Garamond"/>
          <w:color w:val="222222"/>
        </w:rPr>
        <w:t xml:space="preserve"> including place setting of furniture.</w:t>
      </w:r>
    </w:p>
    <w:p w14:paraId="304281A7" w14:textId="5A607AFF" w:rsidR="008E4BF8" w:rsidRDefault="008E4BF8" w:rsidP="00A1575F">
      <w:pPr>
        <w:pStyle w:val="10"/>
        <w:numPr>
          <w:ilvl w:val="0"/>
          <w:numId w:val="33"/>
        </w:numPr>
        <w:spacing w:before="0" w:beforeAutospacing="0" w:after="0" w:afterAutospacing="0"/>
      </w:pPr>
      <w:r>
        <w:rPr>
          <w:rFonts w:ascii="Garamond" w:hAnsi="Garamond"/>
          <w:color w:val="222222"/>
        </w:rPr>
        <w:t>On the day of delivery disposal of unpacked packing materials of items indicated to be unpacked.</w:t>
      </w:r>
    </w:p>
    <w:p w14:paraId="0274AB9A" w14:textId="468FBF9F" w:rsidR="008E4BF8" w:rsidRDefault="008E4BF8" w:rsidP="00A1575F">
      <w:pPr>
        <w:pStyle w:val="10"/>
        <w:numPr>
          <w:ilvl w:val="0"/>
          <w:numId w:val="33"/>
        </w:numPr>
        <w:spacing w:before="0" w:beforeAutospacing="0" w:after="0" w:afterAutospacing="0"/>
      </w:pPr>
      <w:r>
        <w:rPr>
          <w:rFonts w:ascii="Garamond" w:hAnsi="Garamond"/>
          <w:color w:val="222222"/>
        </w:rPr>
        <w:t>Return of empty LCL lift-van to the warehouse for recycling</w:t>
      </w:r>
      <w:r w:rsidR="00A1575F">
        <w:rPr>
          <w:rFonts w:ascii="Garamond" w:hAnsi="Garamond"/>
          <w:color w:val="222222"/>
        </w:rPr>
        <w:t xml:space="preserve"> and or for </w:t>
      </w:r>
      <w:r>
        <w:rPr>
          <w:rFonts w:ascii="Garamond" w:hAnsi="Garamond"/>
          <w:color w:val="222222"/>
        </w:rPr>
        <w:t xml:space="preserve">disposal </w:t>
      </w:r>
      <w:r w:rsidR="00A1575F">
        <w:rPr>
          <w:rFonts w:ascii="Garamond" w:hAnsi="Garamond"/>
          <w:color w:val="222222"/>
        </w:rPr>
        <w:t xml:space="preserve">purposes </w:t>
      </w:r>
      <w:r w:rsidR="005C22D2">
        <w:rPr>
          <w:rFonts w:ascii="Garamond" w:hAnsi="Garamond"/>
          <w:color w:val="222222"/>
        </w:rPr>
        <w:t xml:space="preserve">including </w:t>
      </w:r>
      <w:r>
        <w:rPr>
          <w:rFonts w:ascii="Garamond" w:hAnsi="Garamond"/>
          <w:color w:val="222222"/>
        </w:rPr>
        <w:t>return of the FCL containers to the container returning yard.</w:t>
      </w:r>
    </w:p>
    <w:p w14:paraId="50E7F4CE" w14:textId="48AF5F0B" w:rsidR="008E4BF8" w:rsidRDefault="008E4BF8" w:rsidP="00A1575F">
      <w:pPr>
        <w:pStyle w:val="10"/>
        <w:numPr>
          <w:ilvl w:val="0"/>
          <w:numId w:val="33"/>
        </w:numPr>
        <w:spacing w:before="0" w:beforeAutospacing="0" w:after="0" w:afterAutospacing="0"/>
      </w:pPr>
      <w:r>
        <w:rPr>
          <w:rFonts w:ascii="Garamond" w:hAnsi="Garamond"/>
          <w:color w:val="222222"/>
        </w:rPr>
        <w:t>Normal and easy road access from port to residence.</w:t>
      </w:r>
    </w:p>
    <w:p w14:paraId="6DA77613" w14:textId="0ADDF2F4" w:rsidR="008E4BF8" w:rsidRDefault="008E4BF8" w:rsidP="00A1575F">
      <w:pPr>
        <w:pStyle w:val="10"/>
        <w:numPr>
          <w:ilvl w:val="0"/>
          <w:numId w:val="33"/>
        </w:numPr>
        <w:spacing w:before="0" w:beforeAutospacing="0" w:after="0" w:afterAutospacing="0"/>
      </w:pPr>
      <w:r>
        <w:rPr>
          <w:rFonts w:ascii="Garamond" w:hAnsi="Garamond"/>
          <w:color w:val="222222"/>
        </w:rPr>
        <w:t>Delivery to the residence with easy road access and easy access from the truck parking area to the entrance of the residence and easy access to the inside of the delivery residence with carrying from the truck parking area to the residence entry up to 30 meters.</w:t>
      </w:r>
    </w:p>
    <w:p w14:paraId="4C69B5AE" w14:textId="77777777" w:rsidR="008E4BF8" w:rsidRDefault="008E4BF8" w:rsidP="008E4BF8">
      <w:pPr>
        <w:pStyle w:val="10"/>
        <w:spacing w:before="0" w:beforeAutospacing="0" w:after="0" w:afterAutospacing="0"/>
      </w:pPr>
      <w:r>
        <w:rPr>
          <w:rFonts w:ascii="Garamond" w:hAnsi="Garamond"/>
          <w:b/>
          <w:bCs/>
          <w:color w:val="4472C4"/>
          <w:u w:val="single"/>
        </w:rPr>
        <w:t> </w:t>
      </w:r>
    </w:p>
    <w:p w14:paraId="0E6BBAF1" w14:textId="77777777" w:rsidR="008E4BF8" w:rsidRDefault="008E4BF8" w:rsidP="008E4BF8">
      <w:pPr>
        <w:pStyle w:val="10"/>
        <w:spacing w:before="0" w:beforeAutospacing="0" w:after="0" w:afterAutospacing="0"/>
      </w:pPr>
      <w:r>
        <w:rPr>
          <w:rFonts w:ascii="Garamond" w:hAnsi="Garamond"/>
          <w:b/>
          <w:bCs/>
          <w:color w:val="4472C4"/>
          <w:u w:val="single"/>
        </w:rPr>
        <w:t>Rate excludes the following services:</w:t>
      </w:r>
      <w:r>
        <w:rPr>
          <w:rFonts w:ascii="Garamond" w:hAnsi="Garamond"/>
          <w:b/>
          <w:bCs/>
          <w:color w:val="FF0000"/>
        </w:rPr>
        <w:t> </w:t>
      </w:r>
    </w:p>
    <w:p w14:paraId="55EF6426" w14:textId="22D4390A" w:rsidR="008E4BF8" w:rsidRDefault="008E4BF8" w:rsidP="00A1575F">
      <w:pPr>
        <w:pStyle w:val="10"/>
        <w:numPr>
          <w:ilvl w:val="1"/>
          <w:numId w:val="37"/>
        </w:numPr>
        <w:spacing w:before="0" w:beforeAutospacing="0" w:after="0" w:afterAutospacing="0"/>
      </w:pPr>
      <w:r>
        <w:rPr>
          <w:rFonts w:ascii="Garamond" w:hAnsi="Garamond"/>
          <w:color w:val="222222"/>
        </w:rPr>
        <w:t>Abnormal access of roads from the port of entry to the residence.</w:t>
      </w:r>
    </w:p>
    <w:p w14:paraId="5BE1F346" w14:textId="3030C9C1" w:rsidR="008E4BF8" w:rsidRDefault="008E4BF8" w:rsidP="00A1575F">
      <w:pPr>
        <w:pStyle w:val="10"/>
        <w:numPr>
          <w:ilvl w:val="1"/>
          <w:numId w:val="37"/>
        </w:numPr>
        <w:spacing w:before="0" w:beforeAutospacing="0" w:after="0" w:afterAutospacing="0"/>
      </w:pPr>
      <w:r>
        <w:rPr>
          <w:rFonts w:ascii="Garamond" w:hAnsi="Garamond"/>
          <w:color w:val="222222"/>
        </w:rPr>
        <w:t>Adjustments to inventory lists that have PBO – Inventory lists must be a descriptive listing of the contents of boxes, packages, and bundles.</w:t>
      </w:r>
    </w:p>
    <w:p w14:paraId="063EACBC" w14:textId="5AB8C8EE" w:rsidR="008E4BF8" w:rsidRDefault="008E4BF8" w:rsidP="00A1575F">
      <w:pPr>
        <w:pStyle w:val="10"/>
        <w:numPr>
          <w:ilvl w:val="1"/>
          <w:numId w:val="37"/>
        </w:numPr>
        <w:spacing w:before="0" w:beforeAutospacing="0" w:after="0" w:afterAutospacing="0"/>
      </w:pPr>
      <w:r>
        <w:rPr>
          <w:rFonts w:ascii="Garamond" w:hAnsi="Garamond"/>
          <w:color w:val="222222"/>
        </w:rPr>
        <w:t>Shuttle trucking.</w:t>
      </w:r>
    </w:p>
    <w:p w14:paraId="2D7555C8" w14:textId="7E0127CD" w:rsidR="008E4BF8" w:rsidRDefault="008E4BF8" w:rsidP="00A1575F">
      <w:pPr>
        <w:pStyle w:val="10"/>
        <w:numPr>
          <w:ilvl w:val="1"/>
          <w:numId w:val="37"/>
        </w:numPr>
        <w:spacing w:before="0" w:beforeAutospacing="0" w:after="0" w:afterAutospacing="0"/>
      </w:pPr>
      <w:r>
        <w:rPr>
          <w:rFonts w:ascii="Garamond" w:hAnsi="Garamond"/>
          <w:color w:val="222222"/>
        </w:rPr>
        <w:t>Assembling of Ikea furniture, and furniture that requires a third-party furniture company.</w:t>
      </w:r>
    </w:p>
    <w:p w14:paraId="096896F4" w14:textId="0D60DF68" w:rsidR="008E4BF8" w:rsidRDefault="008E4BF8" w:rsidP="00A1575F">
      <w:pPr>
        <w:pStyle w:val="10"/>
        <w:numPr>
          <w:ilvl w:val="1"/>
          <w:numId w:val="37"/>
        </w:numPr>
        <w:spacing w:before="0" w:beforeAutospacing="0" w:after="0" w:afterAutospacing="0"/>
      </w:pPr>
      <w:r>
        <w:rPr>
          <w:rFonts w:ascii="Garamond" w:hAnsi="Garamond"/>
          <w:color w:val="222222"/>
        </w:rPr>
        <w:t>Electrical connections for electronic items and items of Plumbing connections.</w:t>
      </w:r>
    </w:p>
    <w:p w14:paraId="0C73B216" w14:textId="58675D0A" w:rsidR="008E4BF8" w:rsidRDefault="008E4BF8" w:rsidP="00A1575F">
      <w:pPr>
        <w:pStyle w:val="10"/>
        <w:numPr>
          <w:ilvl w:val="1"/>
          <w:numId w:val="37"/>
        </w:numPr>
        <w:spacing w:before="0" w:beforeAutospacing="0" w:after="0" w:afterAutospacing="0"/>
      </w:pPr>
      <w:r>
        <w:rPr>
          <w:rFonts w:ascii="Garamond" w:hAnsi="Garamond"/>
          <w:color w:val="222222"/>
        </w:rPr>
        <w:t>B/L exchange fees &amp; any demurrage.</w:t>
      </w:r>
    </w:p>
    <w:p w14:paraId="4D83A63F" w14:textId="106934AF" w:rsidR="008E4BF8" w:rsidRDefault="008E4BF8" w:rsidP="00A1575F">
      <w:pPr>
        <w:pStyle w:val="10"/>
        <w:numPr>
          <w:ilvl w:val="1"/>
          <w:numId w:val="37"/>
        </w:numPr>
        <w:spacing w:before="0" w:beforeAutospacing="0" w:after="0" w:afterAutospacing="0"/>
      </w:pPr>
      <w:r>
        <w:rPr>
          <w:rFonts w:ascii="Garamond" w:hAnsi="Garamond"/>
          <w:color w:val="222222"/>
        </w:rPr>
        <w:t>Crane or outside an elevator.</w:t>
      </w:r>
    </w:p>
    <w:p w14:paraId="4E8D97D3" w14:textId="2F16CE34" w:rsidR="008E4BF8" w:rsidRDefault="008E4BF8" w:rsidP="00A1575F">
      <w:pPr>
        <w:pStyle w:val="10"/>
        <w:numPr>
          <w:ilvl w:val="1"/>
          <w:numId w:val="37"/>
        </w:numPr>
        <w:spacing w:before="0" w:beforeAutospacing="0" w:after="0" w:afterAutospacing="0"/>
      </w:pPr>
      <w:r>
        <w:rPr>
          <w:rFonts w:ascii="Garamond" w:hAnsi="Garamond"/>
          <w:color w:val="222222"/>
        </w:rPr>
        <w:t>Heavy items handlings - such as safes, marble items, and other such heavy items as Piano's, and similar items heavy in nature.</w:t>
      </w:r>
    </w:p>
    <w:p w14:paraId="29066ACC" w14:textId="18F17650" w:rsidR="008E4BF8" w:rsidRDefault="008E4BF8" w:rsidP="00A1575F">
      <w:pPr>
        <w:pStyle w:val="10"/>
        <w:numPr>
          <w:ilvl w:val="1"/>
          <w:numId w:val="37"/>
        </w:numPr>
        <w:spacing w:before="0" w:beforeAutospacing="0" w:after="0" w:afterAutospacing="0"/>
      </w:pPr>
      <w:r>
        <w:rPr>
          <w:rFonts w:ascii="Garamond" w:hAnsi="Garamond"/>
          <w:color w:val="222222"/>
        </w:rPr>
        <w:t>Stair carries above the 2nd floor.</w:t>
      </w:r>
    </w:p>
    <w:p w14:paraId="763BD239" w14:textId="0254913D" w:rsidR="008E4BF8" w:rsidRDefault="008E4BF8" w:rsidP="00A1575F">
      <w:pPr>
        <w:pStyle w:val="10"/>
        <w:numPr>
          <w:ilvl w:val="1"/>
          <w:numId w:val="37"/>
        </w:numPr>
        <w:spacing w:before="0" w:beforeAutospacing="0" w:after="0" w:afterAutospacing="0"/>
      </w:pPr>
      <w:r>
        <w:rPr>
          <w:rFonts w:ascii="Garamond" w:hAnsi="Garamond"/>
          <w:color w:val="222222"/>
        </w:rPr>
        <w:lastRenderedPageBreak/>
        <w:t>Long Carry of 30 meters or more.</w:t>
      </w:r>
    </w:p>
    <w:p w14:paraId="6FFCC4CC" w14:textId="01549127" w:rsidR="008E4BF8" w:rsidRDefault="008E4BF8" w:rsidP="00A1575F">
      <w:pPr>
        <w:pStyle w:val="10"/>
        <w:numPr>
          <w:ilvl w:val="1"/>
          <w:numId w:val="37"/>
        </w:numPr>
        <w:spacing w:before="0" w:beforeAutospacing="0" w:after="0" w:afterAutospacing="0"/>
      </w:pPr>
      <w:r>
        <w:rPr>
          <w:rFonts w:ascii="Garamond" w:hAnsi="Garamond"/>
          <w:color w:val="222222"/>
        </w:rPr>
        <w:t>Curb Side Delivery.</w:t>
      </w:r>
    </w:p>
    <w:p w14:paraId="4F16BC1F" w14:textId="24513D4B" w:rsidR="008E4BF8" w:rsidRDefault="008E4BF8" w:rsidP="00A1575F">
      <w:pPr>
        <w:pStyle w:val="10"/>
        <w:numPr>
          <w:ilvl w:val="1"/>
          <w:numId w:val="37"/>
        </w:numPr>
        <w:spacing w:before="0" w:beforeAutospacing="0" w:after="0" w:afterAutospacing="0"/>
      </w:pPr>
      <w:r>
        <w:rPr>
          <w:rFonts w:ascii="Garamond" w:hAnsi="Garamond"/>
          <w:color w:val="222222"/>
        </w:rPr>
        <w:t>Any services deemed to be "Out of the ordinary”.</w:t>
      </w:r>
    </w:p>
    <w:p w14:paraId="363BCE66" w14:textId="5BA93297" w:rsidR="008E4BF8" w:rsidRDefault="008E4BF8" w:rsidP="00A1575F">
      <w:pPr>
        <w:pStyle w:val="10"/>
        <w:numPr>
          <w:ilvl w:val="1"/>
          <w:numId w:val="37"/>
        </w:numPr>
        <w:spacing w:before="0" w:beforeAutospacing="0" w:after="0" w:afterAutospacing="0"/>
      </w:pPr>
      <w:r>
        <w:rPr>
          <w:rFonts w:ascii="Garamond" w:hAnsi="Garamond"/>
          <w:color w:val="222222"/>
        </w:rPr>
        <w:t>Port Storage and demurrage if the customer does not provide the required documents in time for a timely Japanese Customs Clearance application and processing period. for a timely provide the required documents time timely Japanese Customs Clearance.</w:t>
      </w:r>
    </w:p>
    <w:p w14:paraId="2F69F06E" w14:textId="0506BB70" w:rsidR="008E4BF8" w:rsidRDefault="008E4BF8" w:rsidP="00A1575F">
      <w:pPr>
        <w:pStyle w:val="10"/>
        <w:numPr>
          <w:ilvl w:val="1"/>
          <w:numId w:val="37"/>
        </w:numPr>
        <w:spacing w:before="0" w:beforeAutospacing="0" w:after="0" w:afterAutospacing="0"/>
      </w:pPr>
      <w:r>
        <w:rPr>
          <w:rFonts w:ascii="Garamond" w:hAnsi="Garamond"/>
          <w:color w:val="222222"/>
        </w:rPr>
        <w:t>If the customer requested delivery date is after the Japanese Customs Clearance has been approved for import permission and requests a delivery date after 2 days of entering our warehouse storage and other warehouse charges will occur and invoiced as instructed to whom these charges are to be invoiced. In the case of customer payment, payment must be received in full before the shipment can be released in part or full, from our warehouse, including any 3rd partly access of the shipment in part or full.</w:t>
      </w:r>
    </w:p>
    <w:p w14:paraId="0E39697B" w14:textId="6E517B1F" w:rsidR="008E4BF8" w:rsidRDefault="008E4BF8" w:rsidP="00A1575F">
      <w:pPr>
        <w:pStyle w:val="10"/>
        <w:numPr>
          <w:ilvl w:val="1"/>
          <w:numId w:val="37"/>
        </w:numPr>
        <w:spacing w:before="0" w:beforeAutospacing="0" w:after="0" w:afterAutospacing="0"/>
      </w:pPr>
      <w:r>
        <w:rPr>
          <w:rFonts w:ascii="Garamond" w:hAnsi="Garamond"/>
          <w:color w:val="222222"/>
        </w:rPr>
        <w:t>Port &amp; terminal handling charges - THC &amp; B/L exchange fees &amp; demurrage deposit, D/O Fees &amp; all other Japan Side Port Charges.</w:t>
      </w:r>
    </w:p>
    <w:p w14:paraId="4B904C07" w14:textId="46ED4062" w:rsidR="008E4BF8" w:rsidRDefault="008E4BF8" w:rsidP="00A1575F">
      <w:pPr>
        <w:pStyle w:val="10"/>
        <w:numPr>
          <w:ilvl w:val="1"/>
          <w:numId w:val="37"/>
        </w:numPr>
        <w:spacing w:before="0" w:beforeAutospacing="0" w:after="0" w:afterAutospacing="0"/>
      </w:pPr>
      <w:r>
        <w:rPr>
          <w:rFonts w:ascii="Garamond" w:hAnsi="Garamond"/>
          <w:color w:val="222222"/>
        </w:rPr>
        <w:t>Destination Charge does not include your "Bank Receiving and Sending of Funds" when sending a payment to International Moving Heavy Lift Cargo Japan. </w:t>
      </w:r>
    </w:p>
    <w:p w14:paraId="79C19928" w14:textId="77777777" w:rsidR="008E4BF8" w:rsidRDefault="008E4BF8" w:rsidP="008E4BF8">
      <w:pPr>
        <w:pStyle w:val="10"/>
        <w:spacing w:before="0" w:beforeAutospacing="0" w:after="0" w:afterAutospacing="0"/>
        <w:ind w:left="945" w:hanging="360"/>
      </w:pPr>
      <w:r>
        <w:rPr>
          <w:rFonts w:ascii="Garamond" w:hAnsi="Garamond"/>
        </w:rPr>
        <w:t> </w:t>
      </w:r>
    </w:p>
    <w:p w14:paraId="131D93F6" w14:textId="414BB9AC" w:rsidR="008E4BF8" w:rsidRDefault="008E4BF8" w:rsidP="008E4BF8">
      <w:pPr>
        <w:pStyle w:val="10"/>
        <w:numPr>
          <w:ilvl w:val="0"/>
          <w:numId w:val="32"/>
        </w:numPr>
        <w:spacing w:before="0" w:beforeAutospacing="0" w:after="0" w:afterAutospacing="0"/>
      </w:pPr>
      <w:r>
        <w:rPr>
          <w:rFonts w:ascii="Garamond" w:hAnsi="Garamond"/>
          <w:b/>
          <w:bCs/>
          <w:color w:val="4472C4"/>
          <w:u w:val="single"/>
        </w:rPr>
        <w:t>VERY IMPORTANT REGARDING BANK WIRE TRANSFERS</w:t>
      </w:r>
      <w:r w:rsidR="002D5732">
        <w:rPr>
          <w:rFonts w:ascii="Garamond" w:hAnsi="Garamond"/>
          <w:b/>
          <w:bCs/>
          <w:color w:val="4472C4"/>
          <w:u w:val="single"/>
        </w:rPr>
        <w:t xml:space="preserve"> </w:t>
      </w:r>
      <w:r>
        <w:rPr>
          <w:rFonts w:ascii="Garamond" w:hAnsi="Garamond"/>
          <w:b/>
          <w:bCs/>
          <w:color w:val="4472C4"/>
          <w:u w:val="single"/>
        </w:rPr>
        <w:t>PAYMENTS: </w:t>
      </w:r>
    </w:p>
    <w:p w14:paraId="70C204BA" w14:textId="77777777" w:rsidR="008E4BF8" w:rsidRDefault="008E4BF8" w:rsidP="008E4BF8">
      <w:pPr>
        <w:pStyle w:val="10"/>
        <w:spacing w:before="0" w:beforeAutospacing="0" w:after="0" w:afterAutospacing="0"/>
        <w:ind w:left="585"/>
      </w:pPr>
      <w:r>
        <w:rPr>
          <w:rFonts w:ascii="Garamond" w:hAnsi="Garamond"/>
          <w:color w:val="222222"/>
        </w:rPr>
        <w:t>Invoice Payments to International Moving Heavy Lift Cargo Japan do not include your "Bank Wire Sending and Receiving Charges Fees”.  Bank Wire Sending and Receiving fees are not included in International Moving Heavy Lift Cargo Japan’s Destination and Origin rates. All bank sending and bank receiving charges are for the payor's account and not for the of International Moving Heavy Lift Cargo Japan.</w:t>
      </w:r>
    </w:p>
    <w:p w14:paraId="5E3C54E5" w14:textId="77777777" w:rsidR="008E4BF8" w:rsidRDefault="008E4BF8" w:rsidP="008E4BF8">
      <w:pPr>
        <w:pStyle w:val="10"/>
        <w:spacing w:before="0" w:beforeAutospacing="0" w:after="0" w:afterAutospacing="0"/>
      </w:pPr>
      <w:r>
        <w:rPr>
          <w:rFonts w:ascii="Garamond" w:hAnsi="Garamond"/>
          <w:b/>
          <w:bCs/>
          <w:color w:val="4472C4"/>
          <w:u w:val="single"/>
        </w:rPr>
        <w:t> </w:t>
      </w:r>
    </w:p>
    <w:p w14:paraId="4B91C2D0" w14:textId="5F1DAE29" w:rsidR="008E4BF8" w:rsidRDefault="008E4BF8" w:rsidP="008E4BF8">
      <w:pPr>
        <w:pStyle w:val="10"/>
        <w:numPr>
          <w:ilvl w:val="0"/>
          <w:numId w:val="30"/>
        </w:numPr>
        <w:spacing w:before="0" w:beforeAutospacing="0" w:after="0" w:afterAutospacing="0"/>
      </w:pPr>
      <w:r>
        <w:rPr>
          <w:rFonts w:ascii="Garamond" w:hAnsi="Garamond"/>
          <w:b/>
          <w:bCs/>
          <w:color w:val="4472C4"/>
          <w:u w:val="single"/>
        </w:rPr>
        <w:t>PLEASE NOTE ALL THE BELOW ARE ALL PART OF THIS DESTINATION QUOTATION.</w:t>
      </w:r>
    </w:p>
    <w:p w14:paraId="31EB7570" w14:textId="117AB58C" w:rsidR="008E4BF8" w:rsidRDefault="008E4BF8" w:rsidP="008E4BF8">
      <w:pPr>
        <w:pStyle w:val="10"/>
        <w:numPr>
          <w:ilvl w:val="0"/>
          <w:numId w:val="30"/>
        </w:numPr>
        <w:spacing w:before="0" w:beforeAutospacing="0" w:after="0" w:afterAutospacing="0"/>
      </w:pPr>
      <w:r>
        <w:rPr>
          <w:rFonts w:ascii="Garamond" w:hAnsi="Garamond"/>
          <w:b/>
          <w:bCs/>
          <w:color w:val="4472C4"/>
          <w:u w:val="single"/>
        </w:rPr>
        <w:t>PLEASE VISIT OUR WEBSITE UNDER THE MENU BAR OF SERVICES IMPORT AND REVIEW THESE ITEMS “DESTINATION RATES QUOTE INCLUDED THE FOLLOWING</w:t>
      </w:r>
    </w:p>
    <w:p w14:paraId="3105154B" w14:textId="6DADA890" w:rsidR="008E4BF8" w:rsidRDefault="008E4BF8" w:rsidP="008E4BF8">
      <w:pPr>
        <w:pStyle w:val="10"/>
        <w:numPr>
          <w:ilvl w:val="0"/>
          <w:numId w:val="30"/>
        </w:numPr>
        <w:spacing w:before="0" w:beforeAutospacing="0" w:after="0" w:afterAutospacing="0"/>
      </w:pPr>
      <w:r>
        <w:rPr>
          <w:rFonts w:ascii="Garamond" w:hAnsi="Garamond"/>
          <w:b/>
          <w:bCs/>
          <w:color w:val="FF0000"/>
          <w:u w:val="single"/>
        </w:rPr>
        <w:t>Important Remarks</w:t>
      </w:r>
      <w:r w:rsidR="002D5732">
        <w:rPr>
          <w:rFonts w:ascii="Garamond" w:hAnsi="Garamond"/>
          <w:b/>
          <w:bCs/>
          <w:color w:val="FF0000"/>
          <w:u w:val="single"/>
        </w:rPr>
        <w:t xml:space="preserve"> Asir and Sea Shipment</w:t>
      </w:r>
      <w:r>
        <w:rPr>
          <w:rFonts w:ascii="Garamond" w:hAnsi="Garamond"/>
          <w:b/>
          <w:bCs/>
          <w:color w:val="FF0000"/>
          <w:u w:val="single"/>
        </w:rPr>
        <w:t> #1</w:t>
      </w:r>
    </w:p>
    <w:p w14:paraId="2B0E9C4A" w14:textId="77777777" w:rsidR="008E4BF8" w:rsidRDefault="008E4BF8" w:rsidP="008E4BF8">
      <w:pPr>
        <w:pStyle w:val="10"/>
        <w:spacing w:before="0" w:beforeAutospacing="0" w:after="0" w:afterAutospacing="0"/>
      </w:pPr>
      <w:r>
        <w:rPr>
          <w:rFonts w:ascii="Garamond" w:hAnsi="Garamond"/>
          <w:b/>
          <w:bCs/>
          <w:color w:val="FF0000"/>
          <w:u w:val="single"/>
        </w:rPr>
        <w:t>Documents Required for Used Household Goods and Personal Effects of all nationalities including returning Japanese Nationals</w:t>
      </w:r>
    </w:p>
    <w:p w14:paraId="6A8E85A4" w14:textId="697232C8" w:rsidR="008E4BF8" w:rsidRDefault="008E4BF8" w:rsidP="008E4BF8">
      <w:pPr>
        <w:pStyle w:val="10"/>
        <w:spacing w:before="0" w:beforeAutospacing="0" w:after="0" w:afterAutospacing="0"/>
      </w:pPr>
      <w:r>
        <w:rPr>
          <w:rFonts w:ascii="Garamond" w:hAnsi="Garamond"/>
          <w:b/>
          <w:bCs/>
          <w:color w:val="FF0000"/>
          <w:u w:val="single"/>
        </w:rPr>
        <w:lastRenderedPageBreak/>
        <w:t>SEA and AIR SHIPMENTS - IMPORTANT NOTICES (#1 thru #5):</w:t>
      </w:r>
    </w:p>
    <w:p w14:paraId="78A9DEB5" w14:textId="1FD482E7" w:rsidR="008E4BF8" w:rsidRDefault="008E4BF8" w:rsidP="008E4BF8">
      <w:pPr>
        <w:pStyle w:val="10"/>
        <w:numPr>
          <w:ilvl w:val="0"/>
          <w:numId w:val="28"/>
        </w:numPr>
        <w:spacing w:before="0" w:beforeAutospacing="0" w:after="0" w:afterAutospacing="0"/>
      </w:pPr>
      <w:r>
        <w:rPr>
          <w:rFonts w:ascii="Garamond" w:hAnsi="Garamond"/>
          <w:b/>
          <w:bCs/>
          <w:color w:val="FF0000"/>
          <w:u w:val="single"/>
        </w:rPr>
        <w:t>IMPORTANT NOTICE #1: </w:t>
      </w:r>
    </w:p>
    <w:p w14:paraId="27D1C8CE" w14:textId="05AA8722" w:rsidR="008E4BF8" w:rsidRDefault="008E4BF8" w:rsidP="008E4BF8">
      <w:pPr>
        <w:pStyle w:val="10"/>
        <w:numPr>
          <w:ilvl w:val="0"/>
          <w:numId w:val="28"/>
        </w:numPr>
        <w:spacing w:before="0" w:beforeAutospacing="0" w:after="0" w:afterAutospacing="0"/>
      </w:pPr>
      <w:r>
        <w:rPr>
          <w:rFonts w:ascii="Garamond" w:hAnsi="Garamond"/>
          <w:b/>
          <w:bCs/>
          <w:color w:val="FF0000"/>
          <w:u w:val="single"/>
        </w:rPr>
        <w:t>IMPORTANT NOTICE #2: </w:t>
      </w:r>
    </w:p>
    <w:p w14:paraId="361154D6" w14:textId="1762E708" w:rsidR="008E4BF8" w:rsidRDefault="008E4BF8" w:rsidP="008E4BF8">
      <w:pPr>
        <w:pStyle w:val="10"/>
        <w:numPr>
          <w:ilvl w:val="0"/>
          <w:numId w:val="28"/>
        </w:numPr>
        <w:spacing w:before="0" w:beforeAutospacing="0" w:after="0" w:afterAutospacing="0"/>
      </w:pPr>
      <w:r>
        <w:rPr>
          <w:rFonts w:ascii="Garamond" w:hAnsi="Garamond"/>
          <w:b/>
          <w:bCs/>
          <w:color w:val="FF0000"/>
          <w:u w:val="single"/>
        </w:rPr>
        <w:t>IMPORTANT NOTICE #3:</w:t>
      </w:r>
    </w:p>
    <w:p w14:paraId="51F072F4" w14:textId="4845E610" w:rsidR="008E4BF8" w:rsidRDefault="008E4BF8" w:rsidP="008E4BF8">
      <w:pPr>
        <w:pStyle w:val="10"/>
        <w:numPr>
          <w:ilvl w:val="0"/>
          <w:numId w:val="28"/>
        </w:numPr>
        <w:spacing w:before="0" w:beforeAutospacing="0" w:after="0" w:afterAutospacing="0"/>
      </w:pPr>
      <w:r>
        <w:rPr>
          <w:rFonts w:ascii="Garamond" w:hAnsi="Garamond"/>
          <w:b/>
          <w:bCs/>
          <w:color w:val="FF0000"/>
          <w:u w:val="single"/>
        </w:rPr>
        <w:t>IMPORTANT NOTICE #4</w:t>
      </w:r>
      <w:r>
        <w:rPr>
          <w:rFonts w:ascii="Garamond" w:hAnsi="Garamond"/>
          <w:color w:val="FF0000"/>
        </w:rPr>
        <w:t>: </w:t>
      </w:r>
    </w:p>
    <w:p w14:paraId="1076D2FC" w14:textId="3C97CA94" w:rsidR="008E4BF8" w:rsidRDefault="008E4BF8" w:rsidP="008E4BF8">
      <w:pPr>
        <w:pStyle w:val="10"/>
        <w:numPr>
          <w:ilvl w:val="0"/>
          <w:numId w:val="28"/>
        </w:numPr>
        <w:spacing w:before="0" w:beforeAutospacing="0" w:after="0" w:afterAutospacing="0"/>
      </w:pPr>
      <w:r>
        <w:rPr>
          <w:rFonts w:ascii="Garamond" w:hAnsi="Garamond"/>
          <w:b/>
          <w:bCs/>
          <w:color w:val="FF0000"/>
          <w:u w:val="single"/>
        </w:rPr>
        <w:t>IMPORTANT NOTICE #5</w:t>
      </w:r>
      <w:r>
        <w:rPr>
          <w:rFonts w:ascii="Garamond" w:hAnsi="Garamond"/>
          <w:b/>
          <w:bCs/>
          <w:color w:val="FF0000"/>
        </w:rPr>
        <w:t>: </w:t>
      </w:r>
    </w:p>
    <w:p w14:paraId="3988C6F1" w14:textId="264376A5" w:rsidR="008E4BF8" w:rsidRDefault="008E4BF8" w:rsidP="008E4BF8">
      <w:pPr>
        <w:pStyle w:val="10"/>
        <w:numPr>
          <w:ilvl w:val="0"/>
          <w:numId w:val="28"/>
        </w:numPr>
        <w:spacing w:before="0" w:beforeAutospacing="0" w:after="0" w:afterAutospacing="0"/>
      </w:pPr>
      <w:r>
        <w:rPr>
          <w:rFonts w:ascii="Garamond" w:hAnsi="Garamond"/>
          <w:b/>
          <w:bCs/>
          <w:color w:val="FF0000"/>
        </w:rPr>
        <w:t>PROHIBITED ITEMS</w:t>
      </w:r>
    </w:p>
    <w:p w14:paraId="185067F4" w14:textId="13B71FD0" w:rsidR="00CA491B" w:rsidRPr="00585B96" w:rsidRDefault="00CA491B" w:rsidP="00585B96"/>
    <w:sectPr w:rsidR="00CA491B" w:rsidRPr="00585B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C8A81" w14:textId="77777777" w:rsidR="00F81B13" w:rsidRDefault="00F81B13" w:rsidP="00D77AC6">
      <w:r>
        <w:separator/>
      </w:r>
    </w:p>
  </w:endnote>
  <w:endnote w:type="continuationSeparator" w:id="0">
    <w:p w14:paraId="0C250EE9" w14:textId="77777777" w:rsidR="00F81B13" w:rsidRDefault="00F81B13" w:rsidP="00D7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970C6" w14:textId="77777777" w:rsidR="00F81B13" w:rsidRDefault="00F81B13" w:rsidP="00D77AC6">
      <w:r>
        <w:separator/>
      </w:r>
    </w:p>
  </w:footnote>
  <w:footnote w:type="continuationSeparator" w:id="0">
    <w:p w14:paraId="5225E519" w14:textId="77777777" w:rsidR="00F81B13" w:rsidRDefault="00F81B13" w:rsidP="00D77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2378"/>
    <w:multiLevelType w:val="hybridMultilevel"/>
    <w:tmpl w:val="C3FE66B0"/>
    <w:lvl w:ilvl="0" w:tplc="04090011">
      <w:start w:val="1"/>
      <w:numFmt w:val="decimalEnclosedCircle"/>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6354A03"/>
    <w:multiLevelType w:val="hybridMultilevel"/>
    <w:tmpl w:val="AF2CA4C8"/>
    <w:lvl w:ilvl="0" w:tplc="56B82B9A">
      <w:start w:val="1"/>
      <w:numFmt w:val="decimal"/>
      <w:lvlText w:val="%1."/>
      <w:lvlJc w:val="left"/>
      <w:pPr>
        <w:ind w:left="945"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06F75494"/>
    <w:multiLevelType w:val="hybridMultilevel"/>
    <w:tmpl w:val="148C82DA"/>
    <w:lvl w:ilvl="0" w:tplc="04090011">
      <w:start w:val="1"/>
      <w:numFmt w:val="decimalEnclosedCircle"/>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0">
    <w:nsid w:val="0A200EAD"/>
    <w:multiLevelType w:val="hybridMultilevel"/>
    <w:tmpl w:val="C158F1A4"/>
    <w:lvl w:ilvl="0" w:tplc="5D342904">
      <w:start w:val="1"/>
      <w:numFmt w:val="decimal"/>
      <w:lvlText w:val="%1."/>
      <w:lvlJc w:val="left"/>
      <w:pPr>
        <w:ind w:left="945" w:hanging="360"/>
      </w:pPr>
      <w:rPr>
        <w:rFonts w:ascii="游明朝" w:eastAsia="游明朝" w:hAnsi="游明朝"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0BC77FFD"/>
    <w:multiLevelType w:val="hybridMultilevel"/>
    <w:tmpl w:val="A8D2F484"/>
    <w:lvl w:ilvl="0" w:tplc="0409000F">
      <w:start w:val="1"/>
      <w:numFmt w:val="decimal"/>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5" w15:restartNumberingAfterBreak="0">
    <w:nsid w:val="0E532E2B"/>
    <w:multiLevelType w:val="hybridMultilevel"/>
    <w:tmpl w:val="E0DE5F1E"/>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11AB7BE5"/>
    <w:multiLevelType w:val="hybridMultilevel"/>
    <w:tmpl w:val="96666FD2"/>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7" w15:restartNumberingAfterBreak="0">
    <w:nsid w:val="144F5047"/>
    <w:multiLevelType w:val="hybridMultilevel"/>
    <w:tmpl w:val="54DE3ED6"/>
    <w:lvl w:ilvl="0" w:tplc="5D342904">
      <w:start w:val="1"/>
      <w:numFmt w:val="decimal"/>
      <w:lvlText w:val="%1."/>
      <w:lvlJc w:val="left"/>
      <w:pPr>
        <w:ind w:left="945" w:hanging="360"/>
      </w:pPr>
      <w:rPr>
        <w:rFonts w:ascii="游明朝" w:eastAsia="游明朝" w:hAnsi="游明朝" w:hint="default"/>
        <w:b w:val="0"/>
        <w:u w:val="none"/>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8" w15:restartNumberingAfterBreak="0">
    <w:nsid w:val="1A5F6A28"/>
    <w:multiLevelType w:val="hybridMultilevel"/>
    <w:tmpl w:val="6B225E28"/>
    <w:lvl w:ilvl="0" w:tplc="B0AC2636">
      <w:start w:val="1"/>
      <w:numFmt w:val="decimalEnclosedCircle"/>
      <w:lvlText w:val="%1"/>
      <w:lvlJc w:val="left"/>
      <w:pPr>
        <w:ind w:left="1035" w:hanging="450"/>
      </w:pPr>
      <w:rPr>
        <w:rFonts w:ascii="ＭＳ 明朝" w:eastAsia="ＭＳ 明朝" w:hAnsi="ＭＳ 明朝" w:cs="ＭＳ 明朝"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1CAC3C6C"/>
    <w:multiLevelType w:val="hybridMultilevel"/>
    <w:tmpl w:val="3AA06B16"/>
    <w:lvl w:ilvl="0" w:tplc="56B82B9A">
      <w:start w:val="1"/>
      <w:numFmt w:val="decimal"/>
      <w:lvlText w:val="%1."/>
      <w:lvlJc w:val="left"/>
      <w:pPr>
        <w:ind w:left="945"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1E444AFA"/>
    <w:multiLevelType w:val="hybridMultilevel"/>
    <w:tmpl w:val="27EC0536"/>
    <w:lvl w:ilvl="0" w:tplc="56B82B9A">
      <w:start w:val="1"/>
      <w:numFmt w:val="decimal"/>
      <w:lvlText w:val="%1."/>
      <w:lvlJc w:val="left"/>
      <w:pPr>
        <w:ind w:left="1530"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1" w15:restartNumberingAfterBreak="0">
    <w:nsid w:val="1F64060B"/>
    <w:multiLevelType w:val="hybridMultilevel"/>
    <w:tmpl w:val="FB744F8A"/>
    <w:lvl w:ilvl="0" w:tplc="04090001">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2" w15:restartNumberingAfterBreak="0">
    <w:nsid w:val="2A09558E"/>
    <w:multiLevelType w:val="hybridMultilevel"/>
    <w:tmpl w:val="D6CAA4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2E58D6"/>
    <w:multiLevelType w:val="hybridMultilevel"/>
    <w:tmpl w:val="A2E23E5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8123F96"/>
    <w:multiLevelType w:val="hybridMultilevel"/>
    <w:tmpl w:val="2E5A97A6"/>
    <w:lvl w:ilvl="0" w:tplc="0409000F">
      <w:start w:val="1"/>
      <w:numFmt w:val="decimal"/>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5" w15:restartNumberingAfterBreak="0">
    <w:nsid w:val="41662351"/>
    <w:multiLevelType w:val="hybridMultilevel"/>
    <w:tmpl w:val="0938F5B0"/>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6" w15:restartNumberingAfterBreak="0">
    <w:nsid w:val="42A02943"/>
    <w:multiLevelType w:val="hybridMultilevel"/>
    <w:tmpl w:val="368AC7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AD7BF3"/>
    <w:multiLevelType w:val="hybridMultilevel"/>
    <w:tmpl w:val="D53CEC56"/>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8" w15:restartNumberingAfterBreak="0">
    <w:nsid w:val="44F35B34"/>
    <w:multiLevelType w:val="hybridMultilevel"/>
    <w:tmpl w:val="D9AACF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057ACB"/>
    <w:multiLevelType w:val="hybridMultilevel"/>
    <w:tmpl w:val="069AB1EA"/>
    <w:lvl w:ilvl="0" w:tplc="04090015">
      <w:start w:val="1"/>
      <w:numFmt w:val="upperLetter"/>
      <w:lvlText w:val="%1)"/>
      <w:lvlJc w:val="left"/>
      <w:pPr>
        <w:ind w:left="1005" w:hanging="420"/>
      </w:pPr>
    </w:lvl>
    <w:lvl w:ilvl="1" w:tplc="04090015">
      <w:start w:val="1"/>
      <w:numFmt w:val="upperLetter"/>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0" w15:restartNumberingAfterBreak="0">
    <w:nsid w:val="4CDC4798"/>
    <w:multiLevelType w:val="hybridMultilevel"/>
    <w:tmpl w:val="A7CCCD74"/>
    <w:lvl w:ilvl="0" w:tplc="0409000F">
      <w:start w:val="1"/>
      <w:numFmt w:val="decimal"/>
      <w:lvlText w:val="%1."/>
      <w:lvlJc w:val="left"/>
      <w:pPr>
        <w:ind w:left="1590" w:hanging="420"/>
      </w:p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21" w15:restartNumberingAfterBreak="0">
    <w:nsid w:val="4FA414BD"/>
    <w:multiLevelType w:val="hybridMultilevel"/>
    <w:tmpl w:val="991A0584"/>
    <w:lvl w:ilvl="0" w:tplc="C7A2043E">
      <w:numFmt w:val="bullet"/>
      <w:lvlText w:val=""/>
      <w:lvlJc w:val="left"/>
      <w:pPr>
        <w:ind w:left="360" w:hanging="360"/>
      </w:pPr>
      <w:rPr>
        <w:rFonts w:ascii="Wingdings" w:eastAsia="ＭＳ Ｐゴシック" w:hAnsi="Wingdings" w:cs="ＭＳ Ｐゴシック"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FA57E7"/>
    <w:multiLevelType w:val="hybridMultilevel"/>
    <w:tmpl w:val="1AEC469C"/>
    <w:lvl w:ilvl="0" w:tplc="04090015">
      <w:start w:val="1"/>
      <w:numFmt w:val="upperLetter"/>
      <w:lvlText w:val="%1)"/>
      <w:lvlJc w:val="left"/>
      <w:pPr>
        <w:ind w:left="1005" w:hanging="420"/>
      </w:pPr>
    </w:lvl>
    <w:lvl w:ilvl="1" w:tplc="04090015">
      <w:start w:val="1"/>
      <w:numFmt w:val="upperLetter"/>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3" w15:restartNumberingAfterBreak="0">
    <w:nsid w:val="542E35D8"/>
    <w:multiLevelType w:val="hybridMultilevel"/>
    <w:tmpl w:val="1E027C12"/>
    <w:lvl w:ilvl="0" w:tplc="21C6165A">
      <w:start w:val="1"/>
      <w:numFmt w:val="bullet"/>
      <w:lvlText w:val=""/>
      <w:lvlJc w:val="left"/>
      <w:pPr>
        <w:ind w:left="420" w:hanging="420"/>
      </w:pPr>
      <w:rPr>
        <w:rFonts w:ascii="Wingdings" w:hAnsi="Wingdings" w:hint="default"/>
        <w:color w:val="4472C4"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8B71DF"/>
    <w:multiLevelType w:val="hybridMultilevel"/>
    <w:tmpl w:val="410A72A6"/>
    <w:lvl w:ilvl="0" w:tplc="49AEFCA8">
      <w:numFmt w:val="bullet"/>
      <w:lvlText w:val=""/>
      <w:lvlJc w:val="left"/>
      <w:pPr>
        <w:ind w:left="360" w:hanging="360"/>
      </w:pPr>
      <w:rPr>
        <w:rFonts w:ascii="Wingdings" w:eastAsia="ＭＳ Ｐゴシック" w:hAnsi="Wingdings" w:cs="ＭＳ Ｐゴシック" w:hint="default"/>
        <w:color w:val="4472C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1E4F0B"/>
    <w:multiLevelType w:val="hybridMultilevel"/>
    <w:tmpl w:val="3B3AA6CA"/>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6" w15:restartNumberingAfterBreak="0">
    <w:nsid w:val="5A6F213D"/>
    <w:multiLevelType w:val="hybridMultilevel"/>
    <w:tmpl w:val="CBF40E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847B0D"/>
    <w:multiLevelType w:val="hybridMultilevel"/>
    <w:tmpl w:val="C8064C64"/>
    <w:lvl w:ilvl="0" w:tplc="B7F6ED9E">
      <w:start w:val="1"/>
      <w:numFmt w:val="decimal"/>
      <w:lvlText w:val="%1."/>
      <w:lvlJc w:val="left"/>
      <w:pPr>
        <w:ind w:left="945" w:hanging="360"/>
      </w:pPr>
      <w:rPr>
        <w:rFonts w:eastAsia="游明朝" w:hint="default"/>
        <w:color w:val="2222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901B3D"/>
    <w:multiLevelType w:val="hybridMultilevel"/>
    <w:tmpl w:val="7B26F62A"/>
    <w:lvl w:ilvl="0" w:tplc="B7F6ED9E">
      <w:start w:val="1"/>
      <w:numFmt w:val="decimal"/>
      <w:lvlText w:val="%1."/>
      <w:lvlJc w:val="left"/>
      <w:pPr>
        <w:ind w:left="945" w:hanging="360"/>
      </w:pPr>
      <w:rPr>
        <w:rFonts w:eastAsia="游明朝" w:hint="default"/>
        <w:color w:val="2222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9" w15:restartNumberingAfterBreak="0">
    <w:nsid w:val="5FAF75C9"/>
    <w:multiLevelType w:val="hybridMultilevel"/>
    <w:tmpl w:val="E4506EB2"/>
    <w:lvl w:ilvl="0" w:tplc="56B82B9A">
      <w:start w:val="1"/>
      <w:numFmt w:val="decimal"/>
      <w:lvlText w:val="%1."/>
      <w:lvlJc w:val="left"/>
      <w:pPr>
        <w:ind w:left="1530"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0" w15:restartNumberingAfterBreak="0">
    <w:nsid w:val="652D2FF0"/>
    <w:multiLevelType w:val="hybridMultilevel"/>
    <w:tmpl w:val="97FAC5A0"/>
    <w:lvl w:ilvl="0" w:tplc="04090015">
      <w:start w:val="1"/>
      <w:numFmt w:val="upperLetter"/>
      <w:lvlText w:val="%1)"/>
      <w:lvlJc w:val="left"/>
      <w:pPr>
        <w:ind w:left="1005" w:hanging="420"/>
      </w:pPr>
    </w:lvl>
    <w:lvl w:ilvl="1" w:tplc="04090017">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1" w15:restartNumberingAfterBreak="0">
    <w:nsid w:val="688B7AC2"/>
    <w:multiLevelType w:val="hybridMultilevel"/>
    <w:tmpl w:val="853838B0"/>
    <w:lvl w:ilvl="0" w:tplc="04090015">
      <w:start w:val="1"/>
      <w:numFmt w:val="upperLetter"/>
      <w:lvlText w:val="%1)"/>
      <w:lvlJc w:val="left"/>
      <w:pPr>
        <w:ind w:left="1005" w:hanging="420"/>
      </w:pPr>
    </w:lvl>
    <w:lvl w:ilvl="1" w:tplc="0AB07F34">
      <w:start w:val="1"/>
      <w:numFmt w:val="decimalEnclosedCircle"/>
      <w:lvlText w:val="%2"/>
      <w:lvlJc w:val="left"/>
      <w:pPr>
        <w:ind w:left="1455" w:hanging="450"/>
      </w:pPr>
      <w:rPr>
        <w:rFonts w:ascii="ＭＳ 明朝" w:eastAsia="ＭＳ 明朝" w:hAnsi="ＭＳ 明朝" w:cs="ＭＳ 明朝" w:hint="default"/>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2" w15:restartNumberingAfterBreak="0">
    <w:nsid w:val="6DC84FB2"/>
    <w:multiLevelType w:val="hybridMultilevel"/>
    <w:tmpl w:val="833C1842"/>
    <w:lvl w:ilvl="0" w:tplc="0409000F">
      <w:start w:val="1"/>
      <w:numFmt w:val="decimal"/>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3" w15:restartNumberingAfterBreak="0">
    <w:nsid w:val="730733DC"/>
    <w:multiLevelType w:val="hybridMultilevel"/>
    <w:tmpl w:val="656C351C"/>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4" w15:restartNumberingAfterBreak="0">
    <w:nsid w:val="7A0D26FA"/>
    <w:multiLevelType w:val="hybridMultilevel"/>
    <w:tmpl w:val="2952A1FE"/>
    <w:lvl w:ilvl="0" w:tplc="C7A2043E">
      <w:numFmt w:val="bullet"/>
      <w:lvlText w:val=""/>
      <w:lvlJc w:val="left"/>
      <w:pPr>
        <w:ind w:left="360" w:hanging="360"/>
      </w:pPr>
      <w:rPr>
        <w:rFonts w:ascii="Wingdings" w:eastAsia="ＭＳ Ｐゴシック" w:hAnsi="Wingdings" w:cs="ＭＳ Ｐゴシック"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930A6D"/>
    <w:multiLevelType w:val="hybridMultilevel"/>
    <w:tmpl w:val="0B50467E"/>
    <w:lvl w:ilvl="0" w:tplc="C7A2043E">
      <w:numFmt w:val="bullet"/>
      <w:lvlText w:val=""/>
      <w:lvlJc w:val="left"/>
      <w:pPr>
        <w:ind w:left="360" w:hanging="360"/>
      </w:pPr>
      <w:rPr>
        <w:rFonts w:ascii="Wingdings" w:eastAsia="ＭＳ Ｐゴシック" w:hAnsi="Wingdings" w:cs="ＭＳ Ｐゴシック"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F2C7C8C"/>
    <w:multiLevelType w:val="hybridMultilevel"/>
    <w:tmpl w:val="9A66EA2E"/>
    <w:lvl w:ilvl="0" w:tplc="C7A2043E">
      <w:numFmt w:val="bullet"/>
      <w:lvlText w:val=""/>
      <w:lvlJc w:val="left"/>
      <w:pPr>
        <w:ind w:left="360" w:hanging="360"/>
      </w:pPr>
      <w:rPr>
        <w:rFonts w:ascii="Wingdings" w:eastAsia="ＭＳ Ｐゴシック" w:hAnsi="Wingdings" w:cs="ＭＳ Ｐゴシック"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6"/>
  </w:num>
  <w:num w:numId="4">
    <w:abstractNumId w:val="9"/>
  </w:num>
  <w:num w:numId="5">
    <w:abstractNumId w:val="29"/>
  </w:num>
  <w:num w:numId="6">
    <w:abstractNumId w:val="1"/>
  </w:num>
  <w:num w:numId="7">
    <w:abstractNumId w:val="10"/>
  </w:num>
  <w:num w:numId="8">
    <w:abstractNumId w:val="17"/>
  </w:num>
  <w:num w:numId="9">
    <w:abstractNumId w:val="26"/>
  </w:num>
  <w:num w:numId="10">
    <w:abstractNumId w:val="28"/>
  </w:num>
  <w:num w:numId="11">
    <w:abstractNumId w:val="27"/>
  </w:num>
  <w:num w:numId="12">
    <w:abstractNumId w:val="11"/>
  </w:num>
  <w:num w:numId="13">
    <w:abstractNumId w:val="23"/>
  </w:num>
  <w:num w:numId="14">
    <w:abstractNumId w:val="33"/>
  </w:num>
  <w:num w:numId="15">
    <w:abstractNumId w:val="5"/>
  </w:num>
  <w:num w:numId="16">
    <w:abstractNumId w:val="15"/>
  </w:num>
  <w:num w:numId="17">
    <w:abstractNumId w:val="25"/>
  </w:num>
  <w:num w:numId="18">
    <w:abstractNumId w:val="20"/>
  </w:num>
  <w:num w:numId="19">
    <w:abstractNumId w:val="12"/>
  </w:num>
  <w:num w:numId="20">
    <w:abstractNumId w:val="32"/>
  </w:num>
  <w:num w:numId="21">
    <w:abstractNumId w:val="4"/>
  </w:num>
  <w:num w:numId="22">
    <w:abstractNumId w:val="18"/>
  </w:num>
  <w:num w:numId="23">
    <w:abstractNumId w:val="13"/>
  </w:num>
  <w:num w:numId="24">
    <w:abstractNumId w:val="14"/>
  </w:num>
  <w:num w:numId="25">
    <w:abstractNumId w:val="0"/>
  </w:num>
  <w:num w:numId="26">
    <w:abstractNumId w:val="2"/>
  </w:num>
  <w:num w:numId="27">
    <w:abstractNumId w:val="16"/>
  </w:num>
  <w:num w:numId="28">
    <w:abstractNumId w:val="34"/>
  </w:num>
  <w:num w:numId="29">
    <w:abstractNumId w:val="36"/>
  </w:num>
  <w:num w:numId="30">
    <w:abstractNumId w:val="35"/>
  </w:num>
  <w:num w:numId="31">
    <w:abstractNumId w:val="21"/>
  </w:num>
  <w:num w:numId="32">
    <w:abstractNumId w:val="24"/>
  </w:num>
  <w:num w:numId="33">
    <w:abstractNumId w:val="31"/>
  </w:num>
  <w:num w:numId="34">
    <w:abstractNumId w:val="8"/>
  </w:num>
  <w:num w:numId="35">
    <w:abstractNumId w:val="30"/>
  </w:num>
  <w:num w:numId="36">
    <w:abstractNumId w:val="2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62"/>
    <w:rsid w:val="00007C50"/>
    <w:rsid w:val="00035E91"/>
    <w:rsid w:val="00042D05"/>
    <w:rsid w:val="0004787F"/>
    <w:rsid w:val="00066FE8"/>
    <w:rsid w:val="0008063A"/>
    <w:rsid w:val="0009730A"/>
    <w:rsid w:val="001279C4"/>
    <w:rsid w:val="002B11A7"/>
    <w:rsid w:val="002D5732"/>
    <w:rsid w:val="0038722F"/>
    <w:rsid w:val="004A4278"/>
    <w:rsid w:val="004E156C"/>
    <w:rsid w:val="005209CC"/>
    <w:rsid w:val="00585B96"/>
    <w:rsid w:val="005C22D2"/>
    <w:rsid w:val="005D74B0"/>
    <w:rsid w:val="005E2718"/>
    <w:rsid w:val="005E5762"/>
    <w:rsid w:val="0061566C"/>
    <w:rsid w:val="00624546"/>
    <w:rsid w:val="00715DF5"/>
    <w:rsid w:val="00775A2E"/>
    <w:rsid w:val="00813427"/>
    <w:rsid w:val="008E4BF8"/>
    <w:rsid w:val="00A1575F"/>
    <w:rsid w:val="00A70470"/>
    <w:rsid w:val="00AA2B51"/>
    <w:rsid w:val="00BF7562"/>
    <w:rsid w:val="00C66547"/>
    <w:rsid w:val="00CA491B"/>
    <w:rsid w:val="00CB6BFA"/>
    <w:rsid w:val="00D77AC6"/>
    <w:rsid w:val="00D84343"/>
    <w:rsid w:val="00F8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4816D"/>
  <w15:chartTrackingRefBased/>
  <w15:docId w15:val="{B99D14C0-042F-4F78-B356-E7352CFC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準1"/>
    <w:basedOn w:val="a"/>
    <w:rsid w:val="00BF75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BF7562"/>
    <w:rPr>
      <w:color w:val="0000FF"/>
      <w:u w:val="single"/>
    </w:rPr>
  </w:style>
  <w:style w:type="paragraph" w:customStyle="1" w:styleId="list-paragraph">
    <w:name w:val="list-paragraph"/>
    <w:basedOn w:val="a"/>
    <w:rsid w:val="00BF75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77AC6"/>
    <w:pPr>
      <w:tabs>
        <w:tab w:val="center" w:pos="4252"/>
        <w:tab w:val="right" w:pos="8504"/>
      </w:tabs>
      <w:snapToGrid w:val="0"/>
    </w:pPr>
  </w:style>
  <w:style w:type="character" w:customStyle="1" w:styleId="a5">
    <w:name w:val="ヘッダー (文字)"/>
    <w:basedOn w:val="a0"/>
    <w:link w:val="a4"/>
    <w:uiPriority w:val="99"/>
    <w:rsid w:val="00D77AC6"/>
  </w:style>
  <w:style w:type="paragraph" w:styleId="a6">
    <w:name w:val="footer"/>
    <w:basedOn w:val="a"/>
    <w:link w:val="a7"/>
    <w:uiPriority w:val="99"/>
    <w:unhideWhenUsed/>
    <w:rsid w:val="00D77AC6"/>
    <w:pPr>
      <w:tabs>
        <w:tab w:val="center" w:pos="4252"/>
        <w:tab w:val="right" w:pos="8504"/>
      </w:tabs>
      <w:snapToGrid w:val="0"/>
    </w:pPr>
  </w:style>
  <w:style w:type="character" w:customStyle="1" w:styleId="a7">
    <w:name w:val="フッター (文字)"/>
    <w:basedOn w:val="a0"/>
    <w:link w:val="a6"/>
    <w:uiPriority w:val="99"/>
    <w:rsid w:val="00D77AC6"/>
  </w:style>
  <w:style w:type="character" w:customStyle="1" w:styleId="gmaildefault">
    <w:name w:val="gmail_default"/>
    <w:basedOn w:val="a0"/>
    <w:rsid w:val="00585B96"/>
  </w:style>
  <w:style w:type="paragraph" w:customStyle="1" w:styleId="10">
    <w:name w:val="1"/>
    <w:basedOn w:val="a"/>
    <w:rsid w:val="008E4B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86463">
      <w:bodyDiv w:val="1"/>
      <w:marLeft w:val="0"/>
      <w:marRight w:val="0"/>
      <w:marTop w:val="0"/>
      <w:marBottom w:val="0"/>
      <w:divBdr>
        <w:top w:val="none" w:sz="0" w:space="0" w:color="auto"/>
        <w:left w:val="none" w:sz="0" w:space="0" w:color="auto"/>
        <w:bottom w:val="none" w:sz="0" w:space="0" w:color="auto"/>
        <w:right w:val="none" w:sz="0" w:space="0" w:color="auto"/>
      </w:divBdr>
    </w:div>
    <w:div w:id="342441353">
      <w:bodyDiv w:val="1"/>
      <w:marLeft w:val="0"/>
      <w:marRight w:val="0"/>
      <w:marTop w:val="0"/>
      <w:marBottom w:val="0"/>
      <w:divBdr>
        <w:top w:val="none" w:sz="0" w:space="0" w:color="auto"/>
        <w:left w:val="none" w:sz="0" w:space="0" w:color="auto"/>
        <w:bottom w:val="none" w:sz="0" w:space="0" w:color="auto"/>
        <w:right w:val="none" w:sz="0" w:space="0" w:color="auto"/>
      </w:divBdr>
      <w:divsChild>
        <w:div w:id="89276419">
          <w:marLeft w:val="0"/>
          <w:marRight w:val="0"/>
          <w:marTop w:val="0"/>
          <w:marBottom w:val="0"/>
          <w:divBdr>
            <w:top w:val="none" w:sz="0" w:space="0" w:color="auto"/>
            <w:left w:val="none" w:sz="0" w:space="0" w:color="auto"/>
            <w:bottom w:val="none" w:sz="0" w:space="0" w:color="auto"/>
            <w:right w:val="none" w:sz="0" w:space="0" w:color="auto"/>
          </w:divBdr>
        </w:div>
        <w:div w:id="1359041657">
          <w:marLeft w:val="0"/>
          <w:marRight w:val="0"/>
          <w:marTop w:val="0"/>
          <w:marBottom w:val="0"/>
          <w:divBdr>
            <w:top w:val="none" w:sz="0" w:space="0" w:color="auto"/>
            <w:left w:val="none" w:sz="0" w:space="0" w:color="auto"/>
            <w:bottom w:val="none" w:sz="0" w:space="0" w:color="auto"/>
            <w:right w:val="none" w:sz="0" w:space="0" w:color="auto"/>
          </w:divBdr>
        </w:div>
        <w:div w:id="1362707912">
          <w:marLeft w:val="0"/>
          <w:marRight w:val="0"/>
          <w:marTop w:val="0"/>
          <w:marBottom w:val="0"/>
          <w:divBdr>
            <w:top w:val="none" w:sz="0" w:space="0" w:color="auto"/>
            <w:left w:val="none" w:sz="0" w:space="0" w:color="auto"/>
            <w:bottom w:val="none" w:sz="0" w:space="0" w:color="auto"/>
            <w:right w:val="none" w:sz="0" w:space="0" w:color="auto"/>
          </w:divBdr>
          <w:divsChild>
            <w:div w:id="1329364901">
              <w:marLeft w:val="0"/>
              <w:marRight w:val="0"/>
              <w:marTop w:val="0"/>
              <w:marBottom w:val="0"/>
              <w:divBdr>
                <w:top w:val="none" w:sz="0" w:space="0" w:color="auto"/>
                <w:left w:val="none" w:sz="0" w:space="0" w:color="auto"/>
                <w:bottom w:val="none" w:sz="0" w:space="0" w:color="auto"/>
                <w:right w:val="none" w:sz="0" w:space="0" w:color="auto"/>
              </w:divBdr>
            </w:div>
            <w:div w:id="240526339">
              <w:marLeft w:val="0"/>
              <w:marRight w:val="0"/>
              <w:marTop w:val="0"/>
              <w:marBottom w:val="0"/>
              <w:divBdr>
                <w:top w:val="none" w:sz="0" w:space="0" w:color="auto"/>
                <w:left w:val="none" w:sz="0" w:space="0" w:color="auto"/>
                <w:bottom w:val="none" w:sz="0" w:space="0" w:color="auto"/>
                <w:right w:val="none" w:sz="0" w:space="0" w:color="auto"/>
              </w:divBdr>
            </w:div>
            <w:div w:id="146822714">
              <w:marLeft w:val="0"/>
              <w:marRight w:val="0"/>
              <w:marTop w:val="0"/>
              <w:marBottom w:val="0"/>
              <w:divBdr>
                <w:top w:val="none" w:sz="0" w:space="0" w:color="auto"/>
                <w:left w:val="none" w:sz="0" w:space="0" w:color="auto"/>
                <w:bottom w:val="none" w:sz="0" w:space="0" w:color="auto"/>
                <w:right w:val="none" w:sz="0" w:space="0" w:color="auto"/>
              </w:divBdr>
            </w:div>
            <w:div w:id="558058408">
              <w:marLeft w:val="0"/>
              <w:marRight w:val="0"/>
              <w:marTop w:val="0"/>
              <w:marBottom w:val="0"/>
              <w:divBdr>
                <w:top w:val="none" w:sz="0" w:space="0" w:color="auto"/>
                <w:left w:val="none" w:sz="0" w:space="0" w:color="auto"/>
                <w:bottom w:val="none" w:sz="0" w:space="0" w:color="auto"/>
                <w:right w:val="none" w:sz="0" w:space="0" w:color="auto"/>
              </w:divBdr>
            </w:div>
            <w:div w:id="334387068">
              <w:marLeft w:val="0"/>
              <w:marRight w:val="0"/>
              <w:marTop w:val="0"/>
              <w:marBottom w:val="0"/>
              <w:divBdr>
                <w:top w:val="none" w:sz="0" w:space="0" w:color="auto"/>
                <w:left w:val="none" w:sz="0" w:space="0" w:color="auto"/>
                <w:bottom w:val="none" w:sz="0" w:space="0" w:color="auto"/>
                <w:right w:val="none" w:sz="0" w:space="0" w:color="auto"/>
              </w:divBdr>
            </w:div>
            <w:div w:id="1263685898">
              <w:marLeft w:val="0"/>
              <w:marRight w:val="0"/>
              <w:marTop w:val="0"/>
              <w:marBottom w:val="0"/>
              <w:divBdr>
                <w:top w:val="none" w:sz="0" w:space="0" w:color="auto"/>
                <w:left w:val="none" w:sz="0" w:space="0" w:color="auto"/>
                <w:bottom w:val="none" w:sz="0" w:space="0" w:color="auto"/>
                <w:right w:val="none" w:sz="0" w:space="0" w:color="auto"/>
              </w:divBdr>
            </w:div>
            <w:div w:id="175585404">
              <w:marLeft w:val="0"/>
              <w:marRight w:val="0"/>
              <w:marTop w:val="0"/>
              <w:marBottom w:val="0"/>
              <w:divBdr>
                <w:top w:val="none" w:sz="0" w:space="0" w:color="auto"/>
                <w:left w:val="none" w:sz="0" w:space="0" w:color="auto"/>
                <w:bottom w:val="none" w:sz="0" w:space="0" w:color="auto"/>
                <w:right w:val="none" w:sz="0" w:space="0" w:color="auto"/>
              </w:divBdr>
            </w:div>
            <w:div w:id="1725762001">
              <w:marLeft w:val="0"/>
              <w:marRight w:val="0"/>
              <w:marTop w:val="0"/>
              <w:marBottom w:val="0"/>
              <w:divBdr>
                <w:top w:val="none" w:sz="0" w:space="0" w:color="auto"/>
                <w:left w:val="none" w:sz="0" w:space="0" w:color="auto"/>
                <w:bottom w:val="none" w:sz="0" w:space="0" w:color="auto"/>
                <w:right w:val="none" w:sz="0" w:space="0" w:color="auto"/>
              </w:divBdr>
              <w:divsChild>
                <w:div w:id="2032535283">
                  <w:marLeft w:val="0"/>
                  <w:marRight w:val="0"/>
                  <w:marTop w:val="0"/>
                  <w:marBottom w:val="0"/>
                  <w:divBdr>
                    <w:top w:val="none" w:sz="0" w:space="0" w:color="auto"/>
                    <w:left w:val="none" w:sz="0" w:space="0" w:color="auto"/>
                    <w:bottom w:val="none" w:sz="0" w:space="0" w:color="auto"/>
                    <w:right w:val="none" w:sz="0" w:space="0" w:color="auto"/>
                  </w:divBdr>
                </w:div>
                <w:div w:id="387075624">
                  <w:marLeft w:val="0"/>
                  <w:marRight w:val="0"/>
                  <w:marTop w:val="0"/>
                  <w:marBottom w:val="0"/>
                  <w:divBdr>
                    <w:top w:val="none" w:sz="0" w:space="0" w:color="auto"/>
                    <w:left w:val="none" w:sz="0" w:space="0" w:color="auto"/>
                    <w:bottom w:val="none" w:sz="0" w:space="0" w:color="auto"/>
                    <w:right w:val="none" w:sz="0" w:space="0" w:color="auto"/>
                  </w:divBdr>
                </w:div>
              </w:divsChild>
            </w:div>
            <w:div w:id="705521650">
              <w:marLeft w:val="0"/>
              <w:marRight w:val="0"/>
              <w:marTop w:val="0"/>
              <w:marBottom w:val="0"/>
              <w:divBdr>
                <w:top w:val="none" w:sz="0" w:space="0" w:color="auto"/>
                <w:left w:val="none" w:sz="0" w:space="0" w:color="auto"/>
                <w:bottom w:val="none" w:sz="0" w:space="0" w:color="auto"/>
                <w:right w:val="none" w:sz="0" w:space="0" w:color="auto"/>
              </w:divBdr>
            </w:div>
            <w:div w:id="12858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604</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Kuss</dc:creator>
  <cp:keywords/>
  <dc:description/>
  <cp:lastModifiedBy>Daniel Kuss</cp:lastModifiedBy>
  <cp:revision>3</cp:revision>
  <dcterms:created xsi:type="dcterms:W3CDTF">2020-10-26T08:07:00Z</dcterms:created>
  <dcterms:modified xsi:type="dcterms:W3CDTF">2020-10-26T08:09:00Z</dcterms:modified>
</cp:coreProperties>
</file>