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5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9"/>
        <w:gridCol w:w="268"/>
        <w:gridCol w:w="4968"/>
      </w:tblGrid>
      <w:tr w:rsidR="00D7250D" w:rsidRPr="00D7250D" w14:paraId="6C532762" w14:textId="77777777" w:rsidTr="00D7250D">
        <w:trPr>
          <w:tblCellSpacing w:w="15" w:type="dxa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6621980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725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SERVICE INCLUDES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C79006B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725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911D632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725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SERVICE EXCLUDES</w:t>
            </w:r>
          </w:p>
        </w:tc>
      </w:tr>
      <w:tr w:rsidR="00D7250D" w:rsidRPr="00D7250D" w14:paraId="60A8D584" w14:textId="77777777" w:rsidTr="00D7250D">
        <w:trPr>
          <w:tblCellSpacing w:w="15" w:type="dxa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D808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 of shipment from port/terminal and delivery to our bonded depot</w:t>
            </w:r>
          </w:p>
          <w:p w14:paraId="19DE8772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Devanning consignment </w:t>
            </w:r>
            <w:proofErr w:type="gramStart"/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in to</w:t>
            </w:r>
            <w:proofErr w:type="gramEnd"/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bond store for Quarantine / Customs inspection.</w:t>
            </w:r>
          </w:p>
          <w:p w14:paraId="08FEE068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Return of empty container to Terminal</w:t>
            </w:r>
          </w:p>
          <w:p w14:paraId="34F3ADE7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Quarantine documentation and </w:t>
            </w:r>
            <w:proofErr w:type="spellStart"/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lodgement</w:t>
            </w:r>
            <w:proofErr w:type="spellEnd"/>
          </w:p>
          <w:p w14:paraId="036352A2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Arranging normal Customs / Quarantine clearance</w:t>
            </w:r>
          </w:p>
          <w:p w14:paraId="1465D0EB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Delivery to residence 50km radius GPO on good access up to 1st floor</w:t>
            </w:r>
          </w:p>
          <w:p w14:paraId="210C8677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unwrapping and setting up of furniture items </w:t>
            </w:r>
            <w:r w:rsidRPr="00D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excluding new furniture and modular furniture i.e. IKEA type furniture</w:t>
            </w:r>
          </w:p>
          <w:p w14:paraId="788F3475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Unpacking of</w:t>
            </w:r>
            <w:proofErr w:type="gramEnd"/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Cartons to bench top / flat surface only</w:t>
            </w:r>
          </w:p>
          <w:p w14:paraId="28DC534F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Basic reassembly of dining tables beds only</w:t>
            </w:r>
          </w:p>
          <w:p w14:paraId="2774B945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Removal of debris on day of delivery only</w:t>
            </w:r>
          </w:p>
          <w:p w14:paraId="43F44F0D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Free storage for 10 working days from vessel arrival date&gt;</w:t>
            </w:r>
          </w:p>
          <w:p w14:paraId="0E898E67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A0085B9" w14:textId="77777777" w:rsidR="008137A4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*** Please NOTE: Australian C</w:t>
            </w:r>
          </w:p>
          <w:p w14:paraId="4E28AF61" w14:textId="7FDCF06D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ustoms</w:t>
            </w:r>
            <w:proofErr w:type="spellEnd"/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now are FINEING on LATE Manifest lodgments. The SEA Freight </w:t>
            </w:r>
            <w:proofErr w:type="gramStart"/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has to</w:t>
            </w:r>
            <w:proofErr w:type="gramEnd"/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lodged 48hrs before vessel arrival or A$7000.00 fine and AIR before 2hrs of flight arrival***</w:t>
            </w:r>
          </w:p>
          <w:p w14:paraId="09DCEB4B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B3B418F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 need Shipping Documents 5 full working Day prior to Vessel </w:t>
            </w:r>
            <w:proofErr w:type="gramStart"/>
            <w:r w:rsidRPr="00D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arrival.-</w:t>
            </w:r>
            <w:proofErr w:type="gramEnd"/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EF653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C8CDF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DTHC/ PSC/ NVOCC fees</w:t>
            </w:r>
          </w:p>
          <w:p w14:paraId="06C4FBC4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 will charge 10% on DTHC or local charges at port if paid in Australia.</w:t>
            </w:r>
          </w:p>
          <w:p w14:paraId="4DFB3CE2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Customs inspection, X-Ray and handling charges</w:t>
            </w:r>
          </w:p>
          <w:p w14:paraId="3A5B8A29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Duties and Taxes</w:t>
            </w:r>
          </w:p>
          <w:p w14:paraId="64D01B7D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Quarantine Inspection / Quarantine treatment if required by AQIS (including transport to and from quarantine treatments i.e. fumigation, steam cleaning, gamma irradiation, heat treatment, destruction. etc.)</w:t>
            </w:r>
          </w:p>
          <w:p w14:paraId="1EBB6706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&gt;Demurrage, bond charges, container detention, warehouse storage</w:t>
            </w:r>
          </w:p>
          <w:p w14:paraId="166C1824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Delivery above </w:t>
            </w:r>
            <w:proofErr w:type="gramStart"/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1st</w:t>
            </w:r>
            <w:proofErr w:type="gramEnd"/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floor, bad access (long walk, shuttle, etc.), delivery of heavy furniture (pianos, pool tables, safes, etc.)</w:t>
            </w:r>
          </w:p>
          <w:p w14:paraId="4BE6D114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Elevator Surcharge</w:t>
            </w:r>
          </w:p>
          <w:p w14:paraId="70EFC85A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 service such as carpenter, maid service, electrician, plumbers, etc.</w:t>
            </w:r>
          </w:p>
          <w:p w14:paraId="39E6079A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Reassembly of </w:t>
            </w:r>
            <w:proofErr w:type="spellStart"/>
            <w:proofErr w:type="gramStart"/>
            <w:r w:rsidRPr="00D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 fabricated</w:t>
            </w:r>
            <w:proofErr w:type="spellEnd"/>
            <w:proofErr w:type="gramEnd"/>
            <w:r w:rsidRPr="00D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or knockdown furniture such as IKEA type furniture, bookcases, wardrobes, outdoor items, gym equipment, new furniture etc.</w:t>
            </w:r>
          </w:p>
          <w:p w14:paraId="48BE6FCB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Debris pickup after delivery date will be charged at $110 per pickup on a mutually agreed timetable</w:t>
            </w:r>
          </w:p>
          <w:p w14:paraId="4CD39836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Formal entry fee will apply at an additional cost of AUD $350.00 for new items, commercial goods and vehicles/ collected from client unless instructed otherwise</w:t>
            </w:r>
          </w:p>
          <w:p w14:paraId="6C8324CF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Wingdings" w:eastAsia="Times New Roman" w:hAnsi="Wingdings" w:cs="Times New Roman"/>
                <w:sz w:val="24"/>
                <w:szCs w:val="24"/>
              </w:rPr>
              <w:t>Ø</w:t>
            </w: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Bank charges $30AUD will be applicable on all invoices.</w:t>
            </w:r>
          </w:p>
          <w:p w14:paraId="7E280731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48140663" w14:textId="77777777" w:rsidR="00D7250D" w:rsidRPr="00D7250D" w:rsidRDefault="00D7250D" w:rsidP="00D72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5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45F136" w14:textId="77777777" w:rsidR="00D7250D" w:rsidRPr="00D7250D" w:rsidRDefault="00D7250D" w:rsidP="00D72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5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IMPORTANT NOTE:  Every single shipment will be subject to a physical inspection by the Quarantine services.  </w:t>
      </w:r>
    </w:p>
    <w:p w14:paraId="6D437803" w14:textId="77777777" w:rsidR="00D7250D" w:rsidRPr="00D7250D" w:rsidRDefault="00D7250D" w:rsidP="00D72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50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8295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D7250D" w:rsidRPr="00D7250D" w14:paraId="1CB211D9" w14:textId="77777777" w:rsidTr="00D7250D">
        <w:trPr>
          <w:tblCellSpacing w:w="15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9990" w:type="dxa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756"/>
              <w:gridCol w:w="734"/>
            </w:tblGrid>
            <w:tr w:rsidR="00D7250D" w:rsidRPr="00D7250D" w14:paraId="4E162A72" w14:textId="77777777">
              <w:trPr>
                <w:gridAfter w:val="1"/>
                <w:wAfter w:w="435" w:type="dxa"/>
                <w:tblCellSpacing w:w="15" w:type="dxa"/>
              </w:trPr>
              <w:tc>
                <w:tcPr>
                  <w:tcW w:w="4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0000"/>
                  <w:vAlign w:val="center"/>
                  <w:hideMark/>
                </w:tcPr>
                <w:p w14:paraId="505FEB4C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QUARANTINE INSPECTION FEES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0000"/>
                  <w:vAlign w:val="center"/>
                  <w:hideMark/>
                </w:tcPr>
                <w:p w14:paraId="0AD2A525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Rates (AUD)</w:t>
                  </w:r>
                </w:p>
              </w:tc>
            </w:tr>
            <w:tr w:rsidR="00D7250D" w:rsidRPr="00D7250D" w14:paraId="43F9E463" w14:textId="77777777">
              <w:trPr>
                <w:gridAfter w:val="1"/>
                <w:wAfter w:w="435" w:type="dxa"/>
                <w:tblCellSpacing w:w="15" w:type="dxa"/>
              </w:trPr>
              <w:tc>
                <w:tcPr>
                  <w:tcW w:w="4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67457C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0.1cbm – 2.99cbm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BE1795D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 $165.00</w:t>
                  </w:r>
                </w:p>
              </w:tc>
            </w:tr>
            <w:tr w:rsidR="00D7250D" w:rsidRPr="00D7250D" w14:paraId="515F44CF" w14:textId="77777777">
              <w:trPr>
                <w:gridAfter w:val="1"/>
                <w:wAfter w:w="435" w:type="dxa"/>
                <w:tblCellSpacing w:w="15" w:type="dxa"/>
              </w:trPr>
              <w:tc>
                <w:tcPr>
                  <w:tcW w:w="4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4BB90B1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3cbm – 6.99cbm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AAAB144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 $220.00</w:t>
                  </w:r>
                </w:p>
              </w:tc>
            </w:tr>
            <w:tr w:rsidR="00D7250D" w:rsidRPr="00D7250D" w14:paraId="5C79369F" w14:textId="77777777">
              <w:trPr>
                <w:tblCellSpacing w:w="15" w:type="dxa"/>
              </w:trPr>
              <w:tc>
                <w:tcPr>
                  <w:tcW w:w="4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EDFA180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7cbm – 10cbm </w:t>
                  </w:r>
                </w:p>
              </w:tc>
              <w:tc>
                <w:tcPr>
                  <w:tcW w:w="28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4437F58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 $300.00</w:t>
                  </w:r>
                </w:p>
              </w:tc>
            </w:tr>
            <w:tr w:rsidR="00D7250D" w:rsidRPr="00D7250D" w14:paraId="7EC3B1FC" w14:textId="77777777">
              <w:trPr>
                <w:tblCellSpacing w:w="15" w:type="dxa"/>
              </w:trPr>
              <w:tc>
                <w:tcPr>
                  <w:tcW w:w="4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1316215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10cbm - 15cbm</w:t>
                  </w:r>
                </w:p>
              </w:tc>
              <w:tc>
                <w:tcPr>
                  <w:tcW w:w="28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E8C7DD2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 $350.00</w:t>
                  </w:r>
                </w:p>
              </w:tc>
            </w:tr>
            <w:tr w:rsidR="00D7250D" w:rsidRPr="00D7250D" w14:paraId="70067281" w14:textId="77777777">
              <w:trPr>
                <w:tblCellSpacing w:w="15" w:type="dxa"/>
              </w:trPr>
              <w:tc>
                <w:tcPr>
                  <w:tcW w:w="4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4900270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15cbm - 20cbm</w:t>
                  </w:r>
                </w:p>
              </w:tc>
              <w:tc>
                <w:tcPr>
                  <w:tcW w:w="28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3BA6020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 $440.00</w:t>
                  </w:r>
                </w:p>
              </w:tc>
            </w:tr>
            <w:tr w:rsidR="00D7250D" w:rsidRPr="00D7250D" w14:paraId="713F6B7E" w14:textId="77777777">
              <w:trPr>
                <w:tblCellSpacing w:w="15" w:type="dxa"/>
              </w:trPr>
              <w:tc>
                <w:tcPr>
                  <w:tcW w:w="4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263B89F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20ft FCL / 40ft FCL</w:t>
                  </w:r>
                </w:p>
              </w:tc>
              <w:tc>
                <w:tcPr>
                  <w:tcW w:w="28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6AE8C0C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 $550.00 / $ 880.00</w:t>
                  </w:r>
                </w:p>
              </w:tc>
            </w:tr>
            <w:tr w:rsidR="00D7250D" w:rsidRPr="00D7250D" w14:paraId="76DB9107" w14:textId="77777777">
              <w:trPr>
                <w:tblCellSpacing w:w="15" w:type="dxa"/>
              </w:trPr>
              <w:tc>
                <w:tcPr>
                  <w:tcW w:w="4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0BB763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Vehicles </w:t>
                  </w:r>
                </w:p>
              </w:tc>
              <w:tc>
                <w:tcPr>
                  <w:tcW w:w="28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187191F" w14:textId="77777777" w:rsidR="00D7250D" w:rsidRPr="00D7250D" w:rsidRDefault="00D7250D" w:rsidP="00D725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 $250</w:t>
                  </w:r>
                </w:p>
              </w:tc>
            </w:tr>
          </w:tbl>
          <w:p w14:paraId="6057A06B" w14:textId="77777777" w:rsidR="00D7250D" w:rsidRPr="00D7250D" w:rsidRDefault="00D7250D" w:rsidP="00D7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6377AA" w14:textId="77777777" w:rsidR="00D7250D" w:rsidRPr="00D7250D" w:rsidRDefault="00D7250D" w:rsidP="00D725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05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5"/>
      </w:tblGrid>
      <w:tr w:rsidR="00D7250D" w:rsidRPr="00D7250D" w14:paraId="55FEC230" w14:textId="77777777" w:rsidTr="00D7250D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0F299AF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725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PAYMENT TERMS</w:t>
            </w:r>
          </w:p>
        </w:tc>
      </w:tr>
      <w:tr w:rsidR="00D7250D" w:rsidRPr="00D7250D" w14:paraId="44D1547D" w14:textId="77777777" w:rsidTr="00D7250D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C8FB1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Pre-Payment</w:t>
            </w:r>
          </w:p>
        </w:tc>
      </w:tr>
      <w:tr w:rsidR="00D7250D" w:rsidRPr="00D7250D" w14:paraId="655FDA2B" w14:textId="77777777" w:rsidTr="00D7250D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31B6C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days credit.  If </w:t>
            </w:r>
            <w:proofErr w:type="gramStart"/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Approved</w:t>
            </w:r>
            <w:proofErr w:type="gramEnd"/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</w:t>
            </w:r>
          </w:p>
        </w:tc>
      </w:tr>
      <w:tr w:rsidR="00D7250D" w:rsidRPr="00D7250D" w14:paraId="557BCFBB" w14:textId="77777777" w:rsidTr="00D7250D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9EF4" w14:textId="77777777" w:rsidR="00D7250D" w:rsidRPr="00D7250D" w:rsidRDefault="00D7250D" w:rsidP="00D7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0D">
              <w:rPr>
                <w:rFonts w:ascii="Times New Roman" w:eastAsia="Times New Roman" w:hAnsi="Times New Roman" w:cs="Times New Roman"/>
                <w:sz w:val="24"/>
                <w:szCs w:val="24"/>
              </w:rPr>
              <w:t>wire transfer funds prior to Delivery of shipment(s).</w:t>
            </w:r>
          </w:p>
        </w:tc>
      </w:tr>
    </w:tbl>
    <w:p w14:paraId="09DD11A7" w14:textId="77777777" w:rsidR="00D7250D" w:rsidRPr="00D7250D" w:rsidRDefault="00D7250D" w:rsidP="00D72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5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14:paraId="00FAE98C" w14:textId="77777777" w:rsidR="00D7250D" w:rsidRPr="00D7250D" w:rsidRDefault="00D7250D" w:rsidP="00D72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50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CONSIGNEE INSTRUCTIONS</w:t>
      </w:r>
    </w:p>
    <w:p w14:paraId="34DE43FA" w14:textId="77777777" w:rsidR="00D7250D" w:rsidRPr="00D7250D" w:rsidRDefault="00D7250D" w:rsidP="00D72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5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Client full name as on passport </w:t>
      </w:r>
    </w:p>
    <w:p w14:paraId="4DE2966D" w14:textId="77777777" w:rsidR="00D7250D" w:rsidRPr="00D7250D" w:rsidRDefault="00D7250D" w:rsidP="00D72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50D">
        <w:rPr>
          <w:rFonts w:ascii="Times New Roman" w:eastAsia="Times New Roman" w:hAnsi="Times New Roman" w:cs="Times New Roman"/>
          <w:b/>
          <w:bCs/>
          <w:sz w:val="24"/>
          <w:szCs w:val="24"/>
        </w:rPr>
        <w:t>C/O Star Moving Australia</w:t>
      </w:r>
    </w:p>
    <w:p w14:paraId="08B1B951" w14:textId="77777777" w:rsidR="00D7250D" w:rsidRPr="00D7250D" w:rsidRDefault="00D7250D" w:rsidP="00D72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50D">
        <w:rPr>
          <w:rFonts w:ascii="Times New Roman" w:eastAsia="Times New Roman" w:hAnsi="Times New Roman" w:cs="Times New Roman"/>
          <w:b/>
          <w:bCs/>
          <w:sz w:val="24"/>
          <w:szCs w:val="24"/>
        </w:rPr>
        <w:t>20/10 Victoria Avenue</w:t>
      </w:r>
    </w:p>
    <w:p w14:paraId="251F0ED3" w14:textId="77777777" w:rsidR="00D7250D" w:rsidRPr="00D7250D" w:rsidRDefault="00D7250D" w:rsidP="00D72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50D">
        <w:rPr>
          <w:rFonts w:ascii="Times New Roman" w:eastAsia="Times New Roman" w:hAnsi="Times New Roman" w:cs="Times New Roman"/>
          <w:b/>
          <w:bCs/>
          <w:sz w:val="24"/>
          <w:szCs w:val="24"/>
        </w:rPr>
        <w:t>Castle Hill NSW 2154</w:t>
      </w:r>
    </w:p>
    <w:p w14:paraId="3388898C" w14:textId="77777777" w:rsidR="00D7250D" w:rsidRPr="00D7250D" w:rsidRDefault="00D7250D" w:rsidP="00D72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50D">
        <w:rPr>
          <w:rFonts w:ascii="Times New Roman" w:eastAsia="Times New Roman" w:hAnsi="Times New Roman" w:cs="Times New Roman"/>
          <w:b/>
          <w:bCs/>
          <w:sz w:val="24"/>
          <w:szCs w:val="24"/>
        </w:rPr>
        <w:t>POC: - Jatin Chopra</w:t>
      </w:r>
    </w:p>
    <w:p w14:paraId="181191FC" w14:textId="77777777" w:rsidR="00D7250D" w:rsidRPr="00D7250D" w:rsidRDefault="00D7250D" w:rsidP="00D72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50D">
        <w:rPr>
          <w:rFonts w:ascii="Times New Roman" w:eastAsia="Times New Roman" w:hAnsi="Times New Roman" w:cs="Times New Roman"/>
          <w:b/>
          <w:bCs/>
          <w:sz w:val="24"/>
          <w:szCs w:val="24"/>
        </w:rPr>
        <w:t>Email: - imports@starmoving.com.au</w:t>
      </w:r>
    </w:p>
    <w:p w14:paraId="751A2704" w14:textId="77777777" w:rsidR="00D7250D" w:rsidRPr="00D7250D" w:rsidRDefault="00D7250D" w:rsidP="00D7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7C6AF" w14:textId="77777777" w:rsidR="00D7250D" w:rsidRPr="00D7250D" w:rsidRDefault="00D7250D" w:rsidP="00D72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50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NOTIFY PARTY</w:t>
      </w:r>
    </w:p>
    <w:p w14:paraId="08B8E793" w14:textId="04B25E1B" w:rsidR="00D7250D" w:rsidRDefault="00D7250D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50D">
        <w:rPr>
          <w:rFonts w:ascii="Times New Roman" w:eastAsia="Times New Roman" w:hAnsi="Times New Roman" w:cs="Times New Roman"/>
          <w:b/>
          <w:bCs/>
          <w:sz w:val="24"/>
          <w:szCs w:val="24"/>
        </w:rPr>
        <w:t>As above</w:t>
      </w:r>
      <w:r w:rsidRPr="00D7250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E92C47A" wp14:editId="73312E68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9AF39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zX5wEAAMQ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XEjhYOAV3Wwj&#10;5s5inuQZfaj41ZN/pDRg8A+ovgfh8LYD1+qb4FlkXj1/fkoR4dhpaJhnhiieYaQgMJrYjJ+w4YbA&#10;DbN4e0ND6sGyiH3e0eG8I72PQnHydbm8KnmTikvHO5MsoDp97CnEDxoHkS61JGaXwWH3EOL09PQk&#10;9XJ4b/s+26B3zxKMmTKZfOI7SbHB5sDcCScrsfX50iH9lGJkG9Uy/NgCaSn6j47nfz9fLpPvcrB8&#10;827BAV1WNpcVcIqhahmlmK63cfLq1pNtuyzzxDEtydg8T9JzYnUky1bJihxtnbx4GedXv3++9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tNs1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dxa"/>
        <w:tblLook w:val="04A0" w:firstRow="1" w:lastRow="0" w:firstColumn="1" w:lastColumn="0" w:noHBand="0" w:noVBand="1"/>
      </w:tblPr>
      <w:tblGrid>
        <w:gridCol w:w="4449"/>
      </w:tblGrid>
      <w:tr w:rsidR="008137A4" w:rsidRPr="00CE4BDE" w14:paraId="3C46E48A" w14:textId="77777777" w:rsidTr="008137A4"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5B7D80F1" w14:textId="77777777" w:rsidR="00260568" w:rsidRDefault="002605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16FB6C" w14:textId="1B4259D8" w:rsidR="008137A4" w:rsidRPr="00CE4BDE" w:rsidRDefault="00CE4B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4BDE">
              <w:rPr>
                <w:rFonts w:asciiTheme="majorBidi" w:hAnsiTheme="majorBidi" w:cstheme="majorBidi"/>
                <w:sz w:val="24"/>
                <w:szCs w:val="24"/>
              </w:rPr>
              <w:t>Kind regards,</w:t>
            </w:r>
          </w:p>
          <w:tbl>
            <w:tblPr>
              <w:tblW w:w="4284" w:type="dxa"/>
              <w:tblLook w:val="04A0" w:firstRow="1" w:lastRow="0" w:firstColumn="1" w:lastColumn="0" w:noHBand="0" w:noVBand="1"/>
            </w:tblPr>
            <w:tblGrid>
              <w:gridCol w:w="4284"/>
            </w:tblGrid>
            <w:tr w:rsidR="008137A4" w:rsidRPr="00CE4BDE" w14:paraId="06978E48" w14:textId="77777777" w:rsidTr="008137A4"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A129981" w14:textId="77777777" w:rsidR="008137A4" w:rsidRPr="00CE4BDE" w:rsidRDefault="008137A4">
                  <w:pPr>
                    <w:spacing w:line="225" w:lineRule="atLeast"/>
                    <w:rPr>
                      <w:rFonts w:asciiTheme="majorBidi" w:hAnsiTheme="majorBidi" w:cstheme="majorBidi"/>
                      <w:b/>
                      <w:bCs/>
                      <w:color w:val="16171B"/>
                      <w:kern w:val="2"/>
                      <w:sz w:val="24"/>
                      <w:szCs w:val="24"/>
                      <w:lang w:val="en-IL"/>
                      <w14:ligatures w14:val="standardContextual"/>
                    </w:rPr>
                  </w:pPr>
                  <w:r w:rsidRPr="00CE4BDE">
                    <w:rPr>
                      <w:rFonts w:asciiTheme="majorBidi" w:hAnsiTheme="majorBidi" w:cstheme="majorBidi"/>
                      <w:b/>
                      <w:bCs/>
                      <w:color w:val="16171B"/>
                      <w:kern w:val="2"/>
                      <w:sz w:val="24"/>
                      <w:szCs w:val="24"/>
                      <w:lang w:val="en-IL"/>
                      <w14:ligatures w14:val="standardContextual"/>
                    </w:rPr>
                    <w:t>JONNA</w:t>
                  </w:r>
                </w:p>
              </w:tc>
            </w:tr>
            <w:tr w:rsidR="008137A4" w:rsidRPr="00CE4BDE" w14:paraId="73A82D28" w14:textId="77777777" w:rsidTr="008137A4">
              <w:tc>
                <w:tcPr>
                  <w:tcW w:w="0" w:type="auto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7F3A1E45" w14:textId="77777777" w:rsidR="008137A4" w:rsidRPr="00CE4BDE" w:rsidRDefault="008137A4">
                  <w:pPr>
                    <w:spacing w:line="225" w:lineRule="atLeast"/>
                    <w:rPr>
                      <w:rFonts w:asciiTheme="majorBidi" w:hAnsiTheme="majorBidi" w:cstheme="majorBidi"/>
                      <w:color w:val="16171B"/>
                      <w:kern w:val="2"/>
                      <w:sz w:val="24"/>
                      <w:szCs w:val="24"/>
                      <w:lang w:val="en-IL"/>
                      <w14:ligatures w14:val="standardContextual"/>
                    </w:rPr>
                  </w:pPr>
                  <w:r w:rsidRPr="00CE4BDE">
                    <w:rPr>
                      <w:rFonts w:asciiTheme="majorBidi" w:hAnsiTheme="majorBidi" w:cstheme="majorBidi"/>
                      <w:color w:val="16171B"/>
                      <w:kern w:val="2"/>
                      <w:sz w:val="24"/>
                      <w:szCs w:val="24"/>
                      <w:lang w:val="en-IL"/>
                      <w14:ligatures w14:val="standardContextual"/>
                    </w:rPr>
                    <w:t>PRICING MANAGER|STAR MOVING AUSTRALIA</w:t>
                  </w:r>
                </w:p>
              </w:tc>
            </w:tr>
            <w:tr w:rsidR="008137A4" w:rsidRPr="00CE4BDE" w14:paraId="4C80AAA2" w14:textId="77777777" w:rsidTr="008137A4"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5D94D8C" w14:textId="77777777" w:rsidR="008137A4" w:rsidRPr="00CE4BDE" w:rsidRDefault="008137A4">
                  <w:pPr>
                    <w:spacing w:line="225" w:lineRule="atLeast"/>
                    <w:rPr>
                      <w:rFonts w:asciiTheme="majorBidi" w:hAnsiTheme="majorBidi" w:cstheme="majorBidi"/>
                      <w:kern w:val="2"/>
                      <w:sz w:val="24"/>
                      <w:szCs w:val="24"/>
                      <w:lang w:val="en-IL"/>
                      <w14:ligatures w14:val="standardContextual"/>
                    </w:rPr>
                  </w:pPr>
                  <w:hyperlink r:id="rId4" w:tgtFrame="_blank" w:history="1">
                    <w:r w:rsidRPr="00CE4BDE">
                      <w:rPr>
                        <w:rStyle w:val="Hyperlink"/>
                        <w:rFonts w:asciiTheme="majorBidi" w:hAnsiTheme="majorBidi" w:cstheme="majorBidi"/>
                        <w:kern w:val="2"/>
                        <w:sz w:val="24"/>
                        <w:szCs w:val="24"/>
                        <w:lang w:val="en-IL"/>
                        <w14:ligatures w14:val="standardContextual"/>
                      </w:rPr>
                      <w:t>WWW.STARMOVING.COM.AU</w:t>
                    </w:r>
                  </w:hyperlink>
                </w:p>
              </w:tc>
            </w:tr>
            <w:tr w:rsidR="008137A4" w:rsidRPr="00CE4BDE" w14:paraId="5DA6A096" w14:textId="77777777" w:rsidTr="008137A4"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F1EDA38" w14:textId="77777777" w:rsidR="008137A4" w:rsidRPr="00CE4BDE" w:rsidRDefault="008137A4">
                  <w:pPr>
                    <w:spacing w:line="225" w:lineRule="atLeast"/>
                    <w:rPr>
                      <w:rFonts w:asciiTheme="majorBidi" w:hAnsiTheme="majorBidi" w:cstheme="majorBidi"/>
                      <w:kern w:val="2"/>
                      <w:sz w:val="24"/>
                      <w:szCs w:val="24"/>
                      <w:lang w:val="en-IL"/>
                      <w14:ligatures w14:val="standardContextual"/>
                    </w:rPr>
                  </w:pPr>
                  <w:r w:rsidRPr="00CE4BDE">
                    <w:rPr>
                      <w:rFonts w:asciiTheme="majorBidi" w:hAnsiTheme="majorBidi" w:cstheme="majorBidi"/>
                      <w:kern w:val="2"/>
                      <w:sz w:val="24"/>
                      <w:szCs w:val="24"/>
                      <w:lang w:val="en-IL"/>
                      <w14:ligatures w14:val="standardContextual"/>
                    </w:rPr>
                    <w:t>(02) 7801 6940</w:t>
                  </w:r>
                </w:p>
              </w:tc>
            </w:tr>
            <w:tr w:rsidR="008137A4" w:rsidRPr="00CE4BDE" w14:paraId="22186A04" w14:textId="77777777" w:rsidTr="008137A4"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C6B7946" w14:textId="77777777" w:rsidR="008137A4" w:rsidRPr="00CE4BDE" w:rsidRDefault="008137A4">
                  <w:pPr>
                    <w:spacing w:line="225" w:lineRule="atLeast"/>
                    <w:rPr>
                      <w:rFonts w:asciiTheme="majorBidi" w:hAnsiTheme="majorBidi" w:cstheme="majorBidi"/>
                      <w:kern w:val="2"/>
                      <w:sz w:val="24"/>
                      <w:szCs w:val="24"/>
                      <w:lang w:val="en-IL"/>
                      <w14:ligatures w14:val="standardContextual"/>
                    </w:rPr>
                  </w:pPr>
                  <w:r w:rsidRPr="00CE4BDE">
                    <w:rPr>
                      <w:rFonts w:asciiTheme="majorBidi" w:hAnsiTheme="majorBidi" w:cstheme="majorBidi"/>
                      <w:kern w:val="2"/>
                      <w:sz w:val="24"/>
                      <w:szCs w:val="24"/>
                      <w:lang w:val="en-IL"/>
                      <w14:ligatures w14:val="standardContextual"/>
                    </w:rPr>
                    <w:t>11/19, CHIFLEY STREET, SMITHFIELD, NSW 2164</w:t>
                  </w:r>
                </w:p>
              </w:tc>
            </w:tr>
            <w:tr w:rsidR="008137A4" w:rsidRPr="00CE4BDE" w14:paraId="6858FEBD" w14:textId="77777777" w:rsidTr="008137A4"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dxa"/>
                    <w:tblLook w:val="04A0" w:firstRow="1" w:lastRow="0" w:firstColumn="1" w:lastColumn="0" w:noHBand="0" w:noVBand="1"/>
                  </w:tblPr>
                  <w:tblGrid>
                    <w:gridCol w:w="618"/>
                    <w:gridCol w:w="618"/>
                  </w:tblGrid>
                  <w:tr w:rsidR="008137A4" w:rsidRPr="00CE4BDE" w14:paraId="32740172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1DA7F166" w14:textId="4E250838" w:rsidR="008137A4" w:rsidRPr="00CE4BDE" w:rsidRDefault="008137A4">
                        <w:pPr>
                          <w:spacing w:line="225" w:lineRule="atLeast"/>
                          <w:rPr>
                            <w:rFonts w:asciiTheme="majorBidi" w:hAnsiTheme="majorBidi" w:cstheme="majorBidi"/>
                            <w:kern w:val="2"/>
                            <w:sz w:val="24"/>
                            <w:szCs w:val="24"/>
                            <w:lang w:val="en-IL"/>
                            <w14:ligatures w14:val="standardContextual"/>
                          </w:rPr>
                        </w:pPr>
                        <w:r w:rsidRPr="00CE4BDE">
                          <w:rPr>
                            <w:rFonts w:asciiTheme="majorBidi" w:hAnsiTheme="majorBidi" w:cstheme="majorBidi"/>
                            <w:noProof/>
                            <w:color w:val="0000FF"/>
                            <w:kern w:val="2"/>
                            <w:sz w:val="24"/>
                            <w:szCs w:val="24"/>
                            <w:lang w:val="en-IL"/>
                            <w14:ligatures w14:val="standardContextual"/>
                          </w:rPr>
                          <w:drawing>
                            <wp:inline distT="0" distB="0" distL="0" distR="0" wp14:anchorId="44DE9DAF" wp14:editId="25050F34">
                              <wp:extent cx="287655" cy="287655"/>
                              <wp:effectExtent l="0" t="0" r="0" b="0"/>
                              <wp:docPr id="501666220" name="Picture 4" descr="Facebook">
                                <a:hlinkClick xmlns:a="http://schemas.openxmlformats.org/drawingml/2006/main" r:id="rId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7655" cy="287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4EE496A4" w14:textId="7BE1A355" w:rsidR="008137A4" w:rsidRPr="00CE4BDE" w:rsidRDefault="008137A4">
                        <w:pPr>
                          <w:spacing w:line="225" w:lineRule="atLeast"/>
                          <w:rPr>
                            <w:rFonts w:asciiTheme="majorBidi" w:hAnsiTheme="majorBidi" w:cstheme="majorBidi"/>
                            <w:kern w:val="2"/>
                            <w:sz w:val="24"/>
                            <w:szCs w:val="24"/>
                            <w:lang w:val="en-IL"/>
                            <w14:ligatures w14:val="standardContextual"/>
                          </w:rPr>
                        </w:pPr>
                        <w:r w:rsidRPr="00CE4BDE">
                          <w:rPr>
                            <w:rFonts w:asciiTheme="majorBidi" w:hAnsiTheme="majorBidi" w:cstheme="majorBidi"/>
                            <w:noProof/>
                            <w:color w:val="0000FF"/>
                            <w:kern w:val="2"/>
                            <w:sz w:val="24"/>
                            <w:szCs w:val="24"/>
                            <w:lang w:val="en-IL"/>
                            <w14:ligatures w14:val="standardContextual"/>
                          </w:rPr>
                          <w:drawing>
                            <wp:inline distT="0" distB="0" distL="0" distR="0" wp14:anchorId="2B540C61" wp14:editId="3DF85BAC">
                              <wp:extent cx="287655" cy="287655"/>
                              <wp:effectExtent l="0" t="0" r="0" b="0"/>
                              <wp:docPr id="1497445661" name="Picture 3" descr="Instagram">
                                <a:hlinkClick xmlns:a="http://schemas.openxmlformats.org/drawingml/2006/main" r:id="rId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Instagra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7655" cy="287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7685386" w14:textId="77777777" w:rsidR="008137A4" w:rsidRPr="00CE4BDE" w:rsidRDefault="008137A4">
                  <w:pPr>
                    <w:rPr>
                      <w:rFonts w:asciiTheme="majorBidi" w:hAnsiTheme="majorBidi" w:cstheme="majorBidi"/>
                      <w:kern w:val="2"/>
                      <w:sz w:val="24"/>
                      <w:szCs w:val="24"/>
                      <w:lang w:val="en-IL"/>
                      <w14:ligatures w14:val="standardContextual"/>
                    </w:rPr>
                  </w:pPr>
                </w:p>
              </w:tc>
            </w:tr>
          </w:tbl>
          <w:p w14:paraId="3931884E" w14:textId="77777777" w:rsidR="008137A4" w:rsidRPr="00CE4BDE" w:rsidRDefault="008137A4">
            <w:pPr>
              <w:rPr>
                <w:rFonts w:asciiTheme="majorBidi" w:hAnsiTheme="majorBidi" w:cstheme="majorBidi"/>
                <w:kern w:val="2"/>
                <w:sz w:val="24"/>
                <w:szCs w:val="24"/>
                <w:lang w:val="en-IL"/>
                <w14:ligatures w14:val="standardContextual"/>
              </w:rPr>
            </w:pPr>
          </w:p>
        </w:tc>
      </w:tr>
      <w:tr w:rsidR="008137A4" w14:paraId="34D7A31B" w14:textId="77777777" w:rsidTr="008137A4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A5190" w14:textId="77777777" w:rsidR="008137A4" w:rsidRDefault="008137A4">
            <w:pPr>
              <w:rPr>
                <w:sz w:val="20"/>
                <w:szCs w:val="20"/>
              </w:rPr>
            </w:pPr>
          </w:p>
        </w:tc>
      </w:tr>
    </w:tbl>
    <w:p w14:paraId="4F991993" w14:textId="4CF8EE20" w:rsidR="008137A4" w:rsidRDefault="008137A4" w:rsidP="008137A4">
      <w:pPr>
        <w:rPr>
          <w:rFonts w:ascii="Aptos" w:hAnsi="Aptos" w:cs="Aptos"/>
          <w:color w:val="222222"/>
          <w:sz w:val="24"/>
          <w:szCs w:val="24"/>
          <w:lang w:val="en-IL"/>
        </w:rPr>
      </w:pPr>
      <w:r>
        <w:rPr>
          <w:noProof/>
          <w:color w:val="222222"/>
          <w:lang w:val="en-IL"/>
        </w:rPr>
        <w:drawing>
          <wp:inline distT="0" distB="0" distL="0" distR="0" wp14:anchorId="526BBBDB" wp14:editId="49B849AE">
            <wp:extent cx="5161915" cy="405765"/>
            <wp:effectExtent l="0" t="0" r="635" b="0"/>
            <wp:docPr id="215510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70347" w14:textId="77777777" w:rsidR="008137A4" w:rsidRDefault="008137A4" w:rsidP="008137A4">
      <w:pPr>
        <w:rPr>
          <w:color w:val="222222"/>
          <w:lang w:val="en-IL"/>
        </w:rPr>
      </w:pPr>
    </w:p>
    <w:p w14:paraId="0680EF8B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6F1041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A7F08C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48A075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535EEF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FA1455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4B45B4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0BFB8F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658B2F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8B694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74A036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141A80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A9CAEE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D24F52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482E8D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A19519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14790B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06BAAF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B20591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E85611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6C276B" w14:textId="77777777" w:rsidR="008137A4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1E6E54" w14:textId="77777777" w:rsidR="008137A4" w:rsidRPr="00D7250D" w:rsidRDefault="008137A4" w:rsidP="004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B594B" w14:textId="78C896B5" w:rsidR="00851BED" w:rsidRDefault="00851BED"/>
    <w:sectPr w:rsidR="00851BED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0D"/>
    <w:rsid w:val="00047433"/>
    <w:rsid w:val="0012157B"/>
    <w:rsid w:val="00260568"/>
    <w:rsid w:val="004C0F32"/>
    <w:rsid w:val="006E4A8C"/>
    <w:rsid w:val="007071A7"/>
    <w:rsid w:val="0071373E"/>
    <w:rsid w:val="008137A4"/>
    <w:rsid w:val="00851BED"/>
    <w:rsid w:val="00954784"/>
    <w:rsid w:val="00B104E5"/>
    <w:rsid w:val="00B861CF"/>
    <w:rsid w:val="00CE4BDE"/>
    <w:rsid w:val="00D7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DC40"/>
  <w15:chartTrackingRefBased/>
  <w15:docId w15:val="{E1F13746-38BA-4D6F-9438-4C6DE96C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54">
    <w:name w:val="auto-style54"/>
    <w:basedOn w:val="Normal"/>
    <w:rsid w:val="00D7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250D"/>
    <w:rPr>
      <w:b/>
      <w:bCs/>
    </w:rPr>
  </w:style>
  <w:style w:type="character" w:styleId="Emphasis">
    <w:name w:val="Emphasis"/>
    <w:basedOn w:val="DefaultParagraphFont"/>
    <w:uiPriority w:val="20"/>
    <w:qFormat/>
    <w:rsid w:val="00D7250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13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starmovingaustral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facebook.com/starmovingsydne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tarmoving.com.au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Miranda Blok</cp:lastModifiedBy>
  <cp:revision>5</cp:revision>
  <dcterms:created xsi:type="dcterms:W3CDTF">2021-02-18T10:17:00Z</dcterms:created>
  <dcterms:modified xsi:type="dcterms:W3CDTF">2024-11-05T06:47:00Z</dcterms:modified>
</cp:coreProperties>
</file>