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34EA" w14:textId="77777777" w:rsidR="00642A6F" w:rsidRPr="0025043E" w:rsidRDefault="00642A6F" w:rsidP="00642A6F">
      <w:pPr>
        <w:spacing w:before="100" w:beforeAutospacing="1" w:after="0" w:line="240" w:lineRule="auto"/>
        <w:rPr>
          <w:rFonts w:eastAsia="Times New Roman" w:cstheme="minorHAnsi"/>
          <w:b/>
          <w:bCs/>
          <w:color w:val="0000CC"/>
          <w:u w:val="single"/>
          <w:lang w:eastAsia="fr-CH"/>
        </w:rPr>
      </w:pPr>
      <w:r w:rsidRPr="0025043E">
        <w:rPr>
          <w:rFonts w:eastAsia="Times New Roman" w:cstheme="minorHAnsi"/>
          <w:b/>
          <w:bCs/>
          <w:color w:val="0000CC"/>
          <w:u w:val="single"/>
          <w:lang w:eastAsia="fr-CH"/>
        </w:rPr>
        <w:t>SERVICES INCLUDED</w:t>
      </w:r>
    </w:p>
    <w:p w14:paraId="21E2BB5E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lang w:eastAsia="fr-CH"/>
        </w:rPr>
      </w:pPr>
    </w:p>
    <w:p w14:paraId="123ACE22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b/>
          <w:bCs/>
          <w:lang w:val="en-GB" w:eastAsia="fr-CH"/>
        </w:rPr>
        <w:t xml:space="preserve">Our full destination services </w:t>
      </w:r>
      <w:proofErr w:type="gramStart"/>
      <w:r w:rsidRPr="0025043E">
        <w:rPr>
          <w:rFonts w:eastAsia="Times New Roman" w:cstheme="minorHAnsi"/>
          <w:b/>
          <w:bCs/>
          <w:lang w:val="en-GB" w:eastAsia="fr-CH"/>
        </w:rPr>
        <w:t>includes</w:t>
      </w:r>
      <w:proofErr w:type="gramEnd"/>
      <w:r w:rsidRPr="0025043E">
        <w:rPr>
          <w:rFonts w:eastAsia="Times New Roman" w:cstheme="minorHAnsi"/>
          <w:b/>
          <w:bCs/>
          <w:lang w:val="en-GB" w:eastAsia="fr-CH"/>
        </w:rPr>
        <w:t>:</w:t>
      </w:r>
    </w:p>
    <w:p w14:paraId="75029EAD" w14:textId="77777777" w:rsidR="00642A6F" w:rsidRPr="0025043E" w:rsidRDefault="00642A6F" w:rsidP="008B6655">
      <w:pPr>
        <w:spacing w:after="0" w:line="240" w:lineRule="auto"/>
        <w:rPr>
          <w:rFonts w:eastAsia="Times New Roman" w:cstheme="minorHAnsi"/>
          <w:lang w:eastAsia="fr-CH"/>
        </w:rPr>
      </w:pPr>
    </w:p>
    <w:p w14:paraId="008E5920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GB" w:eastAsia="fr-CH"/>
        </w:rPr>
        <w:t>- Transport from the port of arrival to the Swiss Terminal</w:t>
      </w:r>
    </w:p>
    <w:p w14:paraId="6FFDC0EB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GB" w:eastAsia="fr-CH"/>
        </w:rPr>
        <w:t>- Handling at the Swiss Terminal</w:t>
      </w:r>
    </w:p>
    <w:p w14:paraId="74DEDC39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GB" w:eastAsia="fr-CH"/>
        </w:rPr>
        <w:t>- Normal import clearance</w:t>
      </w:r>
    </w:p>
    <w:p w14:paraId="24B36ED2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GB" w:eastAsia="fr-CH"/>
        </w:rPr>
        <w:t>- Transport from the Swiss Terminal to residence</w:t>
      </w:r>
    </w:p>
    <w:p w14:paraId="12AF285D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GB" w:eastAsia="fr-CH"/>
        </w:rPr>
        <w:t>- Delivery to residence (normal access)</w:t>
      </w:r>
    </w:p>
    <w:p w14:paraId="64AC227E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GB" w:eastAsia="fr-CH"/>
        </w:rPr>
        <w:t>- Unpacking of furniture and fragile items in boxes (unpack on flat board)</w:t>
      </w:r>
    </w:p>
    <w:p w14:paraId="3AB42A25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GB" w:eastAsia="fr-CH"/>
        </w:rPr>
        <w:t>- Normal reassembling of used furniture if necessary</w:t>
      </w:r>
    </w:p>
    <w:p w14:paraId="2CC19646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GB" w:eastAsia="fr-CH"/>
        </w:rPr>
        <w:t>- Debris of removals (same day of delivery).</w:t>
      </w:r>
    </w:p>
    <w:p w14:paraId="19AEC430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lang w:eastAsia="fr-CH"/>
        </w:rPr>
      </w:pPr>
    </w:p>
    <w:p w14:paraId="60A92739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b/>
          <w:bCs/>
          <w:color w:val="0000CC"/>
          <w:u w:val="single"/>
          <w:lang w:eastAsia="fr-CH"/>
        </w:rPr>
      </w:pPr>
      <w:r w:rsidRPr="0025043E">
        <w:rPr>
          <w:rFonts w:eastAsia="Times New Roman" w:cstheme="minorHAnsi"/>
          <w:b/>
          <w:bCs/>
          <w:color w:val="0000CC"/>
          <w:u w:val="single"/>
          <w:lang w:eastAsia="fr-CH"/>
        </w:rPr>
        <w:t>SERVICES EXCLUDED</w:t>
      </w:r>
    </w:p>
    <w:p w14:paraId="5452A1FA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b/>
          <w:bCs/>
          <w:lang w:val="en-US" w:eastAsia="fr-CH"/>
        </w:rPr>
      </w:pPr>
    </w:p>
    <w:p w14:paraId="011CDFB9" w14:textId="77777777" w:rsidR="00642A6F" w:rsidRPr="0025043E" w:rsidRDefault="00642A6F" w:rsidP="008B6655">
      <w:pPr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b/>
          <w:bCs/>
          <w:lang w:val="en-US" w:eastAsia="fr-CH"/>
        </w:rPr>
        <w:t>Service not included:</w:t>
      </w:r>
    </w:p>
    <w:p w14:paraId="4BBF5EE6" w14:textId="77777777" w:rsidR="00642A6F" w:rsidRPr="0025043E" w:rsidRDefault="00642A6F" w:rsidP="008B6655">
      <w:pPr>
        <w:spacing w:after="0" w:line="240" w:lineRule="auto"/>
        <w:rPr>
          <w:rFonts w:eastAsia="Times New Roman" w:cstheme="minorHAnsi"/>
          <w:lang w:eastAsia="fr-CH"/>
        </w:rPr>
      </w:pPr>
    </w:p>
    <w:p w14:paraId="07A87B38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>- Port handling charges at the port of arrival</w:t>
      </w:r>
    </w:p>
    <w:p w14:paraId="658BD43B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>- Temporary custom clearance if necessary: CHF 300. -</w:t>
      </w:r>
    </w:p>
    <w:p w14:paraId="4059C0D0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 xml:space="preserve">- Customs inspection and related </w:t>
      </w:r>
      <w:proofErr w:type="gramStart"/>
      <w:r w:rsidRPr="0025043E">
        <w:rPr>
          <w:rFonts w:eastAsia="Times New Roman" w:cstheme="minorHAnsi"/>
          <w:lang w:val="en-US" w:eastAsia="fr-CH"/>
        </w:rPr>
        <w:t>charges, if</w:t>
      </w:r>
      <w:proofErr w:type="gramEnd"/>
      <w:r w:rsidRPr="0025043E">
        <w:rPr>
          <w:rFonts w:eastAsia="Times New Roman" w:cstheme="minorHAnsi"/>
          <w:lang w:val="en-US" w:eastAsia="fr-CH"/>
        </w:rPr>
        <w:t xml:space="preserve"> any</w:t>
      </w:r>
    </w:p>
    <w:p w14:paraId="4E46BC2F" w14:textId="77777777" w:rsidR="00642A6F" w:rsidRPr="0025043E" w:rsidRDefault="00642A6F" w:rsidP="008B6655">
      <w:pPr>
        <w:tabs>
          <w:tab w:val="left" w:pos="780"/>
          <w:tab w:val="left" w:pos="3816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 xml:space="preserve">- Duties and </w:t>
      </w:r>
      <w:proofErr w:type="gramStart"/>
      <w:r w:rsidRPr="0025043E">
        <w:rPr>
          <w:rFonts w:eastAsia="Times New Roman" w:cstheme="minorHAnsi"/>
          <w:lang w:val="en-US" w:eastAsia="fr-CH"/>
        </w:rPr>
        <w:t>taxes, if</w:t>
      </w:r>
      <w:proofErr w:type="gramEnd"/>
      <w:r w:rsidRPr="0025043E">
        <w:rPr>
          <w:rFonts w:eastAsia="Times New Roman" w:cstheme="minorHAnsi"/>
          <w:lang w:val="en-US" w:eastAsia="fr-CH"/>
        </w:rPr>
        <w:t xml:space="preserve"> any</w:t>
      </w:r>
    </w:p>
    <w:p w14:paraId="0AAE4200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>- Difficult access, shuttle services, long carries, heavy lift (</w:t>
      </w:r>
      <w:proofErr w:type="gramStart"/>
      <w:r w:rsidRPr="0025043E">
        <w:rPr>
          <w:rFonts w:eastAsia="Times New Roman" w:cstheme="minorHAnsi"/>
          <w:lang w:val="en-US" w:eastAsia="fr-CH"/>
        </w:rPr>
        <w:t>e.g.</w:t>
      </w:r>
      <w:proofErr w:type="gramEnd"/>
      <w:r w:rsidRPr="0025043E">
        <w:rPr>
          <w:rFonts w:eastAsia="Times New Roman" w:cstheme="minorHAnsi"/>
          <w:lang w:val="en-US" w:eastAsia="fr-CH"/>
        </w:rPr>
        <w:t xml:space="preserve"> piano, safe), if any</w:t>
      </w:r>
    </w:p>
    <w:p w14:paraId="5A26B531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val="de-CH" w:eastAsia="fr-CH"/>
        </w:rPr>
      </w:pPr>
      <w:r w:rsidRPr="0025043E">
        <w:rPr>
          <w:rFonts w:eastAsia="Times New Roman" w:cstheme="minorHAnsi"/>
          <w:lang w:val="en-US" w:eastAsia="fr-CH"/>
        </w:rPr>
        <w:t xml:space="preserve">- Transport to our warehouses and handling in &amp; out, if necessary: CHF 600. - </w:t>
      </w:r>
    </w:p>
    <w:p w14:paraId="1A0205AD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 xml:space="preserve">- Storage charges: CHF 13.- / </w:t>
      </w:r>
      <w:proofErr w:type="spellStart"/>
      <w:r w:rsidRPr="0025043E">
        <w:rPr>
          <w:rFonts w:eastAsia="Times New Roman" w:cstheme="minorHAnsi"/>
          <w:lang w:val="en-US" w:eastAsia="fr-CH"/>
        </w:rPr>
        <w:t>cbm</w:t>
      </w:r>
      <w:proofErr w:type="spellEnd"/>
      <w:r w:rsidRPr="0025043E">
        <w:rPr>
          <w:rFonts w:eastAsia="Times New Roman" w:cstheme="minorHAnsi"/>
          <w:lang w:val="en-US" w:eastAsia="fr-CH"/>
        </w:rPr>
        <w:t xml:space="preserve"> / month (Minimum charges CHF 80.-)</w:t>
      </w:r>
    </w:p>
    <w:p w14:paraId="5AA06E66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>- Storage insurance charges</w:t>
      </w:r>
    </w:p>
    <w:p w14:paraId="57B833DE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>- Return of empty container to Swiss pool or to the port if not local terminal</w:t>
      </w:r>
    </w:p>
    <w:p w14:paraId="50AAAC4E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 xml:space="preserve">- Any </w:t>
      </w:r>
      <w:proofErr w:type="gramStart"/>
      <w:r w:rsidRPr="0025043E">
        <w:rPr>
          <w:rFonts w:eastAsia="Times New Roman" w:cstheme="minorHAnsi"/>
          <w:lang w:val="en-US" w:eastAsia="fr-CH"/>
        </w:rPr>
        <w:t>third party</w:t>
      </w:r>
      <w:proofErr w:type="gramEnd"/>
      <w:r w:rsidRPr="0025043E">
        <w:rPr>
          <w:rFonts w:eastAsia="Times New Roman" w:cstheme="minorHAnsi"/>
          <w:lang w:val="en-US" w:eastAsia="fr-CH"/>
        </w:rPr>
        <w:t xml:space="preserve"> services and additional services</w:t>
      </w:r>
    </w:p>
    <w:p w14:paraId="3EA11250" w14:textId="77777777" w:rsidR="00642A6F" w:rsidRPr="0025043E" w:rsidRDefault="00642A6F" w:rsidP="008B6655">
      <w:pPr>
        <w:tabs>
          <w:tab w:val="left" w:pos="780"/>
        </w:tabs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US" w:eastAsia="fr-CH"/>
        </w:rPr>
        <w:t>- Transport Insurance</w:t>
      </w:r>
    </w:p>
    <w:p w14:paraId="44486912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</w:p>
    <w:p w14:paraId="28F3A17F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color w:val="000000"/>
          <w:lang w:val="en-GB" w:eastAsia="fr-CH"/>
        </w:rPr>
        <w:t>Please, remember that</w:t>
      </w:r>
      <w:r w:rsidRPr="0025043E">
        <w:rPr>
          <w:rFonts w:eastAsia="Times New Roman" w:cstheme="minorHAnsi"/>
          <w:b/>
          <w:color w:val="000000"/>
          <w:lang w:val="en-GB" w:eastAsia="fr-CH"/>
        </w:rPr>
        <w:t xml:space="preserve"> </w:t>
      </w:r>
      <w:r w:rsidRPr="0025043E">
        <w:rPr>
          <w:rFonts w:eastAsia="Times New Roman" w:cstheme="minorHAnsi"/>
          <w:b/>
          <w:color w:val="0000CC"/>
          <w:lang w:val="en-GB" w:eastAsia="fr-CH"/>
        </w:rPr>
        <w:t xml:space="preserve">Tammaro Transports </w:t>
      </w:r>
      <w:r w:rsidRPr="0025043E">
        <w:rPr>
          <w:rFonts w:eastAsia="Times New Roman" w:cstheme="minorHAnsi"/>
          <w:color w:val="000000"/>
          <w:lang w:val="en-GB" w:eastAsia="fr-CH"/>
        </w:rPr>
        <w:t xml:space="preserve">stays at your entire disposal </w:t>
      </w:r>
      <w:proofErr w:type="spellStart"/>
      <w:r w:rsidRPr="0025043E">
        <w:rPr>
          <w:rFonts w:eastAsia="Times New Roman" w:cstheme="minorHAnsi"/>
          <w:color w:val="000000"/>
          <w:lang w:val="en-GB" w:eastAsia="fr-CH"/>
        </w:rPr>
        <w:t>forany</w:t>
      </w:r>
      <w:proofErr w:type="spellEnd"/>
      <w:r w:rsidRPr="0025043E">
        <w:rPr>
          <w:rFonts w:eastAsia="Times New Roman" w:cstheme="minorHAnsi"/>
          <w:color w:val="000000"/>
          <w:lang w:val="en-GB" w:eastAsia="fr-CH"/>
        </w:rPr>
        <w:t xml:space="preserve"> additional information or request you may need.</w:t>
      </w:r>
    </w:p>
    <w:p w14:paraId="25874354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</w:p>
    <w:p w14:paraId="512EBE36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b/>
          <w:i/>
          <w:color w:val="0000CC"/>
          <w:lang w:val="en-GB" w:eastAsia="fr-CH"/>
        </w:rPr>
        <w:t xml:space="preserve">YOUR client, ITS OUR satisfaction </w:t>
      </w:r>
      <w:proofErr w:type="spellStart"/>
      <w:r w:rsidRPr="0025043E">
        <w:rPr>
          <w:rFonts w:eastAsia="Times New Roman" w:cstheme="minorHAnsi"/>
          <w:b/>
          <w:i/>
          <w:color w:val="0000CC"/>
          <w:lang w:val="en-GB" w:eastAsia="fr-CH"/>
        </w:rPr>
        <w:t>andYOUR</w:t>
      </w:r>
      <w:proofErr w:type="spellEnd"/>
      <w:r w:rsidRPr="0025043E">
        <w:rPr>
          <w:rFonts w:eastAsia="Times New Roman" w:cstheme="minorHAnsi"/>
          <w:b/>
          <w:i/>
          <w:color w:val="0000CC"/>
          <w:lang w:val="en-GB" w:eastAsia="fr-CH"/>
        </w:rPr>
        <w:t xml:space="preserve"> SATISFACTION is OUR priority</w:t>
      </w:r>
    </w:p>
    <w:p w14:paraId="09440F83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</w:p>
    <w:p w14:paraId="1313CBAA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lang w:eastAsia="fr-CH"/>
        </w:rPr>
      </w:pPr>
      <w:r w:rsidRPr="0025043E">
        <w:rPr>
          <w:rFonts w:eastAsia="Times New Roman" w:cstheme="minorHAnsi"/>
          <w:lang w:val="en-GB" w:eastAsia="fr-CH"/>
        </w:rPr>
        <w:t xml:space="preserve">Please ensure you quote our reference on your documents otherwise different rates may apply. </w:t>
      </w:r>
    </w:p>
    <w:p w14:paraId="7978FFA3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</w:p>
    <w:p w14:paraId="31F409F9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lang w:val="en-GB" w:eastAsia="fr-CH"/>
        </w:rPr>
      </w:pPr>
      <w:r w:rsidRPr="0025043E">
        <w:rPr>
          <w:rFonts w:eastAsia="Times New Roman" w:cstheme="minorHAnsi"/>
          <w:lang w:val="en-GB" w:eastAsia="fr-CH"/>
        </w:rPr>
        <w:t xml:space="preserve">All business is subject to the general conditions of the Swiss Association of international removers. This contract is governed </w:t>
      </w:r>
      <w:proofErr w:type="spellStart"/>
      <w:r w:rsidRPr="0025043E">
        <w:rPr>
          <w:rFonts w:eastAsia="Times New Roman" w:cstheme="minorHAnsi"/>
          <w:lang w:val="en-GB" w:eastAsia="fr-CH"/>
        </w:rPr>
        <w:t>bythe</w:t>
      </w:r>
      <w:proofErr w:type="spellEnd"/>
      <w:r w:rsidRPr="0025043E">
        <w:rPr>
          <w:rFonts w:eastAsia="Times New Roman" w:cstheme="minorHAnsi"/>
          <w:lang w:val="en-GB" w:eastAsia="fr-CH"/>
        </w:rPr>
        <w:t xml:space="preserve"> general conditions set forth on the reverse, translated in English and attached below to this quotation, which you must read.</w:t>
      </w:r>
    </w:p>
    <w:p w14:paraId="7A2F75BD" w14:textId="77777777" w:rsidR="005B40E8" w:rsidRPr="0025043E" w:rsidRDefault="005B40E8" w:rsidP="005B40E8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</w:p>
    <w:p w14:paraId="13EA9EA0" w14:textId="161D1D4B" w:rsidR="008B6655" w:rsidRPr="0025043E" w:rsidRDefault="00642A6F" w:rsidP="0025043E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  <w:r w:rsidRPr="0025043E">
        <w:rPr>
          <w:rFonts w:eastAsia="Times New Roman" w:cstheme="minorHAnsi"/>
          <w:spacing w:val="-8"/>
          <w:lang w:val="en-GB" w:eastAsia="fr-CH"/>
        </w:rPr>
        <w:t xml:space="preserve">Kindly note that our company policy is that if you are not a FIDI member or don't have a credit agreement with our company, cash payment will be required before service is </w:t>
      </w:r>
      <w:proofErr w:type="spellStart"/>
      <w:proofErr w:type="gramStart"/>
      <w:r w:rsidRPr="0025043E">
        <w:rPr>
          <w:rFonts w:eastAsia="Times New Roman" w:cstheme="minorHAnsi"/>
          <w:spacing w:val="-8"/>
          <w:lang w:val="en-GB" w:eastAsia="fr-CH"/>
        </w:rPr>
        <w:t>effected</w:t>
      </w:r>
      <w:proofErr w:type="spellEnd"/>
      <w:proofErr w:type="gramEnd"/>
      <w:r w:rsidRPr="0025043E">
        <w:rPr>
          <w:rFonts w:eastAsia="Times New Roman" w:cstheme="minorHAnsi"/>
          <w:spacing w:val="-8"/>
          <w:lang w:val="en-GB" w:eastAsia="fr-CH"/>
        </w:rPr>
        <w:t>.</w:t>
      </w:r>
    </w:p>
    <w:p w14:paraId="2AD40A29" w14:textId="77777777" w:rsidR="008B6655" w:rsidRPr="0025043E" w:rsidRDefault="008B6655" w:rsidP="00642A6F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</w:p>
    <w:p w14:paraId="640E8490" w14:textId="77777777" w:rsidR="00642A6F" w:rsidRPr="0025043E" w:rsidRDefault="00642A6F" w:rsidP="00642A6F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</w:p>
    <w:p w14:paraId="1C007410" w14:textId="77777777" w:rsidR="00642A6F" w:rsidRDefault="00642A6F" w:rsidP="0025043E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642A6F">
        <w:rPr>
          <w:rFonts w:ascii="Arial" w:hAnsi="Arial" w:cs="Arial"/>
          <w:noProof/>
          <w:lang w:eastAsia="fr-CH"/>
        </w:rPr>
        <w:drawing>
          <wp:inline distT="0" distB="0" distL="0" distR="0" wp14:anchorId="587144EE" wp14:editId="49C2CBA4">
            <wp:extent cx="6941820" cy="1638300"/>
            <wp:effectExtent l="0" t="0" r="0" b="0"/>
            <wp:docPr id="16" name="Image 16" descr="C:\Users\Admin\AppData\Local\Microsoft\Windows\INetCache\Content.MSO\C341B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MSO\C341B0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599" cy="171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A6F" w:rsidSect="00642A6F"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6F"/>
    <w:rsid w:val="002114DC"/>
    <w:rsid w:val="0025043E"/>
    <w:rsid w:val="005B40E8"/>
    <w:rsid w:val="00642A6F"/>
    <w:rsid w:val="008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32BA"/>
  <w15:chartTrackingRefBased/>
  <w15:docId w15:val="{8C0E447B-11A7-4B4F-8025-72C7B75A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82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886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Miranda Blok</cp:lastModifiedBy>
  <cp:revision>3</cp:revision>
  <dcterms:created xsi:type="dcterms:W3CDTF">2021-02-26T11:58:00Z</dcterms:created>
  <dcterms:modified xsi:type="dcterms:W3CDTF">2021-02-26T11:58:00Z</dcterms:modified>
</cp:coreProperties>
</file>