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0" w:type="dxa"/>
        <w:tblInd w:w="-284" w:type="dxa"/>
        <w:tblLook w:val="04A0" w:firstRow="1" w:lastRow="0" w:firstColumn="1" w:lastColumn="0" w:noHBand="0" w:noVBand="1"/>
      </w:tblPr>
      <w:tblGrid>
        <w:gridCol w:w="9136"/>
        <w:gridCol w:w="543"/>
        <w:gridCol w:w="2775"/>
        <w:gridCol w:w="3198"/>
        <w:gridCol w:w="3100"/>
        <w:gridCol w:w="3198"/>
      </w:tblGrid>
      <w:tr w:rsidR="00FF5D96" w:rsidRPr="00FF5D96" w14:paraId="4B6E6941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69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ZA"/>
              </w:rPr>
            </w:pPr>
            <w:r w:rsidRPr="00FF5D96">
              <w:rPr>
                <w:rFonts w:asciiTheme="minorBidi" w:eastAsia="Times New Roman" w:hAnsiTheme="minorBidi"/>
                <w:b/>
                <w:bCs/>
                <w:lang w:eastAsia="en-ZA"/>
              </w:rPr>
              <w:t>RATES INCLUDE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3F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A96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70114F0B" w14:textId="77777777" w:rsidTr="003F7C03">
        <w:trPr>
          <w:gridAfter w:val="2"/>
          <w:wAfter w:w="2574" w:type="dxa"/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B78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859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B2B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C7D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1984DA00" w14:textId="77777777" w:rsidTr="003F7C03">
        <w:trPr>
          <w:gridAfter w:val="2"/>
          <w:wAfter w:w="2574" w:type="dxa"/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C9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*Import FCL terminal handling DTHC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56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5F3BF52D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AB9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*Import FCL cargo dues / port 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F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002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2FE74A67" w14:textId="77777777" w:rsidTr="003F7C03">
        <w:trPr>
          <w:gridAfter w:val="2"/>
          <w:wAfter w:w="257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122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*Normal import customs clearance / non commercial </w:t>
            </w:r>
          </w:p>
        </w:tc>
      </w:tr>
      <w:tr w:rsidR="00FF5D96" w:rsidRPr="00FF5D96" w14:paraId="3923EF08" w14:textId="77777777" w:rsidTr="003F7C0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BF8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*Collection from port, JHB inland terminal, LCL depot or airport of entry </w:t>
            </w:r>
          </w:p>
        </w:tc>
      </w:tr>
      <w:tr w:rsidR="00FF5D96" w:rsidRPr="00FF5D96" w14:paraId="54718E4E" w14:textId="77777777" w:rsidTr="003F7C03">
        <w:trPr>
          <w:gridAfter w:val="2"/>
          <w:wAfter w:w="2574" w:type="dxa"/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C00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*Normal FCL release fee to shipping line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A87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2DABC22F" w14:textId="77777777" w:rsidTr="003F7C03">
        <w:trPr>
          <w:gridAfter w:val="2"/>
          <w:wAfter w:w="257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832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*Delivery to residence within 50km radius / normal access </w:t>
            </w:r>
          </w:p>
        </w:tc>
      </w:tr>
      <w:tr w:rsidR="00FF5D96" w:rsidRPr="00FF5D96" w14:paraId="0DB7B2EC" w14:textId="77777777" w:rsidTr="003F7C03">
        <w:trPr>
          <w:gridAfter w:val="2"/>
          <w:wAfter w:w="2574" w:type="dxa"/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B82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*Unloading into residence up to 2nd floor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8A2D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1A4B0518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C1A7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*Un-crating up to 3 items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D2B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AD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632C4A38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398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*Unwrapping of furniture and setup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7F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DCE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1C555571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400" w14:textId="77777777" w:rsidR="00FF5D96" w:rsidRPr="00FF5D96" w:rsidRDefault="00FF5D96" w:rsidP="003F7C03">
            <w:pPr>
              <w:spacing w:after="0" w:line="240" w:lineRule="auto"/>
              <w:ind w:left="-247" w:firstLine="247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*Debris removal on delivery day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7EED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3C8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740E26AA" w14:textId="77777777" w:rsidTr="003F7C03">
        <w:trPr>
          <w:gridAfter w:val="2"/>
          <w:wAfter w:w="2574" w:type="dxa"/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07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*Turn in of empty container to local depot only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1CC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03FA1FD6" w14:textId="77777777" w:rsidTr="003F7C03">
        <w:trPr>
          <w:gridAfter w:val="2"/>
          <w:wAfter w:w="257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338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*Vehicle handover at depot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D7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E9C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07359108" w14:textId="77777777" w:rsidTr="003F7C03">
        <w:trPr>
          <w:gridAfter w:val="1"/>
          <w:wAfter w:w="1307" w:type="dxa"/>
          <w:trHeight w:val="315"/>
        </w:trPr>
        <w:tc>
          <w:tcPr>
            <w:tcW w:w="7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D3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*Basic assembly of items not requiring special tools / tradesmen </w:t>
            </w:r>
          </w:p>
        </w:tc>
      </w:tr>
      <w:tr w:rsidR="00FF5D96" w:rsidRPr="00FF5D96" w14:paraId="622316E3" w14:textId="77777777" w:rsidTr="003F7C03">
        <w:trPr>
          <w:gridAfter w:val="2"/>
          <w:wAfter w:w="257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AEB" w14:textId="0D50CB15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*1 Return trip to collect empty cartons, when in area</w:t>
            </w:r>
          </w:p>
        </w:tc>
      </w:tr>
    </w:tbl>
    <w:p w14:paraId="79A8566C" w14:textId="1FB2FF16" w:rsidR="00726BCE" w:rsidRPr="00FF5D96" w:rsidRDefault="00726BCE">
      <w:pPr>
        <w:rPr>
          <w:rFonts w:asciiTheme="minorBidi" w:hAnsiTheme="minorBidi"/>
        </w:rPr>
      </w:pPr>
    </w:p>
    <w:p w14:paraId="30F0B62D" w14:textId="1D89A541" w:rsidR="00FF5D96" w:rsidRPr="00FF5D96" w:rsidRDefault="00FF5D96">
      <w:pPr>
        <w:rPr>
          <w:rFonts w:asciiTheme="minorBidi" w:hAnsiTheme="minorBidi"/>
        </w:rPr>
      </w:pPr>
    </w:p>
    <w:tbl>
      <w:tblPr>
        <w:tblW w:w="21950" w:type="dxa"/>
        <w:tblInd w:w="-284" w:type="dxa"/>
        <w:tblLook w:val="04A0" w:firstRow="1" w:lastRow="0" w:firstColumn="1" w:lastColumn="0" w:noHBand="0" w:noVBand="1"/>
      </w:tblPr>
      <w:tblGrid>
        <w:gridCol w:w="12937"/>
        <w:gridCol w:w="769"/>
        <w:gridCol w:w="3930"/>
        <w:gridCol w:w="4530"/>
        <w:gridCol w:w="2574"/>
        <w:gridCol w:w="1300"/>
        <w:gridCol w:w="1180"/>
      </w:tblGrid>
      <w:tr w:rsidR="00FF5D96" w:rsidRPr="00FF5D96" w14:paraId="15DAC667" w14:textId="77777777" w:rsidTr="003F7C03">
        <w:trPr>
          <w:gridAfter w:val="3"/>
          <w:wAfter w:w="505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F26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ZA"/>
              </w:rPr>
            </w:pPr>
            <w:r w:rsidRPr="00FF5D96">
              <w:rPr>
                <w:rFonts w:asciiTheme="minorBidi" w:eastAsia="Times New Roman" w:hAnsiTheme="minorBidi"/>
                <w:b/>
                <w:bCs/>
                <w:lang w:eastAsia="en-ZA"/>
              </w:rPr>
              <w:t>RATES EXCLUDE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8BA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7B1C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1C93DBEF" w14:textId="77777777" w:rsidTr="003F7C03">
        <w:trPr>
          <w:gridAfter w:val="3"/>
          <w:wAfter w:w="5054" w:type="dxa"/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02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587C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435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617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2D7ADE1F" w14:textId="77777777" w:rsidTr="003F7C03">
        <w:trPr>
          <w:gridAfter w:val="3"/>
          <w:wAfter w:w="505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5EB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*Random customs inspection related charges if ordered</w:t>
            </w:r>
          </w:p>
        </w:tc>
      </w:tr>
      <w:tr w:rsidR="00FF5D96" w:rsidRPr="00FF5D96" w14:paraId="12379B13" w14:textId="77777777" w:rsidTr="003F7C03">
        <w:trPr>
          <w:gridAfter w:val="1"/>
          <w:wAfter w:w="1180" w:type="dxa"/>
          <w:trHeight w:val="315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079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*Shuttle service if required / long carry charged at US$4,40 per CBM (minimum US$</w:t>
            </w:r>
            <w:proofErr w:type="gramStart"/>
            <w:r w:rsidRPr="00FF5D96">
              <w:rPr>
                <w:rFonts w:asciiTheme="minorBidi" w:eastAsia="Times New Roman" w:hAnsiTheme="minorBidi"/>
                <w:lang w:eastAsia="en-ZA"/>
              </w:rPr>
              <w:t>50 )</w:t>
            </w:r>
            <w:proofErr w:type="gramEnd"/>
            <w:r w:rsidRPr="00FF5D96">
              <w:rPr>
                <w:rFonts w:asciiTheme="minorBidi" w:eastAsia="Times New Roman" w:hAnsiTheme="minorBidi"/>
                <w:lang w:eastAsia="en-ZA"/>
              </w:rPr>
              <w:t xml:space="preserve"> </w:t>
            </w:r>
          </w:p>
        </w:tc>
      </w:tr>
      <w:tr w:rsidR="00FF5D96" w:rsidRPr="00FF5D96" w14:paraId="406CD538" w14:textId="77777777" w:rsidTr="003F7C03">
        <w:trPr>
          <w:gridAfter w:val="1"/>
          <w:wAfter w:w="1180" w:type="dxa"/>
          <w:trHeight w:val="315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75D" w14:textId="40A39D02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*Unpacking of cartons unless agreed. We have found that clients prefer to unpack at </w:t>
            </w:r>
          </w:p>
        </w:tc>
      </w:tr>
      <w:tr w:rsidR="00FF5D96" w:rsidRPr="00FF5D96" w14:paraId="71942CAD" w14:textId="77777777" w:rsidTr="003F7C03">
        <w:trPr>
          <w:gridAfter w:val="3"/>
          <w:wAfter w:w="505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97B1" w14:textId="3126C872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 their leisure when they know what to place where.</w:t>
            </w:r>
          </w:p>
        </w:tc>
      </w:tr>
      <w:tr w:rsidR="00FF5D96" w:rsidRPr="00FF5D96" w14:paraId="23A6BB52" w14:textId="77777777" w:rsidTr="003F7C03">
        <w:trPr>
          <w:gridAfter w:val="2"/>
          <w:wAfter w:w="2480" w:type="dxa"/>
          <w:trHeight w:val="315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DEB5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*Handling upright piano, grand piano, pool table etc charged at US$150 per item</w:t>
            </w:r>
          </w:p>
        </w:tc>
      </w:tr>
      <w:tr w:rsidR="00FF5D96" w:rsidRPr="00FF5D96" w14:paraId="43A81EC3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C0A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>*LCL / NVOCC release charges. Please always prepay. If left collect this will be +- US$175 per CBM</w:t>
            </w:r>
          </w:p>
        </w:tc>
      </w:tr>
      <w:tr w:rsidR="00FF5D96" w:rsidRPr="00FF5D96" w14:paraId="590A0852" w14:textId="77777777" w:rsidTr="003F7C03">
        <w:trPr>
          <w:gridAfter w:val="2"/>
          <w:wAfter w:w="2480" w:type="dxa"/>
          <w:trHeight w:val="315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0498" w14:textId="355FA41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 and LCL agents’ rates can differ. If not prepaid, will be billed at cost + 10% </w:t>
            </w:r>
          </w:p>
        </w:tc>
      </w:tr>
      <w:tr w:rsidR="00FF5D96" w:rsidRPr="00FF5D96" w14:paraId="76B9D73C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81B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*Any third-party release fees. Please always consign ocean bill of lading to </w:t>
            </w:r>
            <w:proofErr w:type="spellStart"/>
            <w:r w:rsidRPr="00FF5D96">
              <w:rPr>
                <w:rFonts w:asciiTheme="minorBidi" w:eastAsia="Times New Roman" w:hAnsiTheme="minorBidi"/>
                <w:lang w:eastAsia="en-ZA"/>
              </w:rPr>
              <w:t>Econo</w:t>
            </w:r>
            <w:proofErr w:type="spellEnd"/>
            <w:r w:rsidRPr="00FF5D96">
              <w:rPr>
                <w:rFonts w:asciiTheme="minorBidi" w:eastAsia="Times New Roman" w:hAnsiTheme="minorBidi"/>
                <w:lang w:eastAsia="en-ZA"/>
              </w:rPr>
              <w:t xml:space="preserve"> Trans to avoid this</w:t>
            </w:r>
          </w:p>
        </w:tc>
      </w:tr>
      <w:tr w:rsidR="00FF5D96" w:rsidRPr="00FF5D96" w14:paraId="0A9C642A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A7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*Port storage / demurrage / detention if incurred due to late documentation, customs inspection order etc </w:t>
            </w:r>
          </w:p>
        </w:tc>
      </w:tr>
      <w:tr w:rsidR="00FF5D96" w:rsidRPr="00FF5D96" w14:paraId="2981668C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538F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*Commercial customs clearance for clients not qualifying for duty free entry of HH goods or vehicles,  </w:t>
            </w:r>
          </w:p>
        </w:tc>
      </w:tr>
      <w:tr w:rsidR="00FF5D96" w:rsidRPr="00FF5D96" w14:paraId="21F5BF3E" w14:textId="77777777" w:rsidTr="003F7C03">
        <w:trPr>
          <w:gridAfter w:val="3"/>
          <w:wAfter w:w="5054" w:type="dxa"/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B47" w14:textId="57E43B13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 will be charged at US$150 additional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B8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31024C70" w14:textId="77777777" w:rsidTr="003F7C03">
        <w:trPr>
          <w:gridAfter w:val="3"/>
          <w:wAfter w:w="5054" w:type="dxa"/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7D05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*Any duties or taxes if applicable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E4E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8FC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  <w:tr w:rsidR="00FF5D96" w:rsidRPr="00FF5D96" w14:paraId="37D58104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23B4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*Storage if requested by client:  charged at US$3,80 per cubic meter per month (minimum US$25/month)  </w:t>
            </w:r>
          </w:p>
        </w:tc>
      </w:tr>
      <w:tr w:rsidR="00FF5D96" w:rsidRPr="00FF5D96" w14:paraId="20BBC3A6" w14:textId="77777777" w:rsidTr="003F7C03">
        <w:trPr>
          <w:gridAfter w:val="2"/>
          <w:wAfter w:w="2480" w:type="dxa"/>
          <w:trHeight w:val="315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B04" w14:textId="1BD1C8EC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 PLUS, handling fee once off US$ 5,70 per cubic meter (minimum charge US$50) </w:t>
            </w:r>
          </w:p>
        </w:tc>
      </w:tr>
      <w:tr w:rsidR="00FF5D96" w:rsidRPr="00FF5D96" w14:paraId="5DE06B7A" w14:textId="77777777" w:rsidTr="003F7C03">
        <w:trPr>
          <w:trHeight w:val="315"/>
        </w:trPr>
        <w:tc>
          <w:tcPr>
            <w:tcW w:w="11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7DD0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*For FCL containers collected at Johannesburg inland terminal, rates exclude turn in fee to Durban if  </w:t>
            </w:r>
          </w:p>
        </w:tc>
      </w:tr>
      <w:tr w:rsidR="00FF5D96" w:rsidRPr="00FF5D96" w14:paraId="51AC2502" w14:textId="77777777" w:rsidTr="003F7C03">
        <w:trPr>
          <w:gridAfter w:val="1"/>
          <w:wAfter w:w="1180" w:type="dxa"/>
          <w:trHeight w:val="315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C23" w14:textId="5BD6BB81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 demanded by shipping line. Please check with your provider and prepay if applicable</w:t>
            </w:r>
          </w:p>
        </w:tc>
      </w:tr>
      <w:tr w:rsidR="00FF5D96" w:rsidRPr="00FF5D96" w14:paraId="36D91266" w14:textId="77777777" w:rsidTr="003F7C03">
        <w:trPr>
          <w:gridAfter w:val="3"/>
          <w:wAfter w:w="5054" w:type="dxa"/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5F1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  <w:r w:rsidRPr="00FF5D96">
              <w:rPr>
                <w:rFonts w:asciiTheme="minorBidi" w:eastAsia="Times New Roman" w:hAnsiTheme="minorBidi"/>
                <w:lang w:eastAsia="en-ZA"/>
              </w:rPr>
              <w:t xml:space="preserve">*Airline handling fees. Billed at cost + 10% of not </w:t>
            </w:r>
            <w:proofErr w:type="gramStart"/>
            <w:r w:rsidRPr="00FF5D96">
              <w:rPr>
                <w:rFonts w:asciiTheme="minorBidi" w:eastAsia="Times New Roman" w:hAnsiTheme="minorBidi"/>
                <w:lang w:eastAsia="en-ZA"/>
              </w:rPr>
              <w:t>prepaid</w:t>
            </w:r>
            <w:proofErr w:type="gramEnd"/>
          </w:p>
          <w:p w14:paraId="7E4AC9B8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  <w:p w14:paraId="5378E497" w14:textId="77777777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  <w:tbl>
            <w:tblPr>
              <w:tblW w:w="21950" w:type="dxa"/>
              <w:tblLook w:val="04A0" w:firstRow="1" w:lastRow="0" w:firstColumn="1" w:lastColumn="0" w:noHBand="0" w:noVBand="1"/>
            </w:tblPr>
            <w:tblGrid>
              <w:gridCol w:w="9135"/>
              <w:gridCol w:w="543"/>
              <w:gridCol w:w="12272"/>
            </w:tblGrid>
            <w:tr w:rsidR="00FF5D96" w:rsidRPr="00FF5D96" w14:paraId="0F99C0C2" w14:textId="77777777" w:rsidTr="003F7C03">
              <w:trPr>
                <w:trHeight w:val="315"/>
              </w:trPr>
              <w:tc>
                <w:tcPr>
                  <w:tcW w:w="3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1B68F" w14:textId="063CFA38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  <w:t>A</w:t>
                  </w:r>
                  <w:r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  <w:t>DDITIONAL REMARKS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5577B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</w:p>
              </w:tc>
            </w:tr>
            <w:tr w:rsidR="00FF5D96" w:rsidRPr="00FF5D96" w14:paraId="07BB9DE3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4995D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C31D1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FFF23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21B8D8AA" w14:textId="77777777" w:rsidTr="003F7C03">
              <w:trPr>
                <w:trHeight w:val="315"/>
              </w:trPr>
              <w:tc>
                <w:tcPr>
                  <w:tcW w:w="8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BB79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*For LCL shipments if LCL / NVOCC destination agent rates are not prepaid,</w:t>
                  </w:r>
                </w:p>
              </w:tc>
            </w:tr>
            <w:tr w:rsidR="00FF5D96" w:rsidRPr="00FF5D96" w14:paraId="41016981" w14:textId="77777777" w:rsidTr="003F7C03">
              <w:trPr>
                <w:trHeight w:val="315"/>
              </w:trPr>
              <w:tc>
                <w:tcPr>
                  <w:tcW w:w="5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8B0BD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 please advise client of the expected rates</w:t>
                  </w:r>
                </w:p>
                <w:p w14:paraId="4B5CC514" w14:textId="3ECA25CB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2A387BF3" w14:textId="77777777" w:rsidTr="003F7C03">
              <w:trPr>
                <w:trHeight w:val="315"/>
              </w:trPr>
              <w:tc>
                <w:tcPr>
                  <w:tcW w:w="8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96083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*Vehicles shipped with household goods must always be loaded at container doors</w:t>
                  </w:r>
                </w:p>
              </w:tc>
            </w:tr>
            <w:tr w:rsidR="00FF5D96" w:rsidRPr="00FF5D96" w14:paraId="79D9A3D9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7E494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8F0A8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556A4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45716815" w14:textId="77777777" w:rsidTr="003F7C03">
              <w:trPr>
                <w:trHeight w:val="315"/>
              </w:trPr>
              <w:tc>
                <w:tcPr>
                  <w:tcW w:w="3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D029F" w14:textId="77777777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</w:p>
                <w:p w14:paraId="337ABBD7" w14:textId="77777777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  <w:t>FCL CONSIGNING DETAILS</w:t>
                  </w:r>
                </w:p>
                <w:p w14:paraId="2D6FA69B" w14:textId="3D5CFDA0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75C01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267025B8" w14:textId="77777777" w:rsidTr="003F7C03">
              <w:trPr>
                <w:trHeight w:val="315"/>
              </w:trPr>
              <w:tc>
                <w:tcPr>
                  <w:tcW w:w="63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2BFAD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Please indicate consignee </w:t>
                  </w:r>
                  <w:r w:rsidRPr="00FF5D96"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  <w:t>and</w:t>
                  </w: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 notify party as below:</w:t>
                  </w:r>
                </w:p>
              </w:tc>
            </w:tr>
            <w:tr w:rsidR="00FF5D96" w:rsidRPr="00FF5D96" w14:paraId="515F90D4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3BD77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84BDC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F14B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00B5E8E8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3F2E6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ECONO TRANS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A523E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21BEC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165F77E1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4BA49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28 Milner Street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B7096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B2FA4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28374AFD" w14:textId="77777777" w:rsidTr="003F7C03">
              <w:trPr>
                <w:trHeight w:val="315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A949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Paarden Eiland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9385A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39E93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13EBBA07" w14:textId="77777777" w:rsidTr="003F7C03">
              <w:trPr>
                <w:trHeight w:val="315"/>
              </w:trPr>
              <w:tc>
                <w:tcPr>
                  <w:tcW w:w="3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4A0BA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Cape Town 7405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6F117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7BAB3539" w14:textId="77777777" w:rsidTr="003F7C03">
              <w:trPr>
                <w:trHeight w:val="315"/>
              </w:trPr>
              <w:tc>
                <w:tcPr>
                  <w:tcW w:w="3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C5AA2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proofErr w:type="spellStart"/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>tel</w:t>
                  </w:r>
                  <w:proofErr w:type="spellEnd"/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 + 27-21-5115513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DEC9D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6B987DD1" w14:textId="77777777" w:rsidTr="003F7C03">
              <w:trPr>
                <w:trHeight w:val="315"/>
              </w:trPr>
              <w:tc>
                <w:tcPr>
                  <w:tcW w:w="3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0454A" w14:textId="781D2344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 w:rsidRPr="00FF5D96">
                    <w:rPr>
                      <w:rFonts w:asciiTheme="minorBidi" w:eastAsia="Times New Roman" w:hAnsiTheme="minorBidi"/>
                      <w:lang w:eastAsia="en-ZA"/>
                    </w:rPr>
                    <w:t xml:space="preserve">email: </w:t>
                  </w:r>
                  <w:hyperlink r:id="rId4" w:history="1">
                    <w:r w:rsidRPr="008437DD">
                      <w:rPr>
                        <w:rStyle w:val="Hyperlink"/>
                        <w:rFonts w:asciiTheme="minorBidi" w:eastAsia="Times New Roman" w:hAnsiTheme="minorBidi"/>
                        <w:lang w:eastAsia="en-ZA"/>
                      </w:rPr>
                      <w:t>info@econotrans.co.za</w:t>
                    </w:r>
                  </w:hyperlink>
                </w:p>
                <w:p w14:paraId="10DEDE51" w14:textId="51039195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10F4D7E6" w14:textId="1C0B5312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797E9C12" w14:textId="0CA3151D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>
                    <w:rPr>
                      <w:rFonts w:asciiTheme="minorBidi" w:eastAsia="Times New Roman" w:hAnsiTheme="minorBidi"/>
                      <w:lang w:eastAsia="en-ZA"/>
                    </w:rPr>
                    <w:t>Consignee: Client name as in passport + local contact details</w:t>
                  </w:r>
                </w:p>
                <w:p w14:paraId="676DC3DD" w14:textId="78FFD650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09CDC3E3" w14:textId="6F8B8A2A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>
                    <w:rPr>
                      <w:rFonts w:asciiTheme="minorBidi" w:eastAsia="Times New Roman" w:hAnsiTheme="minorBidi"/>
                      <w:lang w:eastAsia="en-ZA"/>
                    </w:rPr>
                    <w:t xml:space="preserve">Notify party: </w:t>
                  </w:r>
                  <w:proofErr w:type="spellStart"/>
                  <w:r>
                    <w:rPr>
                      <w:rFonts w:asciiTheme="minorBidi" w:eastAsia="Times New Roman" w:hAnsiTheme="minorBidi"/>
                      <w:lang w:eastAsia="en-ZA"/>
                    </w:rPr>
                    <w:t>Econo</w:t>
                  </w:r>
                  <w:proofErr w:type="spellEnd"/>
                  <w:r>
                    <w:rPr>
                      <w:rFonts w:asciiTheme="minorBidi" w:eastAsia="Times New Roman" w:hAnsiTheme="minorBidi"/>
                      <w:lang w:eastAsia="en-ZA"/>
                    </w:rPr>
                    <w:t xml:space="preserve"> Trans as indicated</w:t>
                  </w:r>
                </w:p>
                <w:p w14:paraId="57406D89" w14:textId="5DB6F969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4F8B066A" w14:textId="2381DF1C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6E7346EC" w14:textId="13E4C2E0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  <w:r>
                    <w:rPr>
                      <w:rFonts w:asciiTheme="minorBidi" w:eastAsia="Times New Roman" w:hAnsiTheme="minorBidi"/>
                      <w:lang w:eastAsia="en-ZA"/>
                    </w:rPr>
                    <w:t>Kind regards,</w:t>
                  </w:r>
                </w:p>
                <w:p w14:paraId="3350EF82" w14:textId="430129A4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79368653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Theme="minorEastAsia" w:hAnsiTheme="minorBidi"/>
                      <w:lang w:eastAsia="en-ZA"/>
                    </w:rPr>
                  </w:pP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t>Adrian Schultz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 xml:space="preserve">Director, </w:t>
                  </w:r>
                  <w:proofErr w:type="spellStart"/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t>Econo</w:t>
                  </w:r>
                  <w:proofErr w:type="spellEnd"/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t xml:space="preserve"> Trans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Cape Town, South Africa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Tel. +27-21-5115513.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Fax +27-21-5114707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0861-MOVING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Direct fax no: 0865107482</w:t>
                  </w:r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 xml:space="preserve">e-mail : </w:t>
                  </w:r>
                  <w:hyperlink r:id="rId5" w:history="1">
                    <w:r w:rsidRPr="00FF5D96">
                      <w:rPr>
                        <w:rFonts w:asciiTheme="minorBidi" w:eastAsiaTheme="minorEastAsia" w:hAnsiTheme="minorBidi"/>
                        <w:u w:val="single"/>
                        <w:lang w:eastAsia="en-ZA"/>
                      </w:rPr>
                      <w:t>adrian@econotrans.co.za</w:t>
                    </w:r>
                  </w:hyperlink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 xml:space="preserve">website : </w:t>
                  </w:r>
                  <w:hyperlink r:id="rId6" w:history="1">
                    <w:r w:rsidRPr="00FF5D96">
                      <w:rPr>
                        <w:rFonts w:asciiTheme="minorBidi" w:eastAsiaTheme="minorEastAsia" w:hAnsiTheme="minorBidi"/>
                        <w:u w:val="single"/>
                        <w:lang w:eastAsia="en-ZA"/>
                      </w:rPr>
                      <w:t>www.econotrans.co.za</w:t>
                    </w:r>
                  </w:hyperlink>
                  <w:r w:rsidRPr="00FF5D96">
                    <w:rPr>
                      <w:rFonts w:asciiTheme="minorBidi" w:eastAsiaTheme="minorEastAsia" w:hAnsiTheme="minorBidi"/>
                      <w:lang w:eastAsia="en-ZA"/>
                    </w:rPr>
                    <w:br/>
                    <w:t>Please note that all business is conducted in accordance with our standard trading conditions, a copy of which is available on request.</w:t>
                  </w:r>
                </w:p>
                <w:p w14:paraId="3BCC05C7" w14:textId="77777777" w:rsidR="00FF5D96" w:rsidRPr="00FF5D96" w:rsidRDefault="00FF5D96" w:rsidP="00FF5D96">
                  <w:pPr>
                    <w:rPr>
                      <w:rFonts w:asciiTheme="minorBidi" w:hAnsiTheme="minorBidi"/>
                    </w:rPr>
                  </w:pPr>
                </w:p>
                <w:p w14:paraId="1EA74322" w14:textId="77777777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7F534180" w14:textId="77777777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2B73F89B" w14:textId="77777777" w:rsid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  <w:p w14:paraId="7225C503" w14:textId="341F2FA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4074A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135D21D9" w14:textId="77777777" w:rsidTr="00FF5D96">
              <w:trPr>
                <w:trHeight w:val="300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1FB642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FDB37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9B3A3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48E12060" w14:textId="77777777" w:rsidTr="003F7C03">
              <w:trPr>
                <w:trHeight w:val="315"/>
              </w:trPr>
              <w:tc>
                <w:tcPr>
                  <w:tcW w:w="63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84D0F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lang w:eastAsia="en-ZA"/>
                    </w:rPr>
                  </w:pPr>
                </w:p>
              </w:tc>
            </w:tr>
            <w:tr w:rsidR="00FF5D96" w:rsidRPr="00FF5D96" w14:paraId="6E203C6D" w14:textId="77777777" w:rsidTr="003F7C03">
              <w:trPr>
                <w:trHeight w:val="300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DA50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B2E4A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BB734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535DB1A3" w14:textId="77777777" w:rsidTr="00FF5D96">
              <w:trPr>
                <w:trHeight w:val="315"/>
              </w:trPr>
              <w:tc>
                <w:tcPr>
                  <w:tcW w:w="7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BB0939" w14:textId="360A28EA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425DE9D9" w14:textId="77777777" w:rsidTr="00FF5D96">
              <w:trPr>
                <w:trHeight w:val="300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74A390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B3B3FD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0CC13B" w14:textId="77777777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  <w:tr w:rsidR="00FF5D96" w:rsidRPr="00FF5D96" w14:paraId="7C376798" w14:textId="77777777" w:rsidTr="00FF5D96">
              <w:trPr>
                <w:trHeight w:val="315"/>
              </w:trPr>
              <w:tc>
                <w:tcPr>
                  <w:tcW w:w="5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0F583" w14:textId="3ED07026" w:rsidR="00FF5D96" w:rsidRPr="00FF5D96" w:rsidRDefault="00FF5D96" w:rsidP="00FF5D96">
                  <w:pPr>
                    <w:spacing w:after="0" w:line="240" w:lineRule="auto"/>
                    <w:rPr>
                      <w:rFonts w:asciiTheme="minorBidi" w:eastAsia="Times New Roman" w:hAnsiTheme="minorBidi"/>
                      <w:lang w:eastAsia="en-ZA"/>
                    </w:rPr>
                  </w:pPr>
                </w:p>
              </w:tc>
            </w:tr>
          </w:tbl>
          <w:p w14:paraId="5414A3B4" w14:textId="16298FA8" w:rsidR="00FF5D96" w:rsidRPr="00FF5D96" w:rsidRDefault="00FF5D96" w:rsidP="003F7C03">
            <w:pPr>
              <w:spacing w:after="0" w:line="240" w:lineRule="auto"/>
              <w:rPr>
                <w:rFonts w:asciiTheme="minorBidi" w:eastAsia="Times New Roman" w:hAnsiTheme="minorBidi"/>
                <w:lang w:eastAsia="en-ZA"/>
              </w:rPr>
            </w:pPr>
          </w:p>
        </w:tc>
      </w:tr>
    </w:tbl>
    <w:p w14:paraId="44957E56" w14:textId="77777777" w:rsidR="00FF5D96" w:rsidRPr="00FF5D96" w:rsidRDefault="00FF5D96">
      <w:pPr>
        <w:rPr>
          <w:rFonts w:asciiTheme="minorBidi" w:hAnsiTheme="minorBidi"/>
        </w:rPr>
      </w:pPr>
    </w:p>
    <w:sectPr w:rsidR="00FF5D96" w:rsidRPr="00FF5D96" w:rsidSect="00A74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6"/>
    <w:rsid w:val="00726BCE"/>
    <w:rsid w:val="00A74AB4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ABAD"/>
  <w15:chartTrackingRefBased/>
  <w15:docId w15:val="{CF718493-0DF3-42F9-B3DC-F5E3476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96"/>
    <w:rPr>
      <w:lang w:val="en-Z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otrans.co.za/" TargetMode="External"/><Relationship Id="rId5" Type="http://schemas.openxmlformats.org/officeDocument/2006/relationships/hyperlink" Target="mailto:adrian@econotrans.co.za" TargetMode="External"/><Relationship Id="rId4" Type="http://schemas.openxmlformats.org/officeDocument/2006/relationships/hyperlink" Target="mailto:info@econotran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2021-04-30T14:19:00Z</dcterms:created>
  <dcterms:modified xsi:type="dcterms:W3CDTF">2021-05-05T11:18:00Z</dcterms:modified>
</cp:coreProperties>
</file>