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1C50D">
      <w:pPr>
        <w:adjustRightInd w:val="0"/>
        <w:snapToGrid w:val="0"/>
        <w:spacing w:after="0" w:line="400" w:lineRule="exact"/>
        <w:rPr>
          <w:rFonts w:hint="default" w:ascii="Arial Regular" w:hAnsi="Arial Regular" w:eastAsia="Microsoft JhengHei UI" w:cs="Arial Regular"/>
          <w:b/>
          <w:bCs/>
          <w:u w:val="single"/>
        </w:rPr>
      </w:pPr>
      <w:r>
        <w:rPr>
          <w:rFonts w:hint="default" w:ascii="Arial Regular" w:hAnsi="Arial Regular" w:eastAsia="Microsoft JhengHei UI" w:cs="Arial Regular"/>
          <w:b/>
          <w:bCs/>
          <w:u w:val="single"/>
        </w:rPr>
        <w:t xml:space="preserve">Rates </w:t>
      </w:r>
      <w:r>
        <w:rPr>
          <w:rFonts w:hint="default" w:ascii="Arial Regular" w:hAnsi="Arial Regular" w:eastAsia="Microsoft JhengHei UI" w:cs="Arial Regular"/>
          <w:b/>
          <w:bCs/>
          <w:u w:val="single"/>
          <w:lang w:val="en-US" w:eastAsia="zh-CN"/>
        </w:rPr>
        <w:t>I</w:t>
      </w:r>
      <w:r>
        <w:rPr>
          <w:rFonts w:hint="default" w:ascii="Arial Regular" w:hAnsi="Arial Regular" w:eastAsia="Microsoft JhengHei UI" w:cs="Arial Regular"/>
          <w:b/>
          <w:bCs/>
          <w:u w:val="single"/>
        </w:rPr>
        <w:t>nclusion</w:t>
      </w:r>
    </w:p>
    <w:p w14:paraId="69D163C7">
      <w:pPr>
        <w:numPr>
          <w:ilvl w:val="0"/>
          <w:numId w:val="1"/>
        </w:numPr>
        <w:adjustRightInd w:val="0"/>
        <w:snapToGrid w:val="0"/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Customs </w:t>
      </w:r>
      <w:r>
        <w:rPr>
          <w:rFonts w:hint="default" w:ascii="Arial Regular" w:hAnsi="Arial Regular" w:eastAsia="Microsoft JhengHei UI" w:cs="Arial Regular"/>
          <w:lang w:val="en-US"/>
        </w:rPr>
        <w:t>C</w:t>
      </w:r>
      <w:r>
        <w:rPr>
          <w:rFonts w:hint="default" w:ascii="Arial Regular" w:hAnsi="Arial Regular" w:eastAsia="Microsoft JhengHei UI" w:cs="Arial Regular"/>
        </w:rPr>
        <w:t>learance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20EDC441">
      <w:pPr>
        <w:numPr>
          <w:ilvl w:val="0"/>
          <w:numId w:val="1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Application for Import </w:t>
      </w:r>
      <w:r>
        <w:rPr>
          <w:rFonts w:hint="eastAsia" w:ascii="Arial Regular" w:hAnsi="Arial Regular" w:eastAsia="Microsoft JhengHei UI" w:cs="Arial Regular"/>
          <w:lang w:val="en-US" w:eastAsia="zh-CN"/>
        </w:rPr>
        <w:t>P</w:t>
      </w:r>
      <w:r>
        <w:rPr>
          <w:rFonts w:hint="default" w:ascii="Arial Regular" w:hAnsi="Arial Regular" w:eastAsia="Microsoft JhengHei UI" w:cs="Arial Regular"/>
        </w:rPr>
        <w:t>ermit (if Working Permit has been issued in Shanghai, Beijing or Guangzhou)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5C8EA7DC">
      <w:pPr>
        <w:adjustRightInd w:val="0"/>
        <w:snapToGrid w:val="0"/>
        <w:spacing w:after="0" w:line="400" w:lineRule="exact"/>
        <w:rPr>
          <w:rFonts w:hint="default" w:ascii="Arial Regular" w:hAnsi="Arial Regular" w:cs="Arial Regular"/>
          <w:b/>
          <w:bCs/>
        </w:rPr>
      </w:pPr>
      <w:r>
        <w:rPr>
          <w:rFonts w:hint="default" w:ascii="Arial Bold Italic" w:hAnsi="Arial Bold Italic" w:eastAsia="Microsoft JhengHei UI" w:cs="Arial Bold Italic"/>
          <w:b/>
          <w:bCs/>
          <w:i/>
          <w:iCs/>
          <w:color w:val="0070C0"/>
        </w:rPr>
        <w:t>!!! Please let us know if the Working Permit is to be issued from another location than one of these 3 cities !!!</w:t>
      </w:r>
      <w:r>
        <w:rPr>
          <w:rFonts w:hint="default" w:ascii="Arial Bold Italic" w:hAnsi="Arial Bold Italic" w:eastAsia="Microsoft JhengHei UI" w:cs="Arial Bold Italic"/>
          <w:b/>
          <w:bCs/>
          <w:i/>
          <w:iCs/>
          <w:color w:val="0070C0"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eastAsia="Microsoft JhengHei UI" w:cs="Arial Regular"/>
          <w:b/>
          <w:bCs/>
        </w:rPr>
        <w:tab/>
      </w:r>
    </w:p>
    <w:p w14:paraId="67CA903D">
      <w:pPr>
        <w:numPr>
          <w:ilvl w:val="0"/>
          <w:numId w:val="1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Line </w:t>
      </w:r>
      <w:r>
        <w:rPr>
          <w:rFonts w:hint="default" w:ascii="Arial Regular" w:hAnsi="Arial Regular" w:eastAsia="Microsoft JhengHei UI" w:cs="Arial Regular"/>
          <w:lang w:val="en-US"/>
        </w:rPr>
        <w:t>H</w:t>
      </w:r>
      <w:r>
        <w:rPr>
          <w:rFonts w:hint="default" w:ascii="Arial Regular" w:hAnsi="Arial Regular" w:eastAsia="Microsoft JhengHei UI" w:cs="Arial Regular"/>
        </w:rPr>
        <w:t>aul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610C74E3">
      <w:pPr>
        <w:numPr>
          <w:ilvl w:val="0"/>
          <w:numId w:val="1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Final delivery within city limits (within 50kms radius)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35ED048D">
      <w:pPr>
        <w:numPr>
          <w:ilvl w:val="0"/>
          <w:numId w:val="1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Full unpacking and standard furniture reassembling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60D47820">
      <w:pPr>
        <w:numPr>
          <w:ilvl w:val="0"/>
          <w:numId w:val="1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cs="Arial Regular"/>
        </w:rPr>
      </w:pPr>
      <w:r>
        <w:rPr>
          <w:rFonts w:hint="default" w:ascii="Arial Regular" w:hAnsi="Arial Regular" w:eastAsia="Microsoft JhengHei UI" w:cs="Arial Regular"/>
        </w:rPr>
        <w:t>Clean the debris after delivery (on delivery day)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52115AD6">
      <w:pPr>
        <w:adjustRightInd w:val="0"/>
        <w:snapToGrid w:val="0"/>
        <w:spacing w:after="0" w:line="400" w:lineRule="exact"/>
        <w:rPr>
          <w:rFonts w:hint="default" w:ascii="Arial Regular" w:hAnsi="Arial Regular" w:cs="Arial Regular"/>
        </w:rPr>
      </w:pPr>
    </w:p>
    <w:p w14:paraId="0A59CF73">
      <w:pPr>
        <w:adjustRightInd w:val="0"/>
        <w:snapToGrid w:val="0"/>
        <w:spacing w:after="0" w:line="400" w:lineRule="exact"/>
        <w:rPr>
          <w:rFonts w:hint="default" w:ascii="Arial Regular" w:hAnsi="Arial Regular" w:eastAsia="Microsoft JhengHei UI" w:cs="Arial Regular"/>
          <w:b/>
          <w:bCs/>
          <w:u w:val="single"/>
        </w:rPr>
      </w:pPr>
      <w:r>
        <w:rPr>
          <w:rFonts w:hint="default" w:ascii="Arial Regular" w:hAnsi="Arial Regular" w:eastAsia="Microsoft JhengHei UI" w:cs="Arial Regular"/>
          <w:b/>
          <w:bCs/>
          <w:u w:val="single"/>
        </w:rPr>
        <w:t>Rates Exclusion</w:t>
      </w:r>
    </w:p>
    <w:p w14:paraId="3278367C">
      <w:pPr>
        <w:numPr>
          <w:ilvl w:val="0"/>
          <w:numId w:val="2"/>
        </w:numPr>
        <w:adjustRightInd w:val="0"/>
        <w:snapToGrid w:val="0"/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Destination Terminal Handling Charge / De-consolidation Charge / NVO</w:t>
      </w:r>
      <w:bookmarkStart w:id="0" w:name="OLE_LINK1"/>
      <w:r>
        <w:rPr>
          <w:rFonts w:hint="default" w:ascii="Arial Regular" w:hAnsi="Arial Regular" w:eastAsia="Microsoft JhengHei UI" w:cs="Arial Regular"/>
        </w:rPr>
        <w:t>C</w:t>
      </w:r>
      <w:bookmarkEnd w:id="0"/>
      <w:r>
        <w:rPr>
          <w:rFonts w:hint="default" w:ascii="Arial Regular" w:hAnsi="Arial Regular" w:eastAsia="Microsoft JhengHei UI" w:cs="Arial Regular"/>
        </w:rPr>
        <w:t>C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</w:p>
    <w:p w14:paraId="48CF065E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Port </w:t>
      </w:r>
      <w:r>
        <w:rPr>
          <w:rFonts w:hint="default" w:ascii="Arial Regular" w:hAnsi="Arial Regular" w:eastAsia="Microsoft JhengHei UI" w:cs="Arial Regular"/>
          <w:lang w:val="en-US"/>
        </w:rPr>
        <w:t>D</w:t>
      </w:r>
      <w:r>
        <w:rPr>
          <w:rFonts w:hint="default" w:ascii="Arial Regular" w:hAnsi="Arial Regular" w:eastAsia="Microsoft JhengHei UI" w:cs="Arial Regular"/>
        </w:rPr>
        <w:t xml:space="preserve">emurrage </w:t>
      </w:r>
      <w:r>
        <w:rPr>
          <w:rFonts w:hint="default" w:ascii="Arial Regular" w:hAnsi="Arial Regular" w:eastAsia="Microsoft JhengHei UI" w:cs="Arial Regular"/>
          <w:lang w:val="en-US"/>
        </w:rPr>
        <w:t>C</w:t>
      </w:r>
      <w:r>
        <w:rPr>
          <w:rFonts w:hint="default" w:ascii="Arial Regular" w:hAnsi="Arial Regular" w:eastAsia="Microsoft JhengHei UI" w:cs="Arial Regular"/>
        </w:rPr>
        <w:t>harge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49341D63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Customs </w:t>
      </w:r>
      <w:r>
        <w:rPr>
          <w:rFonts w:hint="default" w:ascii="Arial Regular" w:hAnsi="Arial Regular" w:eastAsia="Microsoft JhengHei UI" w:cs="Arial Regular"/>
          <w:lang w:val="en-US"/>
        </w:rPr>
        <w:t>I</w:t>
      </w:r>
      <w:r>
        <w:rPr>
          <w:rFonts w:hint="default" w:ascii="Arial Regular" w:hAnsi="Arial Regular" w:eastAsia="Microsoft JhengHei UI" w:cs="Arial Regular"/>
        </w:rPr>
        <w:t xml:space="preserve">mport </w:t>
      </w:r>
      <w:r>
        <w:rPr>
          <w:rFonts w:hint="default" w:ascii="Arial Regular" w:hAnsi="Arial Regular" w:eastAsia="Microsoft JhengHei UI" w:cs="Arial Regular"/>
          <w:lang w:val="en-US"/>
        </w:rPr>
        <w:t>T</w:t>
      </w:r>
      <w:r>
        <w:rPr>
          <w:rFonts w:hint="default" w:ascii="Arial Regular" w:hAnsi="Arial Regular" w:eastAsia="Microsoft JhengHei UI" w:cs="Arial Regular"/>
        </w:rPr>
        <w:t xml:space="preserve">axes and </w:t>
      </w:r>
      <w:r>
        <w:rPr>
          <w:rFonts w:hint="default" w:ascii="Arial Regular" w:hAnsi="Arial Regular" w:eastAsia="Microsoft JhengHei UI" w:cs="Arial Regular"/>
          <w:lang w:val="en-US"/>
        </w:rPr>
        <w:t>D</w:t>
      </w:r>
      <w:r>
        <w:rPr>
          <w:rFonts w:hint="default" w:ascii="Arial Regular" w:hAnsi="Arial Regular" w:eastAsia="Microsoft JhengHei UI" w:cs="Arial Regular"/>
        </w:rPr>
        <w:t>uties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6F58459D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Customs Inspection </w:t>
      </w:r>
      <w:r>
        <w:rPr>
          <w:rFonts w:hint="default" w:ascii="Arial Regular" w:hAnsi="Arial Regular" w:eastAsia="Microsoft JhengHei UI" w:cs="Arial Regular"/>
          <w:lang w:val="en-US"/>
        </w:rPr>
        <w:t>F</w:t>
      </w:r>
      <w:r>
        <w:rPr>
          <w:rFonts w:hint="default" w:ascii="Arial Regular" w:hAnsi="Arial Regular" w:eastAsia="Microsoft JhengHei UI" w:cs="Arial Regular"/>
        </w:rPr>
        <w:t>ee (if applicable)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28739265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Bonded </w:t>
      </w:r>
      <w:r>
        <w:rPr>
          <w:rFonts w:hint="default" w:ascii="Arial Regular" w:hAnsi="Arial Regular" w:eastAsia="Microsoft JhengHei UI" w:cs="Arial Regular"/>
          <w:lang w:val="en-US"/>
        </w:rPr>
        <w:t>W</w:t>
      </w:r>
      <w:r>
        <w:rPr>
          <w:rFonts w:hint="default" w:ascii="Arial Regular" w:hAnsi="Arial Regular" w:eastAsia="Microsoft JhengHei UI" w:cs="Arial Regular"/>
        </w:rPr>
        <w:t xml:space="preserve">arehouse </w:t>
      </w:r>
      <w:r>
        <w:rPr>
          <w:rFonts w:hint="default" w:ascii="Arial Regular" w:hAnsi="Arial Regular" w:eastAsia="Microsoft JhengHei UI" w:cs="Arial Regular"/>
          <w:lang w:val="en-US"/>
        </w:rPr>
        <w:t>S</w:t>
      </w:r>
      <w:r>
        <w:rPr>
          <w:rFonts w:hint="default" w:ascii="Arial Regular" w:hAnsi="Arial Regular" w:eastAsia="Microsoft JhengHei UI" w:cs="Arial Regular"/>
        </w:rPr>
        <w:t xml:space="preserve">torage </w:t>
      </w:r>
      <w:r>
        <w:rPr>
          <w:rFonts w:hint="default" w:ascii="Arial Regular" w:hAnsi="Arial Regular" w:eastAsia="Microsoft JhengHei UI" w:cs="Arial Regular"/>
          <w:lang w:val="en-US"/>
        </w:rPr>
        <w:t>C</w:t>
      </w:r>
      <w:r>
        <w:rPr>
          <w:rFonts w:hint="default" w:ascii="Arial Regular" w:hAnsi="Arial Regular" w:eastAsia="Microsoft JhengHei UI" w:cs="Arial Regular"/>
        </w:rPr>
        <w:t>harges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74C3F7FE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Parking </w:t>
      </w:r>
      <w:r>
        <w:rPr>
          <w:rFonts w:hint="default" w:ascii="Arial Regular" w:hAnsi="Arial Regular" w:eastAsia="Microsoft JhengHei UI" w:cs="Arial Regular"/>
          <w:lang w:val="en-US"/>
        </w:rPr>
        <w:t>F</w:t>
      </w:r>
      <w:r>
        <w:rPr>
          <w:rFonts w:hint="default" w:ascii="Arial Regular" w:hAnsi="Arial Regular" w:eastAsia="Microsoft JhengHei UI" w:cs="Arial Regular"/>
        </w:rPr>
        <w:t>ees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/</w:t>
      </w:r>
      <w:r>
        <w:rPr>
          <w:rFonts w:hint="default" w:ascii="Arial Regular" w:hAnsi="Arial Regular" w:eastAsia="Microsoft JhengHei UI" w:cs="Arial Regular"/>
          <w:lang w:val="en-US"/>
        </w:rPr>
        <w:t xml:space="preserve"> P</w:t>
      </w:r>
      <w:r>
        <w:rPr>
          <w:rFonts w:hint="default" w:ascii="Arial Regular" w:hAnsi="Arial Regular" w:eastAsia="Microsoft JhengHei UI" w:cs="Arial Regular"/>
        </w:rPr>
        <w:t>ermits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1D0DBA2B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cs="Arial Regular"/>
        </w:rPr>
      </w:pPr>
      <w:r>
        <w:rPr>
          <w:rFonts w:hint="default" w:ascii="Arial Regular" w:hAnsi="Arial Regular" w:eastAsia="Microsoft JhengHei UI" w:cs="Arial Regular"/>
        </w:rPr>
        <w:t>Services requested outside of normal working hours or during public holida</w:t>
      </w:r>
      <w:r>
        <w:rPr>
          <w:rFonts w:hint="default" w:ascii="Arial Regular" w:hAnsi="Arial Regular" w:cs="Arial Regular"/>
        </w:rPr>
        <w:t>ys</w:t>
      </w:r>
      <w:r>
        <w:rPr>
          <w:rFonts w:hint="default" w:ascii="Arial Regular" w:hAnsi="Arial Regular" w:cs="Arial Regular"/>
          <w:lang w:val="en-US"/>
        </w:rPr>
        <w:t>.</w:t>
      </w:r>
    </w:p>
    <w:p w14:paraId="32ABD6DE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Extra charges due to difficult access (shuttle, stair carry, long carry, parking access, hoisting…)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055ED4EC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Any not required additional service (storage, maid, electrician, handyman…)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</w:p>
    <w:p w14:paraId="221B2625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Handling of heavy and/or large items such as pianos, stone statues, safe…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</w:p>
    <w:p w14:paraId="06932D11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cs="Arial Regular"/>
        </w:rPr>
      </w:pPr>
      <w:r>
        <w:rPr>
          <w:rFonts w:hint="default" w:ascii="Arial Regular" w:hAnsi="Arial Regular" w:eastAsia="Microsoft JhengHei UI" w:cs="Arial Regular"/>
        </w:rPr>
        <w:t>Reassembling of complex furniture that should require 3rd party interventi</w:t>
      </w:r>
      <w:r>
        <w:rPr>
          <w:rFonts w:hint="default" w:ascii="Arial Regular" w:hAnsi="Arial Regular" w:cs="Arial Regular"/>
        </w:rPr>
        <w:t>on</w:t>
      </w:r>
      <w:r>
        <w:rPr>
          <w:rFonts w:hint="default" w:ascii="Arial Regular" w:hAnsi="Arial Regular" w:cs="Arial Regular"/>
          <w:lang w:val="en-US"/>
        </w:rPr>
        <w:t>.</w:t>
      </w:r>
    </w:p>
    <w:p w14:paraId="57348D90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Disbursement </w:t>
      </w:r>
      <w:r>
        <w:rPr>
          <w:rFonts w:hint="default" w:ascii="Arial Regular" w:hAnsi="Arial Regular" w:eastAsia="Microsoft JhengHei UI" w:cs="Arial Regular"/>
          <w:lang w:val="en-US"/>
        </w:rPr>
        <w:t>F</w:t>
      </w:r>
      <w:r>
        <w:rPr>
          <w:rFonts w:hint="default" w:ascii="Arial Regular" w:hAnsi="Arial Regular" w:eastAsia="Microsoft JhengHei UI" w:cs="Arial Regular"/>
        </w:rPr>
        <w:t>ees (any charges paid on your behalf will be invoiced back at cost plus 6%, min. US$</w:t>
      </w:r>
      <w:r>
        <w:rPr>
          <w:rFonts w:hint="default" w:ascii="Arial Regular" w:hAnsi="Arial Regular" w:eastAsia="Microsoft JhengHei UI" w:cs="Arial Regular"/>
        </w:rPr>
        <w:t>80</w:t>
      </w:r>
      <w:r>
        <w:rPr>
          <w:rFonts w:hint="default" w:ascii="Arial Regular" w:hAnsi="Arial Regular" w:eastAsia="Microsoft JhengHei UI" w:cs="Arial Regular"/>
        </w:rPr>
        <w:t>.00)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5EFD50DA">
      <w:pPr>
        <w:numPr>
          <w:ilvl w:val="0"/>
          <w:numId w:val="2"/>
        </w:numPr>
        <w:adjustRightInd w:val="0"/>
        <w:snapToGrid w:val="0"/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Please add US$30.00 for bank fees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068B3D76">
      <w:pPr>
        <w:adjustRightInd w:val="0"/>
        <w:snapToGrid w:val="0"/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cs="Arial Regular"/>
          <w14:ligatures w14:val="none"/>
        </w:rPr>
        <w:drawing>
          <wp:inline distT="0" distB="0" distL="0" distR="0">
            <wp:extent cx="5274310" cy="4358640"/>
            <wp:effectExtent l="0" t="0" r="0" b="0"/>
            <wp:docPr id="11668132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1324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79EB7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570E34E2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05AE5B75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0F76B27D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42581628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7F5B59ED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5DD39645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p w14:paraId="46517E99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tbl>
      <w:tblPr>
        <w:tblW w:w="888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4"/>
        <w:gridCol w:w="4706"/>
      </w:tblGrid>
      <w:tr w14:paraId="1F240BBA">
        <w:trPr>
          <w:trHeight w:val="300" w:hRule="atLeast"/>
        </w:trPr>
        <w:tc>
          <w:tcPr>
            <w:tcW w:w="8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bottom"/>
          </w:tcPr>
          <w:p w14:paraId="59BED502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Bold" w:hAnsi="Arial Bold" w:eastAsia="Microsoft JhengHei UI" w:cs="Arial Bold"/>
                <w:b/>
                <w:bCs/>
              </w:rPr>
            </w:pPr>
            <w:r>
              <w:rPr>
                <w:rFonts w:hint="default" w:ascii="Arial Bold" w:hAnsi="Arial Bold" w:eastAsia="Microsoft JhengHei UI" w:cs="Arial Bold"/>
                <w:b/>
                <w:bCs/>
                <w:lang w:val="en-US" w:eastAsia="zh-CN"/>
              </w:rPr>
              <w:t>Estimations of THC/ATHC and Custom Inspection</w:t>
            </w:r>
          </w:p>
        </w:tc>
      </w:tr>
      <w:tr w14:paraId="61958EB9">
        <w:trPr>
          <w:trHeight w:val="360" w:hRule="atLeast"/>
        </w:trPr>
        <w:tc>
          <w:tcPr>
            <w:tcW w:w="8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bottom"/>
          </w:tcPr>
          <w:p w14:paraId="49A2F60F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Bold" w:hAnsi="Arial Bold" w:eastAsia="Microsoft JhengHei UI" w:cs="Arial Bold"/>
                <w:b/>
                <w:bCs/>
                <w:lang w:val="en-US" w:eastAsia="zh-CN"/>
              </w:rPr>
              <w:t>AOE/POE: Shanghai</w:t>
            </w:r>
          </w:p>
        </w:tc>
      </w:tr>
      <w:tr w14:paraId="3F5AE298">
        <w:trPr>
          <w:trHeight w:val="360" w:hRule="atLeast"/>
        </w:trPr>
        <w:tc>
          <w:tcPr>
            <w:tcW w:w="4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004778B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Air THC</w:t>
            </w: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1E0F0D5C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6 per ACW kg min ¥1,500 (bill at cost)</w:t>
            </w:r>
          </w:p>
        </w:tc>
      </w:tr>
      <w:tr w14:paraId="5BB632C2">
        <w:trPr>
          <w:trHeight w:val="410" w:hRule="atLeast"/>
        </w:trPr>
        <w:tc>
          <w:tcPr>
            <w:tcW w:w="4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73AA174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LCL THC and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P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ort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F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ee</w:t>
            </w: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3771FDE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¥800 per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CBM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 gross min ¥2,500 (bill at cost)</w:t>
            </w:r>
          </w:p>
        </w:tc>
      </w:tr>
      <w:tr w14:paraId="072AA136">
        <w:trPr>
          <w:trHeight w:val="320" w:hRule="atLeast"/>
        </w:trPr>
        <w:tc>
          <w:tcPr>
            <w:tcW w:w="4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5F88887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DTHC Container 20'</w:t>
            </w: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06A3629C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¥3,000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 xml:space="preserve"> - 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3,500 (at cost)</w:t>
            </w:r>
          </w:p>
        </w:tc>
      </w:tr>
      <w:tr w14:paraId="5B1BC224">
        <w:trPr>
          <w:trHeight w:val="320" w:hRule="atLeast"/>
        </w:trPr>
        <w:tc>
          <w:tcPr>
            <w:tcW w:w="41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09B7335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DTHC Container 40'</w:t>
            </w: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7467878A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¥3,500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 xml:space="preserve"> - 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4,000 (at cost)</w:t>
            </w:r>
          </w:p>
        </w:tc>
      </w:tr>
      <w:tr w14:paraId="60050C8B">
        <w:trPr>
          <w:trHeight w:val="320" w:hRule="atLeast"/>
        </w:trPr>
        <w:tc>
          <w:tcPr>
            <w:tcW w:w="417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320588C4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Custom Inspection 100%</w:t>
            </w: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6265AAF6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AIR (at cost)</w:t>
            </w:r>
          </w:p>
        </w:tc>
      </w:tr>
      <w:tr w14:paraId="7D1288F2">
        <w:trPr>
          <w:trHeight w:val="320" w:hRule="atLeast"/>
        </w:trPr>
        <w:tc>
          <w:tcPr>
            <w:tcW w:w="41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717FB043">
            <w:pPr>
              <w:numPr>
                <w:ilvl w:val="0"/>
                <w:numId w:val="2"/>
              </w:numPr>
              <w:adjustRightInd w:val="0"/>
              <w:snapToGrid w:val="0"/>
              <w:spacing w:after="0" w:line="400" w:lineRule="exact"/>
              <w:ind w:left="0" w:leftChars="0" w:firstLine="0" w:firstLineChars="0"/>
              <w:rPr>
                <w:rFonts w:hint="default" w:ascii="Arial Regular" w:hAnsi="Arial Regular" w:eastAsia="Microsoft JhengHei UI" w:cs="Arial Regular"/>
              </w:rPr>
            </w:pP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ECEF080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SEA LCL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2,000</w:t>
            </w:r>
          </w:p>
        </w:tc>
      </w:tr>
      <w:tr w14:paraId="7A97E16E">
        <w:trPr>
          <w:trHeight w:val="320" w:hRule="atLeast"/>
        </w:trPr>
        <w:tc>
          <w:tcPr>
            <w:tcW w:w="41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0B8F19BD">
            <w:pPr>
              <w:numPr>
                <w:ilvl w:val="0"/>
                <w:numId w:val="2"/>
              </w:numPr>
              <w:adjustRightInd w:val="0"/>
              <w:snapToGrid w:val="0"/>
              <w:spacing w:after="0" w:line="400" w:lineRule="exact"/>
              <w:ind w:left="0" w:leftChars="0" w:firstLine="0" w:firstLineChars="0"/>
              <w:rPr>
                <w:rFonts w:hint="default" w:ascii="Arial Regular" w:hAnsi="Arial Regular" w:eastAsia="Microsoft JhengHei UI" w:cs="Arial Regular"/>
              </w:rPr>
            </w:pP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4E9480BC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SEA 20ft container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5,000</w:t>
            </w:r>
          </w:p>
        </w:tc>
      </w:tr>
      <w:tr w14:paraId="303D427F">
        <w:trPr>
          <w:trHeight w:val="320" w:hRule="atLeast"/>
        </w:trPr>
        <w:tc>
          <w:tcPr>
            <w:tcW w:w="417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0A1817C2">
            <w:pPr>
              <w:numPr>
                <w:ilvl w:val="0"/>
                <w:numId w:val="2"/>
              </w:numPr>
              <w:adjustRightInd w:val="0"/>
              <w:snapToGrid w:val="0"/>
              <w:spacing w:after="0" w:line="400" w:lineRule="exact"/>
              <w:ind w:left="0" w:leftChars="0" w:firstLine="0" w:firstLineChars="0"/>
              <w:rPr>
                <w:rFonts w:hint="default" w:ascii="Arial Regular" w:hAnsi="Arial Regular" w:eastAsia="Microsoft JhengHei UI" w:cs="Arial Regular"/>
              </w:rPr>
            </w:pPr>
          </w:p>
        </w:tc>
        <w:tc>
          <w:tcPr>
            <w:tcW w:w="4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5DF67B8">
            <w:pPr>
              <w:numPr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SEA 40ft container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6,</w:t>
            </w:r>
            <w:bookmarkStart w:id="1" w:name="_GoBack"/>
            <w:bookmarkEnd w:id="1"/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000</w:t>
            </w:r>
          </w:p>
        </w:tc>
      </w:tr>
    </w:tbl>
    <w:p w14:paraId="1E20D3BA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tbl>
      <w:tblPr>
        <w:tblW w:w="888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3"/>
        <w:gridCol w:w="4717"/>
      </w:tblGrid>
      <w:tr w14:paraId="50722F02">
        <w:trPr>
          <w:trHeight w:val="300" w:hRule="atLeast"/>
        </w:trPr>
        <w:tc>
          <w:tcPr>
            <w:tcW w:w="8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bottom"/>
          </w:tcPr>
          <w:p w14:paraId="3A7779A5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Bold" w:hAnsi="Arial Bold" w:eastAsia="Microsoft JhengHei UI" w:cs="Arial Bold"/>
                <w:b/>
                <w:bCs/>
                <w:lang w:val="en-US" w:eastAsia="zh-CN"/>
              </w:rPr>
              <w:t>Other AOE/POE</w:t>
            </w:r>
          </w:p>
        </w:tc>
      </w:tr>
      <w:tr w14:paraId="7DE50270">
        <w:trPr>
          <w:trHeight w:val="320" w:hRule="atLeast"/>
        </w:trPr>
        <w:tc>
          <w:tcPr>
            <w:tcW w:w="41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FDBC9A4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Air THC</w:t>
            </w: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19911407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2.5 per ACW kg min ¥700 (bill at cost)</w:t>
            </w:r>
          </w:p>
        </w:tc>
      </w:tr>
      <w:tr w14:paraId="5D221F3F">
        <w:trPr>
          <w:trHeight w:val="310" w:hRule="atLeast"/>
        </w:trPr>
        <w:tc>
          <w:tcPr>
            <w:tcW w:w="41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DA026FD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LCL THC and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P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ort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F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ee</w:t>
            </w: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1718A7E5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¥500 - 600 per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CBM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 gross min ¥2,000 (bill at cost)</w:t>
            </w:r>
          </w:p>
        </w:tc>
      </w:tr>
      <w:tr w14:paraId="1210A5E5">
        <w:trPr>
          <w:trHeight w:val="310" w:hRule="atLeast"/>
        </w:trPr>
        <w:tc>
          <w:tcPr>
            <w:tcW w:w="41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16BFE4D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DTHC Container 20'</w:t>
            </w: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2E6531D9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¥3,000 - 3,500 (at cost)</w:t>
            </w:r>
          </w:p>
        </w:tc>
      </w:tr>
      <w:tr w14:paraId="4AC85C95">
        <w:trPr>
          <w:trHeight w:val="320" w:hRule="atLeast"/>
        </w:trPr>
        <w:tc>
          <w:tcPr>
            <w:tcW w:w="41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5EC5A76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DTHC Container 40'</w:t>
            </w: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310D4A35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¥3,500 - 4,000 (at cost)</w:t>
            </w:r>
          </w:p>
        </w:tc>
      </w:tr>
      <w:tr w14:paraId="138BE7D8">
        <w:trPr>
          <w:trHeight w:val="320" w:hRule="atLeast"/>
        </w:trPr>
        <w:tc>
          <w:tcPr>
            <w:tcW w:w="416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2D4869DD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Custom Inspection nearly 100%</w:t>
            </w: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04D51B7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AIR (at cost)</w:t>
            </w:r>
          </w:p>
        </w:tc>
      </w:tr>
      <w:tr w14:paraId="58D62011">
        <w:trPr>
          <w:trHeight w:val="320" w:hRule="atLeast"/>
        </w:trPr>
        <w:tc>
          <w:tcPr>
            <w:tcW w:w="416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05C7A32C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07938034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SEA LCL ¥800 - 1,200</w:t>
            </w:r>
          </w:p>
        </w:tc>
      </w:tr>
      <w:tr w14:paraId="49F30A04">
        <w:trPr>
          <w:trHeight w:val="320" w:hRule="atLeast"/>
        </w:trPr>
        <w:tc>
          <w:tcPr>
            <w:tcW w:w="416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5336690B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6466800F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SEA 20ft container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1,000 - 1,500</w:t>
            </w:r>
          </w:p>
        </w:tc>
      </w:tr>
      <w:tr w14:paraId="6A7778C2">
        <w:trPr>
          <w:trHeight w:val="320" w:hRule="atLeast"/>
        </w:trPr>
        <w:tc>
          <w:tcPr>
            <w:tcW w:w="416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/>
            <w:noWrap/>
            <w:vAlign w:val="center"/>
          </w:tcPr>
          <w:p w14:paraId="1B29F61C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</w:p>
        </w:tc>
        <w:tc>
          <w:tcPr>
            <w:tcW w:w="4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2549790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SEA 40ft container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1,000 - 2,000</w:t>
            </w:r>
          </w:p>
        </w:tc>
      </w:tr>
    </w:tbl>
    <w:p w14:paraId="1A55CDEB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tbl>
      <w:tblPr>
        <w:tblW w:w="1194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0"/>
      </w:tblGrid>
      <w:tr w14:paraId="39C3CF5B">
        <w:trPr>
          <w:trHeight w:val="300" w:hRule="atLeast"/>
        </w:trPr>
        <w:tc>
          <w:tcPr>
            <w:tcW w:w="119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5DA8B1F6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We recommend that all the THCs and associated charges be prepaid.</w:t>
            </w:r>
          </w:p>
        </w:tc>
      </w:tr>
      <w:tr w14:paraId="3FA308BA">
        <w:trPr>
          <w:trHeight w:val="300" w:hRule="atLeast"/>
        </w:trPr>
        <w:tc>
          <w:tcPr>
            <w:tcW w:w="119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30277829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All destination terminal (DTHC/NVOCC) and port fees are ESTIMATED</w:t>
            </w:r>
          </w:p>
        </w:tc>
      </w:tr>
    </w:tbl>
    <w:p w14:paraId="34AEB444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14:ligatures w14:val="none"/>
        </w:rPr>
      </w:pPr>
    </w:p>
    <w:tbl>
      <w:tblPr>
        <w:tblW w:w="888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727"/>
      </w:tblGrid>
      <w:tr w14:paraId="0000A38C">
        <w:trPr>
          <w:trHeight w:val="300" w:hRule="atLeast"/>
        </w:trPr>
        <w:tc>
          <w:tcPr>
            <w:tcW w:w="8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bottom"/>
          </w:tcPr>
          <w:p w14:paraId="2DFDD8D4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Bold" w:hAnsi="Arial Bold" w:eastAsia="Microsoft JhengHei UI" w:cs="Arial Bold"/>
                <w:b/>
                <w:bCs/>
                <w:lang w:val="en-US" w:eastAsia="zh-CN"/>
              </w:rPr>
              <w:t>Additional Charges</w:t>
            </w:r>
          </w:p>
        </w:tc>
      </w:tr>
      <w:tr w14:paraId="3A2401F3">
        <w:trPr>
          <w:trHeight w:val="310" w:hRule="atLeast"/>
        </w:trPr>
        <w:tc>
          <w:tcPr>
            <w:tcW w:w="4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627D496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Warehouse Storage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6E5F75A9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¥100/CBM/Month, min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500</w:t>
            </w:r>
          </w:p>
        </w:tc>
      </w:tr>
      <w:tr w14:paraId="6F967564">
        <w:trPr>
          <w:trHeight w:val="310" w:hRule="atLeast"/>
        </w:trPr>
        <w:tc>
          <w:tcPr>
            <w:tcW w:w="41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B42C5B7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Warehouse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H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andling Charge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6E1A7B86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¥100/CBM, min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500</w:t>
            </w:r>
          </w:p>
        </w:tc>
      </w:tr>
      <w:tr w14:paraId="74C6616F">
        <w:trPr>
          <w:trHeight w:val="310" w:hRule="atLeast"/>
        </w:trPr>
        <w:tc>
          <w:tcPr>
            <w:tcW w:w="41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9685C7A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Shuttle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S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ervice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2C1D984F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¥1,250/20FT, ¥2,500/40FT</w:t>
            </w:r>
          </w:p>
        </w:tc>
      </w:tr>
      <w:tr w14:paraId="01C82F75">
        <w:trPr>
          <w:trHeight w:val="310" w:hRule="atLeast"/>
        </w:trPr>
        <w:tc>
          <w:tcPr>
            <w:tcW w:w="41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916D669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Stair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C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arry (from 3rd floor)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1404800E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¥42/Floor/CBM</w:t>
            </w:r>
          </w:p>
        </w:tc>
      </w:tr>
      <w:tr w14:paraId="7B5ABFFB">
        <w:trPr>
          <w:trHeight w:val="310" w:hRule="atLeast"/>
        </w:trPr>
        <w:tc>
          <w:tcPr>
            <w:tcW w:w="41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E44435A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Long Carry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5B853BBC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¥70/CBM min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300, beyond 25 Meters </w:t>
            </w:r>
          </w:p>
        </w:tc>
      </w:tr>
      <w:tr w14:paraId="5404B17E">
        <w:trPr>
          <w:trHeight w:val="333" w:hRule="atLeast"/>
        </w:trPr>
        <w:tc>
          <w:tcPr>
            <w:tcW w:w="41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C59D52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Upright Piano Handling (to ground floor)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4E75A576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¥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1,000</w:t>
            </w:r>
          </w:p>
        </w:tc>
      </w:tr>
      <w:tr w14:paraId="251CF73C">
        <w:trPr>
          <w:trHeight w:val="310" w:hRule="atLeast"/>
        </w:trPr>
        <w:tc>
          <w:tcPr>
            <w:tcW w:w="41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A861CEA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Heavy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H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 xml:space="preserve">andling </w:t>
            </w:r>
            <w:r>
              <w:rPr>
                <w:rFonts w:hint="eastAsia" w:ascii="Arial Regular" w:hAnsi="Arial Regular" w:eastAsia="Microsoft JhengHei UI" w:cs="Arial Regular"/>
                <w:lang w:val="en-US" w:eastAsia="zh-CN"/>
              </w:rPr>
              <w:t>F</w:t>
            </w: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ee</w:t>
            </w:r>
          </w:p>
        </w:tc>
        <w:tc>
          <w:tcPr>
            <w:tcW w:w="4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4E69D7DB">
            <w:pPr>
              <w:numPr>
                <w:ilvl w:val="0"/>
                <w:numId w:val="0"/>
              </w:numPr>
              <w:adjustRightInd w:val="0"/>
              <w:snapToGrid w:val="0"/>
              <w:spacing w:after="0" w:line="400" w:lineRule="exact"/>
              <w:ind w:leftChars="0"/>
              <w:rPr>
                <w:rFonts w:hint="default" w:ascii="Arial Regular" w:hAnsi="Arial Regular" w:eastAsia="Microsoft JhengHei UI" w:cs="Arial Regular"/>
                <w:lang w:val="en-US" w:eastAsia="zh-CN"/>
              </w:rPr>
            </w:pPr>
            <w:r>
              <w:rPr>
                <w:rFonts w:hint="default" w:ascii="Arial Regular" w:hAnsi="Arial Regular" w:eastAsia="Microsoft JhengHei UI" w:cs="Arial Regular"/>
                <w:lang w:val="en-US" w:eastAsia="zh-CN"/>
              </w:rPr>
              <w:t>Case by Case</w:t>
            </w:r>
          </w:p>
        </w:tc>
      </w:tr>
    </w:tbl>
    <w:p w14:paraId="42F8FD49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:b/>
          <w:bCs/>
          <w:u w:val="single"/>
        </w:rPr>
      </w:pPr>
    </w:p>
    <w:p w14:paraId="26E921A1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:b/>
          <w:bCs/>
          <w:u w:val="single"/>
        </w:rPr>
      </w:pPr>
    </w:p>
    <w:p w14:paraId="0786A235">
      <w:pPr>
        <w:spacing w:after="0" w:line="240" w:lineRule="auto"/>
        <w:jc w:val="both"/>
        <w:rPr>
          <w:rFonts w:hint="default" w:ascii="Arial Regular" w:hAnsi="Arial Regular" w:eastAsia="Microsoft JhengHei UI" w:cs="Arial Regular"/>
          <w:b/>
          <w:bCs/>
          <w:u w:val="single"/>
        </w:rPr>
      </w:pPr>
      <w:r>
        <w:rPr>
          <w:rFonts w:hint="default" w:ascii="Arial Regular" w:hAnsi="Arial Regular" w:eastAsia="Microsoft JhengHei UI" w:cs="Arial Regular"/>
          <w:b/>
          <w:bCs/>
          <w:u w:val="single"/>
        </w:rPr>
        <w:t xml:space="preserve">Documents Required for Foreign </w:t>
      </w:r>
      <w:r>
        <w:rPr>
          <w:rFonts w:hint="default" w:ascii="Arial Regular" w:hAnsi="Arial Regular" w:eastAsia="Microsoft JhengHei UI" w:cs="Arial Regular"/>
          <w:b/>
          <w:bCs/>
          <w:u w:val="single"/>
          <w:lang w:val="en-US"/>
        </w:rPr>
        <w:t>P</w:t>
      </w:r>
      <w:r>
        <w:rPr>
          <w:rFonts w:hint="default" w:ascii="Arial Regular" w:hAnsi="Arial Regular" w:eastAsia="Microsoft JhengHei UI" w:cs="Arial Regular"/>
          <w:b/>
          <w:bCs/>
          <w:u w:val="single"/>
        </w:rPr>
        <w:t xml:space="preserve">assport </w:t>
      </w:r>
      <w:r>
        <w:rPr>
          <w:rFonts w:hint="default" w:ascii="Arial Regular" w:hAnsi="Arial Regular" w:eastAsia="Microsoft JhengHei UI" w:cs="Arial Regular"/>
          <w:b/>
          <w:bCs/>
          <w:u w:val="single"/>
          <w:lang w:val="en-US"/>
        </w:rPr>
        <w:t>H</w:t>
      </w:r>
      <w:r>
        <w:rPr>
          <w:rFonts w:hint="default" w:ascii="Arial Regular" w:hAnsi="Arial Regular" w:eastAsia="Microsoft JhengHei UI" w:cs="Arial Regular"/>
          <w:b/>
          <w:bCs/>
          <w:u w:val="single"/>
        </w:rPr>
        <w:t>olders</w:t>
      </w:r>
    </w:p>
    <w:p w14:paraId="53097E64">
      <w:pPr>
        <w:numPr>
          <w:ilvl w:val="0"/>
          <w:numId w:val="3"/>
        </w:num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Original Passport with residence permit valid at least for 12months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2E42AE30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Original Working Permit / Electronic </w:t>
      </w:r>
      <w:r>
        <w:rPr>
          <w:rFonts w:hint="default" w:ascii="Arial Regular" w:hAnsi="Arial Regular" w:eastAsia="Microsoft JhengHei UI" w:cs="Arial Regular"/>
          <w:lang w:val="en-US"/>
        </w:rPr>
        <w:t>W</w:t>
      </w:r>
      <w:r>
        <w:rPr>
          <w:rFonts w:hint="default" w:ascii="Arial Regular" w:hAnsi="Arial Regular" w:eastAsia="Microsoft JhengHei UI" w:cs="Arial Regular"/>
        </w:rPr>
        <w:t xml:space="preserve">ork </w:t>
      </w:r>
      <w:r>
        <w:rPr>
          <w:rFonts w:hint="default" w:ascii="Arial Regular" w:hAnsi="Arial Regular" w:eastAsia="Microsoft JhengHei UI" w:cs="Arial Regular"/>
          <w:lang w:val="en-US"/>
        </w:rPr>
        <w:t>P</w:t>
      </w:r>
      <w:r>
        <w:rPr>
          <w:rFonts w:hint="default" w:ascii="Arial Regular" w:hAnsi="Arial Regular" w:eastAsia="Microsoft JhengHei UI" w:cs="Arial Regular"/>
        </w:rPr>
        <w:t>ermit (with a validity at least 365 days)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4F21403A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Employment Approval Letter issu</w:t>
      </w:r>
      <w:r>
        <w:rPr>
          <w:rFonts w:hint="default" w:ascii="Arial Regular" w:hAnsi="Arial Regular" w:cs="Arial Regular"/>
        </w:rPr>
        <w:t>ed</w:t>
      </w:r>
      <w:r>
        <w:rPr>
          <w:rFonts w:hint="default" w:ascii="Arial Regular" w:hAnsi="Arial Regular" w:eastAsia="Microsoft JhengHei UI" w:cs="Arial Regular"/>
        </w:rPr>
        <w:t xml:space="preserve"> by the Foreign Expert Bureau (</w:t>
      </w:r>
      <w:r>
        <w:rPr>
          <w:rFonts w:hint="default" w:ascii="Arial Regular" w:hAnsi="Arial Regular" w:eastAsia="Microsoft JhengHei UI" w:cs="Arial Regular"/>
          <w:lang w:val="en-US"/>
        </w:rPr>
        <w:t>r</w:t>
      </w:r>
      <w:r>
        <w:rPr>
          <w:rFonts w:hint="default" w:ascii="Arial Regular" w:hAnsi="Arial Regular" w:eastAsia="Microsoft JhengHei UI" w:cs="Arial Regular"/>
        </w:rPr>
        <w:t>equired in Beijing)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49A9D446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Representative Card (required for foreign representative office).</w:t>
      </w:r>
    </w:p>
    <w:p w14:paraId="13416E27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Detailed Inventory</w:t>
      </w:r>
    </w:p>
    <w:p w14:paraId="502B9726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Ocean Bill of Lading/AWB</w:t>
      </w:r>
    </w:p>
    <w:p w14:paraId="3352637F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Application Form with signatures and company's chop** (chop can be waived for some cities)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7ABFDF0B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Authorization Form for import Personal Effects**</w:t>
      </w:r>
    </w:p>
    <w:p w14:paraId="2DDC9605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Airport Baggage Declaration Form stamped by Chinese customs officer</w:t>
      </w:r>
      <w:r>
        <w:rPr>
          <w:rFonts w:hint="default" w:ascii="Arial Regular" w:hAnsi="Arial Regular" w:eastAsia="Microsoft JhengHei UI" w:cs="Arial Regular"/>
          <w:lang w:val="en-US"/>
        </w:rPr>
        <w:t xml:space="preserve">, applicable for air shipment </w:t>
      </w:r>
      <w:r>
        <w:rPr>
          <w:rFonts w:hint="default" w:ascii="Arial Regular" w:hAnsi="Arial Regular" w:eastAsia="Microsoft JhengHei UI" w:cs="Arial Regular"/>
        </w:rPr>
        <w:t>(sometimes can be waived)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0273FC63">
      <w:pPr>
        <w:numPr>
          <w:ilvl w:val="0"/>
          <w:numId w:val="3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Electrical items with model</w:t>
      </w:r>
      <w:r>
        <w:rPr>
          <w:rFonts w:hint="default" w:ascii="Arial Regular" w:hAnsi="Arial Regular" w:eastAsia="Microsoft JhengHei UI" w:cs="Arial Regular"/>
          <w:lang w:val="en-US"/>
        </w:rPr>
        <w:t>,</w:t>
      </w:r>
      <w:r>
        <w:rPr>
          <w:rFonts w:hint="default" w:ascii="Arial Regular" w:hAnsi="Arial Regular" w:eastAsia="Microsoft JhengHei UI" w:cs="Arial Regular"/>
        </w:rPr>
        <w:t xml:space="preserve"> serial number &amp; size /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Furniture list with material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36A608C7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</w:rPr>
      </w:pPr>
      <w:r>
        <w:rPr>
          <w:rFonts w:hint="default" w:ascii="Arial Regular" w:hAnsi="Arial Regular" w:eastAsia="Microsoft JhengHei UI" w:cs="Arial Regular"/>
          <w:b/>
          <w:bCs/>
        </w:rPr>
        <w:t xml:space="preserve">**Provided by SAE </w:t>
      </w:r>
    </w:p>
    <w:p w14:paraId="4C6558E7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</w:rPr>
      </w:pPr>
    </w:p>
    <w:p w14:paraId="555E3C67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  <w:u w:val="single"/>
          <w:lang w:val="en-US"/>
        </w:rPr>
      </w:pPr>
      <w:r>
        <w:rPr>
          <w:rFonts w:hint="default" w:ascii="Arial Regular" w:hAnsi="Arial Regular" w:eastAsia="Microsoft JhengHei UI" w:cs="Arial Regular"/>
          <w:b/>
          <w:bCs/>
          <w:u w:val="single"/>
        </w:rPr>
        <w:t>Documents Required for Returning Chinese</w:t>
      </w:r>
      <w:r>
        <w:rPr>
          <w:rFonts w:hint="default" w:ascii="Arial Regular" w:hAnsi="Arial Regular" w:eastAsia="Microsoft JhengHei UI" w:cs="Arial Regular"/>
          <w:b/>
          <w:bCs/>
          <w:u w:val="single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  <w:b/>
          <w:bCs/>
          <w:u w:val="single"/>
        </w:rPr>
        <w:t>(must be import within 6 months after client</w:t>
      </w:r>
      <w:r>
        <w:rPr>
          <w:rFonts w:hint="default" w:ascii="Arial Regular" w:hAnsi="Arial Regular" w:eastAsia="Microsoft JhengHei UI" w:cs="Arial Regular"/>
          <w:b/>
          <w:bCs/>
          <w:u w:val="single"/>
          <w:lang w:val="en-US"/>
        </w:rPr>
        <w:t>’</w:t>
      </w:r>
      <w:r>
        <w:rPr>
          <w:rFonts w:hint="default" w:ascii="Arial Regular" w:hAnsi="Arial Regular" w:eastAsia="Microsoft JhengHei UI" w:cs="Arial Regular"/>
          <w:b/>
          <w:bCs/>
          <w:u w:val="single"/>
        </w:rPr>
        <w:t>s arrival in China</w:t>
      </w:r>
      <w:r>
        <w:rPr>
          <w:rFonts w:hint="default" w:ascii="Arial Regular" w:hAnsi="Arial Regular" w:eastAsia="Microsoft JhengHei UI" w:cs="Arial Regular"/>
          <w:b/>
          <w:bCs/>
          <w:u w:val="single"/>
          <w:lang w:val="en-US"/>
        </w:rPr>
        <w:t>)</w:t>
      </w:r>
    </w:p>
    <w:p w14:paraId="1B402CB6">
      <w:pPr>
        <w:numPr>
          <w:ilvl w:val="0"/>
          <w:numId w:val="4"/>
        </w:numPr>
        <w:spacing w:after="0" w:line="400" w:lineRule="exact"/>
        <w:ind w:left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Original </w:t>
      </w:r>
      <w:r>
        <w:rPr>
          <w:rFonts w:hint="default" w:ascii="Arial Regular" w:hAnsi="Arial Regular" w:eastAsia="Microsoft JhengHei UI" w:cs="Arial Regular"/>
          <w:lang w:val="en-US"/>
        </w:rPr>
        <w:t>P</w:t>
      </w:r>
      <w:r>
        <w:rPr>
          <w:rFonts w:hint="default" w:ascii="Arial Regular" w:hAnsi="Arial Regular" w:eastAsia="Microsoft JhengHei UI" w:cs="Arial Regular"/>
        </w:rPr>
        <w:t xml:space="preserve">assport </w:t>
      </w:r>
    </w:p>
    <w:p w14:paraId="08000E2C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Original </w:t>
      </w:r>
      <w:r>
        <w:rPr>
          <w:rFonts w:hint="default" w:ascii="Arial Regular" w:hAnsi="Arial Regular" w:eastAsia="Microsoft JhengHei UI" w:cs="Arial Regular"/>
          <w:lang w:val="en-US"/>
        </w:rPr>
        <w:t>F</w:t>
      </w:r>
      <w:r>
        <w:rPr>
          <w:rFonts w:hint="default" w:ascii="Arial Regular" w:hAnsi="Arial Regular" w:eastAsia="Microsoft JhengHei UI" w:cs="Arial Regular"/>
        </w:rPr>
        <w:t xml:space="preserve">oreigner </w:t>
      </w:r>
      <w:r>
        <w:rPr>
          <w:rFonts w:hint="default" w:ascii="Arial Regular" w:hAnsi="Arial Regular" w:eastAsia="Microsoft JhengHei UI" w:cs="Arial Regular"/>
          <w:lang w:val="en-US"/>
        </w:rPr>
        <w:t>R</w:t>
      </w:r>
      <w:r>
        <w:rPr>
          <w:rFonts w:hint="default" w:ascii="Arial Regular" w:hAnsi="Arial Regular" w:eastAsia="Microsoft JhengHei UI" w:cs="Arial Regular"/>
        </w:rPr>
        <w:t xml:space="preserve">esidence </w:t>
      </w:r>
      <w:r>
        <w:rPr>
          <w:rFonts w:hint="default" w:ascii="Arial Regular" w:hAnsi="Arial Regular" w:eastAsia="Microsoft JhengHei UI" w:cs="Arial Regular"/>
          <w:lang w:val="en-US"/>
        </w:rPr>
        <w:t>P</w:t>
      </w:r>
      <w:r>
        <w:rPr>
          <w:rFonts w:hint="default" w:ascii="Arial Regular" w:hAnsi="Arial Regular" w:eastAsia="Microsoft JhengHei UI" w:cs="Arial Regular"/>
        </w:rPr>
        <w:t>ermit/Visa showing a stay of at least 365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days abroad (or more than 6 months in the case of an air shipment).</w:t>
      </w:r>
    </w:p>
    <w:p w14:paraId="052C6F7A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Chinese </w:t>
      </w:r>
      <w:r>
        <w:rPr>
          <w:rFonts w:hint="default" w:ascii="Arial Regular" w:hAnsi="Arial Regular" w:eastAsia="Microsoft JhengHei UI" w:cs="Arial Regular"/>
          <w:lang w:val="en-US"/>
        </w:rPr>
        <w:t>I</w:t>
      </w:r>
      <w:r>
        <w:rPr>
          <w:rFonts w:hint="default" w:ascii="Arial Regular" w:hAnsi="Arial Regular" w:eastAsia="Microsoft JhengHei UI" w:cs="Arial Regular"/>
        </w:rPr>
        <w:t xml:space="preserve">dentity </w:t>
      </w:r>
      <w:r>
        <w:rPr>
          <w:rFonts w:hint="default" w:ascii="Arial Regular" w:hAnsi="Arial Regular" w:eastAsia="Microsoft JhengHei UI" w:cs="Arial Regular"/>
          <w:lang w:val="en-US"/>
        </w:rPr>
        <w:t>C</w:t>
      </w:r>
      <w:r>
        <w:rPr>
          <w:rFonts w:hint="default" w:ascii="Arial Regular" w:hAnsi="Arial Regular" w:eastAsia="Microsoft JhengHei UI" w:cs="Arial Regular"/>
        </w:rPr>
        <w:t>ard (Shen Fen</w:t>
      </w:r>
      <w:r>
        <w:rPr>
          <w:rFonts w:hint="default" w:ascii="Arial Regular" w:hAnsi="Arial Regular" w:eastAsia="Microsoft JhengHei UI" w:cs="Arial Regular"/>
          <w:lang w:val="en-US"/>
        </w:rPr>
        <w:t xml:space="preserve"> Z</w:t>
      </w:r>
      <w:r>
        <w:rPr>
          <w:rFonts w:hint="default" w:ascii="Arial Regular" w:hAnsi="Arial Regular" w:eastAsia="Microsoft JhengHei UI" w:cs="Arial Regular"/>
        </w:rPr>
        <w:t>heng)</w:t>
      </w:r>
    </w:p>
    <w:p w14:paraId="14BD455C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Detailed Inventory</w:t>
      </w:r>
    </w:p>
    <w:p w14:paraId="3C1A8A14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Ocean Bill of Lading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/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AWB</w:t>
      </w:r>
    </w:p>
    <w:p w14:paraId="612FE8D2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Company letter issued by employer in China (sometimes can be waived)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0603AC0A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Airport Baggage Declaration Form stamped by Chinese customs officer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55EBB6C0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Copy of the client's property deed or rental contract in China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4ECEC9A7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 printout of the client`s entry record into mainland China for the last 3 years (issued by the PSB)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6E1AE6B4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Application Form with signatures** </w:t>
      </w:r>
    </w:p>
    <w:p w14:paraId="2C80A2CD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Authorization Form for import Personal Effects**</w:t>
      </w:r>
    </w:p>
    <w:p w14:paraId="4EC85832">
      <w:pPr>
        <w:numPr>
          <w:ilvl w:val="0"/>
          <w:numId w:val="4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Electrical items with model, serial number &amp; size /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Furniture list with material</w:t>
      </w:r>
    </w:p>
    <w:p w14:paraId="76EC4A61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</w:rPr>
      </w:pPr>
      <w:r>
        <w:rPr>
          <w:rFonts w:hint="default" w:ascii="Arial Regular" w:hAnsi="Arial Regular" w:eastAsia="Microsoft JhengHei UI" w:cs="Arial Regular"/>
          <w:b/>
          <w:bCs/>
        </w:rPr>
        <w:t xml:space="preserve">**Provided by SAE </w:t>
      </w:r>
    </w:p>
    <w:p w14:paraId="6684168A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</w:rPr>
      </w:pPr>
    </w:p>
    <w:p w14:paraId="2BCEC817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  <w:u w:val="single"/>
        </w:rPr>
      </w:pPr>
    </w:p>
    <w:p w14:paraId="138E14F0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  <w:u w:val="single"/>
        </w:rPr>
      </w:pPr>
      <w:r>
        <w:rPr>
          <w:rFonts w:hint="default" w:ascii="Arial Regular" w:hAnsi="Arial Regular" w:eastAsia="Microsoft JhengHei UI" w:cs="Arial Regular"/>
          <w:b/>
          <w:bCs/>
          <w:u w:val="single"/>
        </w:rPr>
        <w:t>Documents Required for Taiwan/Hongkong/Macao Residents</w:t>
      </w:r>
    </w:p>
    <w:p w14:paraId="4CC5F448">
      <w:pPr>
        <w:numPr>
          <w:ilvl w:val="0"/>
          <w:numId w:val="5"/>
        </w:num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Mainland Travel Permit for Taiwan Residents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/ Hong Kong and Macao residents (</w:t>
      </w:r>
      <w:r>
        <w:rPr>
          <w:rFonts w:hint="default" w:ascii="Arial Regular" w:hAnsi="Arial Regular" w:eastAsia="Microsoft JhengHei UI" w:cs="Arial Regular"/>
          <w:lang w:val="en-US"/>
        </w:rPr>
        <w:t>Hui Xiang Zheng</w:t>
      </w:r>
      <w:r>
        <w:rPr>
          <w:rFonts w:hint="default" w:ascii="Arial Regular" w:hAnsi="Arial Regular" w:eastAsia="Microsoft JhengHei UI" w:cs="Arial Regular"/>
        </w:rPr>
        <w:t>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613957BA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 xml:space="preserve">Chinese </w:t>
      </w:r>
      <w:r>
        <w:rPr>
          <w:rFonts w:hint="default" w:ascii="Arial Regular" w:hAnsi="Arial Regular" w:eastAsia="Microsoft JhengHei UI" w:cs="Arial Regular"/>
          <w:lang w:val="en-US"/>
        </w:rPr>
        <w:t>R</w:t>
      </w:r>
      <w:r>
        <w:rPr>
          <w:rFonts w:hint="default" w:ascii="Arial Regular" w:hAnsi="Arial Regular" w:eastAsia="Microsoft JhengHei UI" w:cs="Arial Regular"/>
        </w:rPr>
        <w:t xml:space="preserve">esidence </w:t>
      </w:r>
      <w:r>
        <w:rPr>
          <w:rFonts w:hint="default" w:ascii="Arial Regular" w:hAnsi="Arial Regular" w:eastAsia="Microsoft JhengHei UI" w:cs="Arial Regular"/>
          <w:lang w:val="en-US"/>
        </w:rPr>
        <w:t>P</w:t>
      </w:r>
      <w:r>
        <w:rPr>
          <w:rFonts w:hint="default" w:ascii="Arial Regular" w:hAnsi="Arial Regular" w:eastAsia="Microsoft JhengHei UI" w:cs="Arial Regular"/>
        </w:rPr>
        <w:t xml:space="preserve">ermit </w:t>
      </w:r>
      <w:r>
        <w:rPr>
          <w:rFonts w:hint="default" w:ascii="Arial Regular" w:hAnsi="Arial Regular" w:eastAsia="Microsoft JhengHei UI" w:cs="Arial Regular"/>
          <w:lang w:val="en-US"/>
        </w:rPr>
        <w:t xml:space="preserve">Card </w:t>
      </w:r>
      <w:r>
        <w:rPr>
          <w:rFonts w:hint="default" w:ascii="Arial Regular" w:hAnsi="Arial Regular" w:eastAsia="Microsoft JhengHei UI" w:cs="Arial Regular"/>
        </w:rPr>
        <w:t>(Ju Zhu Zheng)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6FE77826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Detailed Inventory</w:t>
      </w:r>
    </w:p>
    <w:p w14:paraId="1DF93421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Ocean Bill of Lading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/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AWB</w:t>
      </w:r>
    </w:p>
    <w:p w14:paraId="7C51A63C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Application Form with signatures and company's chop** (chop can be waived for some cities)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1537515E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Authorization Form for import Personal Effects**</w:t>
      </w:r>
    </w:p>
    <w:p w14:paraId="70BE2C52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Airport Baggage Declaration Form stamped by Chinese customs officer (sometimes can be waived)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4AB730C9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 printout of the client</w:t>
      </w:r>
      <w:r>
        <w:rPr>
          <w:rFonts w:hint="default" w:ascii="Arial Regular" w:hAnsi="Arial Regular" w:eastAsia="Microsoft JhengHei UI" w:cs="Arial Regular"/>
          <w:lang w:val="en-US"/>
        </w:rPr>
        <w:t>’</w:t>
      </w:r>
      <w:r>
        <w:rPr>
          <w:rFonts w:hint="default" w:ascii="Arial Regular" w:hAnsi="Arial Regular" w:eastAsia="Microsoft JhengHei UI" w:cs="Arial Regular"/>
        </w:rPr>
        <w:t>s entry record into mainland China for the last 2 years (issued by the PSB)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</w:p>
    <w:p w14:paraId="70D7778B">
      <w:pPr>
        <w:numPr>
          <w:ilvl w:val="0"/>
          <w:numId w:val="5"/>
        </w:numPr>
        <w:spacing w:after="0" w:line="400" w:lineRule="exact"/>
        <w:ind w:left="0" w:leftChars="0" w:firstLine="0" w:firstLineChars="0"/>
        <w:rPr>
          <w:rFonts w:hint="default" w:ascii="Arial Regular" w:hAnsi="Arial Regular" w:eastAsia="Microsoft JhengHei UI" w:cs="Arial Regular"/>
          <w:lang w:val="en-US"/>
        </w:rPr>
      </w:pPr>
      <w:r>
        <w:rPr>
          <w:rFonts w:hint="default" w:ascii="Arial Regular" w:hAnsi="Arial Regular" w:eastAsia="Microsoft JhengHei UI" w:cs="Arial Regular"/>
        </w:rPr>
        <w:t>Electrical items with model</w:t>
      </w:r>
      <w:r>
        <w:rPr>
          <w:rFonts w:hint="default" w:ascii="Arial Regular" w:hAnsi="Arial Regular" w:eastAsia="Microsoft JhengHei UI" w:cs="Arial Regular"/>
          <w:lang w:val="en-US"/>
        </w:rPr>
        <w:t xml:space="preserve">, </w:t>
      </w:r>
      <w:r>
        <w:rPr>
          <w:rFonts w:hint="default" w:ascii="Arial Regular" w:hAnsi="Arial Regular" w:eastAsia="Microsoft JhengHei UI" w:cs="Arial Regular"/>
        </w:rPr>
        <w:t>serial number &amp; size /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Furniture list with material</w:t>
      </w:r>
    </w:p>
    <w:p w14:paraId="1511F840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</w:rPr>
      </w:pPr>
      <w:r>
        <w:rPr>
          <w:rFonts w:hint="default" w:ascii="Arial Regular" w:hAnsi="Arial Regular" w:eastAsia="Microsoft JhengHei UI" w:cs="Arial Regular"/>
          <w:b/>
          <w:bCs/>
        </w:rPr>
        <w:t xml:space="preserve">**Provided by SAE </w:t>
      </w:r>
    </w:p>
    <w:p w14:paraId="5E66C1A4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80F8FA4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Sea shipment: import clearance normally takes 2</w:t>
      </w:r>
      <w:r>
        <w:rPr>
          <w:rFonts w:hint="default" w:ascii="Arial Regular" w:hAnsi="Arial Regular" w:eastAsia="Microsoft JhengHei UI" w:cs="Arial Regular"/>
          <w:lang w:val="en-US"/>
        </w:rPr>
        <w:t xml:space="preserve"> - </w:t>
      </w:r>
      <w:r>
        <w:rPr>
          <w:rFonts w:hint="default" w:ascii="Arial Regular" w:hAnsi="Arial Regular" w:eastAsia="Microsoft JhengHei UI" w:cs="Arial Regular"/>
        </w:rPr>
        <w:t>3 weeks.</w:t>
      </w:r>
    </w:p>
    <w:p w14:paraId="280652A2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Air shipment: import clearance normally takes</w:t>
      </w:r>
      <w:r>
        <w:rPr>
          <w:rFonts w:hint="default" w:ascii="Arial Regular" w:hAnsi="Arial Regular" w:eastAsia="Microsoft JhengHei UI" w:cs="Arial Regular"/>
        </w:rPr>
        <w:t xml:space="preserve"> 4</w:t>
      </w:r>
      <w:r>
        <w:rPr>
          <w:rFonts w:hint="default" w:ascii="Arial Regular" w:hAnsi="Arial Regular" w:eastAsia="Microsoft JhengHei UI" w:cs="Arial Regular"/>
          <w:lang w:val="en-US"/>
        </w:rPr>
        <w:t xml:space="preserve"> - </w:t>
      </w:r>
      <w:r>
        <w:rPr>
          <w:rFonts w:hint="default" w:ascii="Arial Regular" w:hAnsi="Arial Regular" w:eastAsia="Microsoft JhengHei UI" w:cs="Arial Regular"/>
        </w:rPr>
        <w:t>8</w:t>
      </w:r>
      <w:r>
        <w:rPr>
          <w:rFonts w:hint="default" w:ascii="Arial Regular" w:hAnsi="Arial Regular" w:eastAsia="Microsoft JhengHei UI" w:cs="Arial Regular"/>
          <w:lang w:val="en-US"/>
        </w:rPr>
        <w:t xml:space="preserve"> </w:t>
      </w:r>
      <w:r>
        <w:rPr>
          <w:rFonts w:hint="default" w:ascii="Arial Regular" w:hAnsi="Arial Regular" w:eastAsia="Microsoft JhengHei UI" w:cs="Arial Regular"/>
        </w:rPr>
        <w:t>wor</w:t>
      </w:r>
      <w:r>
        <w:rPr>
          <w:rFonts w:hint="default" w:ascii="Arial Regular" w:hAnsi="Arial Regular" w:eastAsia="Microsoft JhengHei UI" w:cs="Arial Regular"/>
        </w:rPr>
        <w:t>king days</w:t>
      </w:r>
      <w:r>
        <w:rPr>
          <w:rFonts w:hint="default" w:ascii="Arial Regular" w:hAnsi="Arial Regular" w:eastAsia="Microsoft JhengHei UI" w:cs="Arial Regular"/>
          <w:lang w:val="en-US"/>
        </w:rPr>
        <w:t>.</w:t>
      </w:r>
      <w:r>
        <w:rPr>
          <w:rFonts w:hint="default" w:ascii="Arial Regular" w:hAnsi="Arial Regular" w:eastAsia="Microsoft JhengHei UI" w:cs="Arial Regular"/>
        </w:rPr>
        <w:t xml:space="preserve"> </w:t>
      </w:r>
    </w:p>
    <w:p w14:paraId="159CD258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36F81062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  <w:u w:val="single"/>
        </w:rPr>
      </w:pPr>
      <w:r>
        <w:rPr>
          <w:rFonts w:hint="default" w:ascii="Arial Regular" w:hAnsi="Arial Regular" w:eastAsia="Microsoft JhengHei UI" w:cs="Arial Regular"/>
          <w:b/>
          <w:bCs/>
          <w:u w:val="single"/>
        </w:rPr>
        <w:t>Consignment Instructions</w:t>
      </w:r>
    </w:p>
    <w:p w14:paraId="65994728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  <w:b/>
          <w:bCs/>
        </w:rPr>
        <w:t>Consignee: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444BB547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Client'</w:t>
      </w:r>
      <w:r>
        <w:rPr>
          <w:rFonts w:hint="default" w:ascii="Arial Regular" w:hAnsi="Arial Regular" w:eastAsia="Microsoft JhengHei UI" w:cs="Arial Regular"/>
          <w:lang w:val="en-US"/>
        </w:rPr>
        <w:t>s</w:t>
      </w:r>
      <w:r>
        <w:rPr>
          <w:rFonts w:hint="default" w:ascii="Arial Regular" w:hAnsi="Arial Regular" w:eastAsia="Microsoft JhengHei UI" w:cs="Arial Regular"/>
        </w:rPr>
        <w:t xml:space="preserve"> Passport Full Name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27764647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C/O SAE RELOCATION Co., Ltd.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7F72D154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Room 18HI, 99 Huaihai East Road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72D584EA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Huangpu District, 200021 Shanghai, CHINA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0458F986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Attn.: Yuki Tian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64694E89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Tel: +86 21 53018200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21B05210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Email: yuki.tian@saerelo.com</w:t>
      </w:r>
      <w:r>
        <w:rPr>
          <w:rFonts w:hint="default" w:ascii="Arial Regular" w:hAnsi="Arial Regular" w:eastAsia="Microsoft JhengHei UI" w:cs="Arial Regular"/>
        </w:rPr>
        <w:tab/>
      </w:r>
    </w:p>
    <w:p w14:paraId="181BAF97">
      <w:pPr>
        <w:spacing w:after="0" w:line="400" w:lineRule="exact"/>
        <w:rPr>
          <w:rFonts w:hint="default" w:ascii="Arial Regular" w:hAnsi="Arial Regular" w:eastAsia="Microsoft JhengHei UI" w:cs="Arial Regular"/>
          <w:b/>
          <w:bCs/>
        </w:rPr>
      </w:pPr>
      <w:r>
        <w:rPr>
          <w:rFonts w:hint="default" w:ascii="Arial Regular" w:hAnsi="Arial Regular" w:eastAsia="Microsoft JhengHei UI" w:cs="Arial Regular"/>
          <w:b/>
          <w:bCs/>
        </w:rPr>
        <w:t>Notify: </w:t>
      </w:r>
      <w:r>
        <w:rPr>
          <w:rFonts w:hint="default" w:ascii="Arial Regular" w:hAnsi="Arial Regular" w:eastAsia="Microsoft JhengHei UI" w:cs="Arial Regular"/>
          <w:b/>
          <w:bCs/>
        </w:rPr>
        <w:tab/>
      </w:r>
    </w:p>
    <w:p w14:paraId="49235C6C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Same as consignee</w:t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  <w:r>
        <w:rPr>
          <w:rFonts w:hint="default" w:ascii="Arial Regular" w:hAnsi="Arial Regular" w:eastAsia="Microsoft JhengHei UI" w:cs="Arial Regular"/>
        </w:rPr>
        <w:tab/>
      </w:r>
    </w:p>
    <w:p w14:paraId="2657B7D9">
      <w:pPr>
        <w:spacing w:after="0" w:line="400" w:lineRule="exact"/>
        <w:rPr>
          <w:rFonts w:hint="default" w:ascii="Arial Regular" w:hAnsi="Arial Regular" w:cs="Arial Regular"/>
          <w:b/>
          <w:bCs/>
        </w:rPr>
      </w:pPr>
      <w:r>
        <w:rPr>
          <w:rFonts w:hint="default" w:ascii="Arial Regular" w:hAnsi="Arial Regular" w:eastAsia="Microsoft JhengHei UI" w:cs="Arial Regular"/>
          <w:b/>
          <w:bCs/>
        </w:rPr>
        <w:t>Description:</w:t>
      </w:r>
      <w:r>
        <w:rPr>
          <w:rFonts w:hint="default" w:ascii="Arial Regular" w:hAnsi="Arial Regular" w:eastAsia="Microsoft JhengHei UI" w:cs="Arial Regular"/>
          <w:b/>
          <w:bCs/>
        </w:rPr>
        <w:tab/>
      </w:r>
      <w:r>
        <w:rPr>
          <w:rFonts w:hint="default" w:ascii="Arial Regular" w:hAnsi="Arial Regular" w:cs="Arial Regular"/>
          <w:b/>
          <w:bCs/>
        </w:rPr>
        <w:t xml:space="preserve"> </w:t>
      </w:r>
    </w:p>
    <w:p w14:paraId="5A54CF83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>Used Household goods &amp; Personal Effects</w:t>
      </w:r>
    </w:p>
    <w:p w14:paraId="1C65F81B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0DBA515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rFonts w:hint="default" w:ascii="Arial Regular" w:hAnsi="Arial Regular" w:eastAsia="Microsoft JhengHei UI" w:cs="Arial Regular"/>
        </w:rPr>
        <w:tab/>
      </w:r>
    </w:p>
    <w:p w14:paraId="219231CE">
      <w:pPr>
        <w:spacing w:after="0" w:line="400" w:lineRule="exact"/>
        <w:rPr>
          <w:rFonts w:hint="default" w:ascii="Arial Regular" w:hAnsi="Arial Regular" w:eastAsia="Microsoft JhengHei UI" w:cs="Arial Regular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-304165</wp:posOffset>
                </wp:positionH>
                <wp:positionV relativeFrom="paragraph">
                  <wp:posOffset>231775</wp:posOffset>
                </wp:positionV>
                <wp:extent cx="5843270" cy="2823210"/>
                <wp:effectExtent l="6350" t="6350" r="17780" b="1524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06245" y="7122160"/>
                          <a:ext cx="5843270" cy="282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8F22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5716905" cy="2654935"/>
                                  <wp:effectExtent l="0" t="0" r="23495" b="12065"/>
                                  <wp:docPr id="16" name="图片 16" descr="4f624ddd526922fa1b49b19380f5ab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 descr="4f624ddd526922fa1b49b19380f5ab5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16905" cy="2654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95pt;margin-top:18.25pt;height:222.3pt;width:460.1pt;z-index:251659264;mso-width-relative:page;mso-height-relative:page;" fillcolor="#FFFFFF [3201]" filled="t" stroked="t" coordsize="21600,21600" o:gfxdata="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IWweuLYAAAACgEAAA8AAAAAAAAAAQAgAAAAIgAAAGRycy9kb3ducmV2LnhtbFBLAQIU&#10;ABQAAAAIAIdO4kBg8OSTZQIAAMYEAAAOAAAAAAAAAAEAIAAAACc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3B8F22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5716905" cy="2654935"/>
                            <wp:effectExtent l="0" t="0" r="23495" b="12065"/>
                            <wp:docPr id="16" name="图片 16" descr="4f624ddd526922fa1b49b19380f5ab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图片 16" descr="4f624ddd526922fa1b49b19380f5ab5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16905" cy="2654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Arial Regular" w:hAnsi="Arial Regular" w:eastAsia="Microsoft JhengHei UI" w:cs="Arial Regular"/>
        </w:rPr>
        <w:tab/>
      </w:r>
    </w:p>
    <w:p w14:paraId="2E6A2C26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5343530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6683BAF5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2B07111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270BC333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2098F748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5943D9AF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C4509AF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330786A6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2D11C50B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58D9C5B4">
      <w:pPr>
        <w:spacing w:after="0" w:line="400" w:lineRule="exact"/>
        <w:rPr>
          <w:rFonts w:hint="eastAsia" w:ascii="Arial Regular" w:hAnsi="Arial Regular" w:eastAsia="Microsoft JhengHei UI" w:cs="Arial Regular"/>
          <w:lang w:eastAsia="zh-CN"/>
        </w:rPr>
      </w:pPr>
    </w:p>
    <w:p w14:paraId="53B481A6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7B11BDB4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4ABD3A39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668583A9">
      <w:pPr>
        <w:spacing w:after="0" w:line="400" w:lineRule="exact"/>
        <w:rPr>
          <w:rFonts w:hint="default" w:ascii="Arial Regular" w:hAnsi="Arial Regular" w:eastAsia="Microsoft JhengHei UI" w:cs="Arial Regular"/>
          <w:lang w:val="en-US"/>
        </w:rPr>
      </w:pPr>
    </w:p>
    <w:p w14:paraId="56CE34B4">
      <w:pPr>
        <w:spacing w:after="0" w:line="400" w:lineRule="exact"/>
        <w:rPr>
          <w:rFonts w:hint="default" w:ascii="Arial Regular" w:hAnsi="Arial Regular" w:eastAsia="Microsoft JhengHei UI" w:cs="Arial Regular"/>
          <w:lang w:val="en-US"/>
        </w:rPr>
      </w:pPr>
    </w:p>
    <w:p w14:paraId="37BA4FE5">
      <w:pPr>
        <w:spacing w:after="0" w:line="400" w:lineRule="exact"/>
        <w:rPr>
          <w:rFonts w:hint="default" w:ascii="Arial Regular" w:hAnsi="Arial Regular" w:eastAsia="Microsoft JhengHei UI" w:cs="Arial Regular"/>
          <w:lang w:val="en-US"/>
        </w:rPr>
      </w:pPr>
    </w:p>
    <w:p w14:paraId="796C568F">
      <w:pPr>
        <w:spacing w:after="0" w:line="400" w:lineRule="exact"/>
        <w:rPr>
          <w:rFonts w:hint="default" w:ascii="Arial Regular" w:hAnsi="Arial Regular" w:eastAsia="Microsoft JhengHei UI" w:cs="Arial Regular"/>
          <w:lang w:val="en-US"/>
        </w:rPr>
      </w:pPr>
    </w:p>
    <w:p w14:paraId="675761B0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27C2B54C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23CF186F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3BCC5B5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08B27E6E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4FC3977F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p w14:paraId="1BFAFFC5">
      <w:pPr>
        <w:spacing w:after="0" w:line="400" w:lineRule="exact"/>
        <w:rPr>
          <w:rFonts w:hint="default" w:ascii="Arial Regular" w:hAnsi="Arial Regular" w:eastAsia="Microsoft JhengHei UI" w:cs="Arial Regul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Microsoft JhengHei UI">
    <w:altName w:val="汉仪书宋二KW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Meiryo">
    <w:altName w:val="Hiragino Sans"/>
    <w:panose1 w:val="020B0604030504040204"/>
    <w:charset w:val="80"/>
    <w:family w:val="swiss"/>
    <w:pitch w:val="default"/>
    <w:sig w:usb0="00000000" w:usb1="00000000" w:usb2="08000012" w:usb3="00000000" w:csb0="0002009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Arial Hebrew Regular">
    <w:panose1 w:val="00000000000000000000"/>
    <w:charset w:val="00"/>
    <w:family w:val="auto"/>
    <w:pitch w:val="default"/>
    <w:sig w:usb0="80000843" w:usb1="40000002" w:usb2="00000000" w:usb3="00000000" w:csb0="0000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Regular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Arial Hebrew Scholar Regular">
    <w:panose1 w:val="00000000000000000000"/>
    <w:charset w:val="00"/>
    <w:family w:val="auto"/>
    <w:pitch w:val="default"/>
    <w:sig w:usb0="80000843" w:usb1="40000002" w:usb2="00000000" w:usb3="00000000" w:csb0="00000001" w:csb1="00000000"/>
  </w:font>
  <w:font w:name="Grantha Sangam MN Regular">
    <w:panose1 w:val="00000500000000000000"/>
    <w:charset w:val="00"/>
    <w:family w:val="auto"/>
    <w:pitch w:val="default"/>
    <w:sig w:usb0="00108001" w:usb1="02000004" w:usb2="00000000" w:usb3="00000000" w:csb0="00000001" w:csb1="00000000"/>
  </w:font>
  <w:font w:name="Georgia Regular">
    <w:panose1 w:val="02040502050405090303"/>
    <w:charset w:val="00"/>
    <w:family w:val="auto"/>
    <w:pitch w:val="default"/>
    <w:sig w:usb0="00000287" w:usb1="00000000" w:usb2="00000000" w:usb3="00000000" w:csb0="2000009F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omic Sans MS Regular">
    <w:panose1 w:val="030F0902030302020204"/>
    <w:charset w:val="00"/>
    <w:family w:val="auto"/>
    <w:pitch w:val="default"/>
    <w:sig w:usb0="00000287" w:usb1="00000000" w:usb2="00000000" w:usb3="00000000" w:csb0="2000009F" w:csb1="00000000"/>
  </w:font>
  <w:font w:name="Copperplate Regular">
    <w:panose1 w:val="02000504000000020004"/>
    <w:charset w:val="00"/>
    <w:family w:val="auto"/>
    <w:pitch w:val="default"/>
    <w:sig w:usb0="80000067" w:usb1="00000000" w:usb2="00000000" w:usb3="00000000" w:csb0="20000111" w:csb1="40000000"/>
  </w:font>
  <w:font w:name="Chalkboard SE Regular">
    <w:panose1 w:val="03050602040202020205"/>
    <w:charset w:val="00"/>
    <w:family w:val="auto"/>
    <w:pitch w:val="default"/>
    <w:sig w:usb0="80000023" w:usb1="00000000" w:usb2="00000000" w:usb3="00000000" w:csb0="20000001" w:csb1="00000000"/>
  </w:font>
  <w:font w:name="Chalkboard Regular">
    <w:panose1 w:val="03050602040202020205"/>
    <w:charset w:val="00"/>
    <w:family w:val="auto"/>
    <w:pitch w:val="default"/>
    <w:sig w:usb0="80000023" w:usb1="00000000" w:usb2="00000000" w:usb3="00000000" w:csb0="20000001" w:csb1="00000000"/>
  </w:font>
  <w:font w:name="Beirut">
    <w:panose1 w:val="00000600000000000000"/>
    <w:charset w:val="00"/>
    <w:family w:val="auto"/>
    <w:pitch w:val="default"/>
    <w:sig w:usb0="00000003" w:usb1="00000000" w:usb2="00000000" w:usb3="00000000" w:csb0="00000001" w:csb1="00000000"/>
  </w:font>
  <w:font w:name="Bodoni 72 Oldstyle Book">
    <w:panose1 w:val="00000400000000000000"/>
    <w:charset w:val="00"/>
    <w:family w:val="auto"/>
    <w:pitch w:val="default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default"/>
    <w:sig w:usb0="800000AF" w:usb1="5000204A" w:usb2="00000000" w:usb3="00000000" w:csb0="0000009B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pple Symbols">
    <w:panose1 w:val="02000000000000000000"/>
    <w:charset w:val="00"/>
    <w:family w:val="auto"/>
    <w:pitch w:val="default"/>
    <w:sig w:usb0="800000A3" w:usb1="08007BEB" w:usb2="01840034" w:usb3="0000A268" w:csb0="200001FB" w:csb1="DDFF0000"/>
  </w:font>
  <w:font w:name="Arial Bold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@宋体">
    <w:altName w:val="汉仪书宋二KW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2000019F" w:csb1="00000000"/>
  </w:font>
  <w:font w:name="Cambria Math">
    <w:altName w:val="Kingsoft Math"/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@等线">
    <w:altName w:val="华文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altName w:val="苹方-简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Arial Bold Italic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7C7C0E"/>
    <w:multiLevelType w:val="singleLevel"/>
    <w:tmpl w:val="EF7C7C0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C5D78"/>
    <w:multiLevelType w:val="singleLevel"/>
    <w:tmpl w:val="F6BC5D7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F9E6E26"/>
    <w:multiLevelType w:val="singleLevel"/>
    <w:tmpl w:val="FF9E6E26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FFA99D1"/>
    <w:multiLevelType w:val="singleLevel"/>
    <w:tmpl w:val="5FFA99D1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7FCADED2"/>
    <w:multiLevelType w:val="singleLevel"/>
    <w:tmpl w:val="7FCADED2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E5"/>
    <w:rsid w:val="000D4377"/>
    <w:rsid w:val="00221EE5"/>
    <w:rsid w:val="00234057"/>
    <w:rsid w:val="002F7E79"/>
    <w:rsid w:val="003978BA"/>
    <w:rsid w:val="003E33DE"/>
    <w:rsid w:val="00557B3C"/>
    <w:rsid w:val="00565FE7"/>
    <w:rsid w:val="00584AA1"/>
    <w:rsid w:val="005C7466"/>
    <w:rsid w:val="005D1C14"/>
    <w:rsid w:val="00605F7A"/>
    <w:rsid w:val="007B7989"/>
    <w:rsid w:val="00971F55"/>
    <w:rsid w:val="0099369D"/>
    <w:rsid w:val="009B22FE"/>
    <w:rsid w:val="009B3537"/>
    <w:rsid w:val="00A0254E"/>
    <w:rsid w:val="00A05D76"/>
    <w:rsid w:val="00A83338"/>
    <w:rsid w:val="00A84D3C"/>
    <w:rsid w:val="00B02196"/>
    <w:rsid w:val="00B55272"/>
    <w:rsid w:val="00B9369D"/>
    <w:rsid w:val="00BC7FFE"/>
    <w:rsid w:val="00C6138A"/>
    <w:rsid w:val="00C96116"/>
    <w:rsid w:val="00D369E4"/>
    <w:rsid w:val="00D70612"/>
    <w:rsid w:val="00D80670"/>
    <w:rsid w:val="00D901D3"/>
    <w:rsid w:val="00DA798B"/>
    <w:rsid w:val="00DB3D73"/>
    <w:rsid w:val="00DF039A"/>
    <w:rsid w:val="00E302AE"/>
    <w:rsid w:val="00E51C2F"/>
    <w:rsid w:val="00E7236C"/>
    <w:rsid w:val="00EC377C"/>
    <w:rsid w:val="00EF7F33"/>
    <w:rsid w:val="00F4633B"/>
    <w:rsid w:val="00FF1FC8"/>
    <w:rsid w:val="56FFD8B5"/>
    <w:rsid w:val="77FA3CD2"/>
    <w:rsid w:val="7DFC5E6C"/>
    <w:rsid w:val="7FDFC923"/>
    <w:rsid w:val="7FEE23FA"/>
    <w:rsid w:val="7FFF7DED"/>
    <w:rsid w:val="DC7B9564"/>
    <w:rsid w:val="FAF39C88"/>
    <w:rsid w:val="FDDF6903"/>
    <w:rsid w:val="FFFFF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未处理的提及1"/>
    <w:basedOn w:val="16"/>
    <w:semiHidden/>
    <w:unhideWhenUsed/>
    <w:uiPriority w:val="99"/>
    <w:rPr>
      <w:color w:val="605E5C"/>
      <w:shd w:val="clear" w:color="auto" w:fill="E1DFDD"/>
    </w:rPr>
  </w:style>
  <w:style w:type="character" w:customStyle="1" w:styleId="37">
    <w:name w:val="页眉 字符"/>
    <w:basedOn w:val="16"/>
    <w:link w:val="12"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uiPriority w:val="99"/>
    <w:rPr>
      <w:sz w:val="18"/>
      <w:szCs w:val="18"/>
    </w:rPr>
  </w:style>
  <w:style w:type="character" w:customStyle="1" w:styleId="39">
    <w:name w:val="font41"/>
    <w:uiPriority w:val="0"/>
    <w:rPr>
      <w:rFonts w:hint="eastAsia" w:ascii="宋体-简" w:hAnsi="宋体-简" w:eastAsia="宋体-简" w:cs="宋体-简"/>
      <w:color w:val="000000"/>
      <w:sz w:val="22"/>
      <w:szCs w:val="22"/>
      <w:u w:val="none"/>
    </w:rPr>
  </w:style>
  <w:style w:type="character" w:customStyle="1" w:styleId="40">
    <w:name w:val="font31"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41">
    <w:name w:val="font61"/>
    <w:basedOn w:val="16"/>
    <w:uiPriority w:val="0"/>
    <w:rPr>
      <w:rFonts w:ascii="宋体-简" w:hAnsi="宋体-简" w:eastAsia="宋体-简" w:cs="宋体-简"/>
      <w:color w:val="auto"/>
      <w:sz w:val="22"/>
      <w:szCs w:val="22"/>
      <w:u w:val="none"/>
    </w:rPr>
  </w:style>
  <w:style w:type="character" w:customStyle="1" w:styleId="42">
    <w:name w:val="font51"/>
    <w:basedOn w:val="16"/>
    <w:uiPriority w:val="0"/>
    <w:rPr>
      <w:rFonts w:hint="default" w:ascii="Arial" w:hAnsi="Arial" w:cs="Arial"/>
      <w:color w:val="auto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661</Words>
  <Characters>3773</Characters>
  <Lines>31</Lines>
  <Paragraphs>8</Paragraphs>
  <TotalTime>126</TotalTime>
  <ScaleCrop>false</ScaleCrop>
  <LinksUpToDate>false</LinksUpToDate>
  <CharactersWithSpaces>4426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2026-05-02T18:46:00Z</dcterms:created>
  <dc:creator>lilamei</dc:creator>
  <cp:lastModifiedBy>WPS_1737424580</cp:lastModifiedBy>
  <dcterms:modified xsi:type="dcterms:W3CDTF">2026-08-31T14:45:06Z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2052-6.15.1.8935</vt:lpwstr>
  </property>
  <property fmtid="{D5CDD505-2E9C-101B-9397-08002B2CF9AE}" pid="3" name="ICV">
    <vt:lpwstr>A9DEF45EF39D697FF222956A6AD43F11_43</vt:lpwstr>
  </property>
</Properties>
</file>