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31539" w14:textId="77777777" w:rsidR="00D117F1" w:rsidRDefault="00D117F1" w:rsidP="00D117F1">
      <w:pPr>
        <w:pStyle w:val="NormalWeb"/>
      </w:pPr>
    </w:p>
    <w:p w14:paraId="6E62240A" w14:textId="77777777" w:rsidR="00D117F1" w:rsidRDefault="00D117F1" w:rsidP="00D117F1">
      <w:pPr>
        <w:pStyle w:val="NormalWeb"/>
      </w:pPr>
      <w:r>
        <w:rPr>
          <w:rStyle w:val="Strong"/>
          <w:u w:val="single"/>
        </w:rPr>
        <w:t>The above rate includes</w:t>
      </w:r>
      <w:r>
        <w:t>: ISF-filing, normal customs clearance, trucking from port, chassis rental, inside placement, unpacking, normal furniture assembly, same day removal of debris, and return of container.</w:t>
      </w:r>
    </w:p>
    <w:p w14:paraId="460D88E5" w14:textId="77777777" w:rsidR="00D117F1" w:rsidRDefault="00D117F1" w:rsidP="00D117F1">
      <w:pPr>
        <w:pStyle w:val="NormalWeb"/>
      </w:pPr>
      <w:r>
        <w:t> </w:t>
      </w:r>
    </w:p>
    <w:p w14:paraId="10499D60" w14:textId="77777777" w:rsidR="00D117F1" w:rsidRDefault="00D117F1" w:rsidP="00D117F1">
      <w:pPr>
        <w:pStyle w:val="NormalWeb"/>
      </w:pPr>
      <w:r>
        <w:rPr>
          <w:rStyle w:val="Strong"/>
          <w:u w:val="single"/>
        </w:rPr>
        <w:t>The above rate excludes</w:t>
      </w:r>
      <w:r>
        <w:t>: intensive customs exam fees, THC/NVOCC fees, abnormal access (</w:t>
      </w:r>
      <w:proofErr w:type="gramStart"/>
      <w:r>
        <w:t>i.e.</w:t>
      </w:r>
      <w:proofErr w:type="gramEnd"/>
      <w:r>
        <w:t xml:space="preserve"> stair carry, elevator, long carry, shuttle), 3</w:t>
      </w:r>
      <w:r>
        <w:rPr>
          <w:vertAlign w:val="superscript"/>
        </w:rPr>
        <w:t>rd</w:t>
      </w:r>
      <w:r>
        <w:t xml:space="preserve"> party services (i.e. uncrating, maid service, etc.), reassembly of IKEA type furniture or </w:t>
      </w:r>
      <w:proofErr w:type="spellStart"/>
      <w:r>
        <w:t>shranks</w:t>
      </w:r>
      <w:proofErr w:type="spellEnd"/>
      <w:r>
        <w:t>, heavy lifts, demurrage, per diem, storage, duties and taxes, motor vehicles, alcohol, bond fees, and insurance.</w:t>
      </w:r>
    </w:p>
    <w:p w14:paraId="732719BA" w14:textId="77777777" w:rsidR="00D117F1" w:rsidRDefault="00D117F1" w:rsidP="00D117F1">
      <w:pPr>
        <w:pStyle w:val="NormalWeb"/>
      </w:pPr>
      <w:r>
        <w:t> </w:t>
      </w:r>
    </w:p>
    <w:p w14:paraId="3E12FB11" w14:textId="77777777" w:rsidR="00D117F1" w:rsidRDefault="00D117F1" w:rsidP="00D117F1">
      <w:pPr>
        <w:pStyle w:val="NormalWeb"/>
      </w:pPr>
      <w:r>
        <w:rPr>
          <w:rStyle w:val="Strong"/>
        </w:rPr>
        <w:t>Rates for excluded services (based on minimum of 1000 lbs.):</w:t>
      </w:r>
    </w:p>
    <w:p w14:paraId="793696CF" w14:textId="77777777" w:rsidR="00D117F1" w:rsidRDefault="00D117F1" w:rsidP="00D117F1">
      <w:pPr>
        <w:pStyle w:val="NormalWeb"/>
      </w:pPr>
      <w:r>
        <w:t>Shuttle:</w:t>
      </w:r>
      <w:r>
        <w:rPr>
          <w:rStyle w:val="Strong"/>
        </w:rPr>
        <w:t>                                $12.00 USD/cwt</w:t>
      </w:r>
    </w:p>
    <w:p w14:paraId="3E448906" w14:textId="77777777" w:rsidR="00D117F1" w:rsidRDefault="00D117F1" w:rsidP="00D117F1">
      <w:pPr>
        <w:pStyle w:val="NormalWeb"/>
      </w:pPr>
      <w:r>
        <w:t>Long Carry:                          </w:t>
      </w:r>
      <w:r>
        <w:rPr>
          <w:rStyle w:val="Strong"/>
        </w:rPr>
        <w:t>$4.50 USD/cwt per 75 feet (beyond first 75 feet)</w:t>
      </w:r>
    </w:p>
    <w:p w14:paraId="66496E8A" w14:textId="77777777" w:rsidR="00D117F1" w:rsidRDefault="00D117F1" w:rsidP="00D117F1">
      <w:pPr>
        <w:pStyle w:val="NormalWeb"/>
      </w:pPr>
      <w:r>
        <w:t>Stair Carry:                          </w:t>
      </w:r>
      <w:r>
        <w:rPr>
          <w:rStyle w:val="Strong"/>
        </w:rPr>
        <w:t>$4.50 USD/cwt per flight</w:t>
      </w:r>
    </w:p>
    <w:p w14:paraId="2A22894A" w14:textId="77777777" w:rsidR="00D117F1" w:rsidRDefault="00D117F1" w:rsidP="00D117F1">
      <w:pPr>
        <w:pStyle w:val="NormalWeb"/>
      </w:pPr>
      <w:r>
        <w:t> </w:t>
      </w:r>
    </w:p>
    <w:p w14:paraId="09F9979B" w14:textId="77777777" w:rsidR="00D117F1" w:rsidRDefault="00D117F1" w:rsidP="00D117F1">
      <w:pPr>
        <w:pStyle w:val="NormalWeb"/>
      </w:pPr>
      <w:r>
        <w:rPr>
          <w:rStyle w:val="Strong"/>
          <w:u w:val="single"/>
        </w:rPr>
        <w:t>Estimated THC / NVOCC fees for FCL:</w:t>
      </w:r>
    </w:p>
    <w:p w14:paraId="4739BFDE" w14:textId="77777777" w:rsidR="00D117F1" w:rsidRDefault="00D117F1" w:rsidP="00D117F1">
      <w:pPr>
        <w:pStyle w:val="NormalWeb"/>
      </w:pPr>
      <w:r>
        <w:rPr>
          <w:rStyle w:val="Strong"/>
        </w:rPr>
        <w:t>          1 x 20’ THC - $500.00USD</w:t>
      </w:r>
    </w:p>
    <w:p w14:paraId="0D828816" w14:textId="77777777" w:rsidR="00D117F1" w:rsidRDefault="00D117F1" w:rsidP="00D117F1">
      <w:pPr>
        <w:pStyle w:val="NormalWeb"/>
      </w:pPr>
      <w:r>
        <w:rPr>
          <w:rStyle w:val="Strong"/>
        </w:rPr>
        <w:t>          1 x 40’ THC - $600.00USD</w:t>
      </w:r>
    </w:p>
    <w:p w14:paraId="63AB5EB3" w14:textId="77777777" w:rsidR="00D117F1" w:rsidRDefault="00D117F1" w:rsidP="00D117F1">
      <w:pPr>
        <w:pStyle w:val="NormalWeb"/>
      </w:pPr>
      <w:r>
        <w:rPr>
          <w:rStyle w:val="Strong"/>
        </w:rPr>
        <w:t>          NVOCC - $100.00 USD (estimated)</w:t>
      </w:r>
    </w:p>
    <w:p w14:paraId="405CE766" w14:textId="77777777" w:rsidR="00D117F1" w:rsidRDefault="00D117F1" w:rsidP="00D117F1">
      <w:pPr>
        <w:pStyle w:val="NormalWeb"/>
      </w:pPr>
      <w:r>
        <w:rPr>
          <w:rStyle w:val="Strong"/>
          <w:u w:val="single"/>
        </w:rPr>
        <w:t>Estimated THC / NVOCC fees for LCL:</w:t>
      </w:r>
    </w:p>
    <w:p w14:paraId="4725FCE3" w14:textId="77777777" w:rsidR="00D117F1" w:rsidRDefault="00D117F1" w:rsidP="00D117F1">
      <w:pPr>
        <w:pStyle w:val="NormalWeb"/>
      </w:pPr>
      <w:r>
        <w:rPr>
          <w:rStyle w:val="Strong"/>
        </w:rPr>
        <w:t>Estimated at $70.00-$100.00 USD/gross CBM (min $225)</w:t>
      </w:r>
    </w:p>
    <w:p w14:paraId="17635939" w14:textId="77777777" w:rsidR="00D117F1" w:rsidRDefault="00D117F1" w:rsidP="00D117F1">
      <w:pPr>
        <w:pStyle w:val="NormalWeb"/>
      </w:pPr>
      <w:r>
        <w:rPr>
          <w:rStyle w:val="Emphasis"/>
          <w:b/>
          <w:bCs/>
        </w:rPr>
        <w:t>The above estimated THC &amp; NVOCC charges are to be used as a guide only. Actual charges will be billed at cost. Additional fees may be created by NVOCC or steamship line.</w:t>
      </w:r>
    </w:p>
    <w:p w14:paraId="5962A17E" w14:textId="77777777" w:rsidR="00D117F1" w:rsidRDefault="00D117F1" w:rsidP="00D117F1">
      <w:pPr>
        <w:pStyle w:val="NormalWeb"/>
      </w:pPr>
      <w:r>
        <w:t> </w:t>
      </w:r>
    </w:p>
    <w:p w14:paraId="37DA4B0C" w14:textId="77777777" w:rsidR="00D117F1" w:rsidRDefault="00D117F1" w:rsidP="00D117F1">
      <w:pPr>
        <w:pStyle w:val="NormalWeb"/>
      </w:pPr>
      <w:r>
        <w:rPr>
          <w:rStyle w:val="Strong"/>
        </w:rPr>
        <w:t>*****Wood packing materials must have the ISPM 15 Stamp to verify proper treatment of wood. U.S. Customs will not allow any shipment containing wood packing without the stamp to enter the country. Shipments without the ISPM 15 Stamp will immediately export at the expense of the shipper. *****</w:t>
      </w:r>
    </w:p>
    <w:p w14:paraId="4C7DD0E4" w14:textId="77777777" w:rsidR="00D117F1" w:rsidRDefault="00D117F1" w:rsidP="00D117F1">
      <w:pPr>
        <w:pStyle w:val="NormalWeb"/>
      </w:pPr>
      <w:r>
        <w:t> </w:t>
      </w:r>
    </w:p>
    <w:p w14:paraId="11C3AA40" w14:textId="77777777" w:rsidR="00D117F1" w:rsidRDefault="00D117F1" w:rsidP="00D117F1">
      <w:pPr>
        <w:pStyle w:val="NormalWeb"/>
      </w:pPr>
      <w:r>
        <w:rPr>
          <w:rStyle w:val="Strong"/>
        </w:rPr>
        <w:t>Johnson Storage and Moving must receive complete ISF filing information at least 96 hours prior to a shipment’s exportation from the country of origin. </w:t>
      </w:r>
      <w:r>
        <w:rPr>
          <w:rStyle w:val="Strong"/>
          <w:u w:val="single"/>
        </w:rPr>
        <w:t>Failure to submit complete information can result in a U.S. Custom’s fine of up to $10,000 payable by the shipper / exporter of the goods</w:t>
      </w:r>
      <w:r>
        <w:rPr>
          <w:rStyle w:val="Strong"/>
        </w:rPr>
        <w:t>. Johnson Storage and Moving must receive and file ISF documentation to the authorities prior to the shipment’s departure.  </w:t>
      </w:r>
      <w:r>
        <w:rPr>
          <w:rStyle w:val="Strong"/>
          <w:u w:val="single"/>
        </w:rPr>
        <w:t>Johnson Storage and Moving will not take responsibility for any fines assessed due to late receipt of complete ISF information.</w:t>
      </w:r>
    </w:p>
    <w:p w14:paraId="1A67108D" w14:textId="77777777" w:rsidR="00D117F1" w:rsidRDefault="00D117F1" w:rsidP="00D117F1">
      <w:pPr>
        <w:pStyle w:val="NormalWeb"/>
      </w:pPr>
      <w:r>
        <w:t> </w:t>
      </w:r>
    </w:p>
    <w:p w14:paraId="7EF2A6A5" w14:textId="77777777" w:rsidR="00D117F1" w:rsidRDefault="00D117F1" w:rsidP="00D117F1">
      <w:pPr>
        <w:pStyle w:val="NormalWeb"/>
      </w:pPr>
      <w:r>
        <w:rPr>
          <w:rStyle w:val="Strong"/>
        </w:rPr>
        <w:t>Let us know if we can do anything to help secure this move.</w:t>
      </w:r>
    </w:p>
    <w:p w14:paraId="3DEFF556" w14:textId="77777777" w:rsidR="00D117F1" w:rsidRDefault="00D117F1" w:rsidP="00D117F1">
      <w:pPr>
        <w:pStyle w:val="NormalWeb"/>
      </w:pPr>
      <w:r>
        <w:rPr>
          <w:rStyle w:val="Strong"/>
        </w:rPr>
        <w:t> </w:t>
      </w:r>
    </w:p>
    <w:p w14:paraId="39A3C593" w14:textId="77777777" w:rsidR="00D117F1" w:rsidRDefault="00D117F1" w:rsidP="00D117F1">
      <w:pPr>
        <w:pStyle w:val="NormalWeb"/>
      </w:pPr>
      <w:r>
        <w:rPr>
          <w:rStyle w:val="Strong"/>
        </w:rPr>
        <w:t>Thank you and best regards,</w:t>
      </w:r>
    </w:p>
    <w:p w14:paraId="5ADF705E" w14:textId="77777777" w:rsidR="00D117F1" w:rsidRDefault="00D117F1" w:rsidP="00D117F1">
      <w:pPr>
        <w:pStyle w:val="auto-style43"/>
      </w:pPr>
      <w:r>
        <w:rPr>
          <w:rFonts w:ascii="Times New Roman" w:hAnsi="Times New Roman" w:cs="Times New Roman"/>
          <w:b/>
          <w:bCs/>
          <w:i/>
          <w:iCs/>
          <w:color w:val="1F497D"/>
          <w:sz w:val="24"/>
          <w:szCs w:val="24"/>
        </w:rPr>
        <w:t xml:space="preserve">Yasemin </w:t>
      </w:r>
      <w:proofErr w:type="spellStart"/>
      <w:r>
        <w:rPr>
          <w:rFonts w:ascii="Times New Roman" w:hAnsi="Times New Roman" w:cs="Times New Roman"/>
          <w:b/>
          <w:bCs/>
          <w:i/>
          <w:iCs/>
          <w:color w:val="1F497D"/>
          <w:sz w:val="24"/>
          <w:szCs w:val="24"/>
        </w:rPr>
        <w:t>Ulusarac</w:t>
      </w:r>
      <w:proofErr w:type="spellEnd"/>
      <w:r>
        <w:rPr>
          <w:rFonts w:ascii="Times New Roman" w:hAnsi="Times New Roman" w:cs="Times New Roman"/>
          <w:b/>
          <w:bCs/>
          <w:i/>
          <w:iCs/>
          <w:color w:val="1F497D"/>
          <w:sz w:val="24"/>
          <w:szCs w:val="24"/>
        </w:rPr>
        <w:t xml:space="preserve"> </w:t>
      </w:r>
    </w:p>
    <w:p w14:paraId="48E6A96E" w14:textId="77777777" w:rsidR="00D117F1" w:rsidRDefault="00D117F1" w:rsidP="00D117F1">
      <w:pPr>
        <w:pStyle w:val="auto-style43"/>
      </w:pPr>
      <w:r>
        <w:rPr>
          <w:i/>
          <w:iCs/>
          <w:color w:val="201F1E"/>
          <w:sz w:val="24"/>
          <w:szCs w:val="24"/>
        </w:rPr>
        <w:t> </w:t>
      </w:r>
    </w:p>
    <w:p w14:paraId="53FEAE49" w14:textId="77777777" w:rsidR="00D117F1" w:rsidRDefault="00D117F1" w:rsidP="00D117F1">
      <w:pPr>
        <w:pStyle w:val="auto-style44"/>
      </w:pPr>
      <w:r>
        <w:rPr>
          <w:rFonts w:ascii="Times New Roman" w:hAnsi="Times New Roman" w:cs="Times New Roman"/>
          <w:color w:val="1F3864"/>
        </w:rPr>
        <w:t>Pricing and Vendor Analyst</w:t>
      </w:r>
    </w:p>
    <w:p w14:paraId="6C7111BD" w14:textId="77777777" w:rsidR="00D117F1" w:rsidRDefault="00D117F1" w:rsidP="00D117F1">
      <w:pPr>
        <w:pStyle w:val="auto-style43"/>
      </w:pPr>
      <w:r>
        <w:rPr>
          <w:rFonts w:ascii="Times New Roman" w:hAnsi="Times New Roman" w:cs="Times New Roman"/>
          <w:b/>
          <w:bCs/>
          <w:color w:val="1F497D"/>
        </w:rPr>
        <w:t>Johnson Storage &amp; Moving Co.</w:t>
      </w:r>
    </w:p>
    <w:p w14:paraId="48C27D17" w14:textId="77777777" w:rsidR="00D117F1" w:rsidRDefault="00D117F1" w:rsidP="00D117F1">
      <w:pPr>
        <w:pStyle w:val="auto-style43"/>
      </w:pPr>
      <w:r>
        <w:rPr>
          <w:rFonts w:ascii="Times New Roman" w:hAnsi="Times New Roman" w:cs="Times New Roman"/>
          <w:color w:val="1F497D"/>
        </w:rPr>
        <w:t>7009 South Jordan Road</w:t>
      </w:r>
    </w:p>
    <w:p w14:paraId="6845B7E4" w14:textId="77777777" w:rsidR="00D117F1" w:rsidRDefault="00D117F1" w:rsidP="00D117F1">
      <w:pPr>
        <w:pStyle w:val="auto-style43"/>
      </w:pPr>
      <w:r>
        <w:rPr>
          <w:rFonts w:ascii="Times New Roman" w:hAnsi="Times New Roman" w:cs="Times New Roman"/>
          <w:color w:val="1F497D"/>
        </w:rPr>
        <w:t>Centennial, CO  80112</w:t>
      </w:r>
    </w:p>
    <w:p w14:paraId="55AC8C2E" w14:textId="77777777" w:rsidR="00D117F1" w:rsidRDefault="00D117F1" w:rsidP="00D117F1">
      <w:pPr>
        <w:pStyle w:val="auto-style43"/>
      </w:pPr>
      <w:hyperlink r:id="rId4" w:tgtFrame="_blank" w:history="1">
        <w:r>
          <w:rPr>
            <w:rStyle w:val="Hyperlink"/>
            <w:rFonts w:ascii="Times New Roman" w:hAnsi="Times New Roman" w:cs="Times New Roman"/>
            <w:color w:val="800080"/>
          </w:rPr>
          <w:t>www.johnsonstorage.com</w:t>
        </w:r>
      </w:hyperlink>
    </w:p>
    <w:p w14:paraId="578A9F32" w14:textId="77777777" w:rsidR="00D117F1" w:rsidRDefault="00D117F1" w:rsidP="00D117F1">
      <w:pPr>
        <w:pStyle w:val="auto-style43"/>
      </w:pPr>
      <w:hyperlink r:id="rId5" w:history="1">
        <w:r>
          <w:rPr>
            <w:rStyle w:val="Hyperlink"/>
            <w:rFonts w:ascii="Times New Roman" w:hAnsi="Times New Roman" w:cs="Times New Roman"/>
            <w:color w:val="0563C1"/>
          </w:rPr>
          <w:t>yulusarac@johnson-united.com</w:t>
        </w:r>
      </w:hyperlink>
    </w:p>
    <w:p w14:paraId="7C0A1CDF" w14:textId="77777777" w:rsidR="00D117F1" w:rsidRDefault="00D117F1" w:rsidP="00D117F1">
      <w:pPr>
        <w:pStyle w:val="auto-style43"/>
      </w:pPr>
      <w:r>
        <w:rPr>
          <w:rFonts w:ascii="Times New Roman" w:hAnsi="Times New Roman" w:cs="Times New Roman"/>
          <w:color w:val="1F497D"/>
        </w:rPr>
        <w:t>(D)  1-832-582-3153</w:t>
      </w:r>
    </w:p>
    <w:p w14:paraId="2B02A3CE" w14:textId="77777777" w:rsidR="00D117F1" w:rsidRDefault="00D117F1" w:rsidP="00D117F1">
      <w:pPr>
        <w:pStyle w:val="auto-style43"/>
      </w:pPr>
      <w:r>
        <w:rPr>
          <w:rFonts w:ascii="Times New Roman" w:hAnsi="Times New Roman" w:cs="Times New Roman"/>
          <w:color w:val="1F497D"/>
        </w:rPr>
        <w:t>Emergency After Hours Number: 832-301-0792</w:t>
      </w:r>
    </w:p>
    <w:p w14:paraId="1F52D501" w14:textId="77777777" w:rsidR="00D117F1" w:rsidRDefault="00D117F1" w:rsidP="00D117F1">
      <w:pPr>
        <w:pStyle w:val="NormalWeb"/>
      </w:pPr>
      <w:r>
        <w:t> </w:t>
      </w:r>
    </w:p>
    <w:p w14:paraId="47C23F8F" w14:textId="77777777" w:rsidR="00D117F1" w:rsidRDefault="00D117F1" w:rsidP="00D117F1">
      <w:pPr>
        <w:pStyle w:val="NormalWeb"/>
      </w:pPr>
      <w:r>
        <w:t> </w:t>
      </w:r>
    </w:p>
    <w:p w14:paraId="020D33A2" w14:textId="77777777" w:rsidR="00D117F1" w:rsidRDefault="00D117F1" w:rsidP="00D117F1">
      <w:pPr>
        <w:pStyle w:val="NormalWeb"/>
      </w:pPr>
      <w:r>
        <w:t> </w:t>
      </w:r>
    </w:p>
    <w:p w14:paraId="4F8289CB" w14:textId="74E71672" w:rsidR="00D117F1" w:rsidRDefault="00D117F1" w:rsidP="00D117F1">
      <w:pPr>
        <w:rPr>
          <w:rFonts w:eastAsia="Times New Roman"/>
        </w:rPr>
      </w:pPr>
      <w:r>
        <w:rPr>
          <w:rFonts w:eastAsia="Times New Roman"/>
          <w:noProof/>
        </w:rPr>
        <w:drawing>
          <wp:inline distT="0" distB="0" distL="0" distR="0" wp14:anchorId="4526107B" wp14:editId="6BD8BD67">
            <wp:extent cx="65817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1775" cy="828675"/>
                    </a:xfrm>
                    <a:prstGeom prst="rect">
                      <a:avLst/>
                    </a:prstGeom>
                    <a:noFill/>
                    <a:ln>
                      <a:noFill/>
                    </a:ln>
                  </pic:spPr>
                </pic:pic>
              </a:graphicData>
            </a:graphic>
          </wp:inline>
        </w:drawing>
      </w:r>
    </w:p>
    <w:p w14:paraId="03C10137" w14:textId="77777777" w:rsidR="00851BED" w:rsidRDefault="00851BED"/>
    <w:sectPr w:rsidR="00851BE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1"/>
    <w:rsid w:val="00047433"/>
    <w:rsid w:val="0012157B"/>
    <w:rsid w:val="006E4A8C"/>
    <w:rsid w:val="007071A7"/>
    <w:rsid w:val="00851BED"/>
    <w:rsid w:val="00954784"/>
    <w:rsid w:val="00B104E5"/>
    <w:rsid w:val="00B861CF"/>
    <w:rsid w:val="00D11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2B85"/>
  <w15:chartTrackingRefBased/>
  <w15:docId w15:val="{C40FD045-AF2E-49E1-955A-C33684AA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17F1"/>
    <w:rPr>
      <w:color w:val="0000FF"/>
      <w:u w:val="single"/>
    </w:rPr>
  </w:style>
  <w:style w:type="paragraph" w:styleId="NormalWeb">
    <w:name w:val="Normal (Web)"/>
    <w:basedOn w:val="Normal"/>
    <w:uiPriority w:val="99"/>
    <w:semiHidden/>
    <w:unhideWhenUsed/>
    <w:rsid w:val="00D117F1"/>
    <w:pPr>
      <w:spacing w:before="100" w:beforeAutospacing="1" w:after="100" w:afterAutospacing="1"/>
    </w:pPr>
  </w:style>
  <w:style w:type="paragraph" w:customStyle="1" w:styleId="auto-style43">
    <w:name w:val="auto-style43"/>
    <w:basedOn w:val="Normal"/>
    <w:uiPriority w:val="99"/>
    <w:semiHidden/>
    <w:rsid w:val="00D117F1"/>
    <w:pPr>
      <w:shd w:val="clear" w:color="auto" w:fill="FFFFFF"/>
    </w:pPr>
  </w:style>
  <w:style w:type="paragraph" w:customStyle="1" w:styleId="auto-style44">
    <w:name w:val="auto-style44"/>
    <w:basedOn w:val="Normal"/>
    <w:uiPriority w:val="99"/>
    <w:semiHidden/>
    <w:rsid w:val="00D117F1"/>
  </w:style>
  <w:style w:type="character" w:styleId="Strong">
    <w:name w:val="Strong"/>
    <w:basedOn w:val="DefaultParagraphFont"/>
    <w:uiPriority w:val="22"/>
    <w:qFormat/>
    <w:rsid w:val="00D117F1"/>
    <w:rPr>
      <w:b/>
      <w:bCs/>
    </w:rPr>
  </w:style>
  <w:style w:type="character" w:styleId="Emphasis">
    <w:name w:val="Emphasis"/>
    <w:basedOn w:val="DefaultParagraphFont"/>
    <w:uiPriority w:val="20"/>
    <w:qFormat/>
    <w:rsid w:val="00D11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5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yulusarac@johnson-united.com" TargetMode="External"/><Relationship Id="rId4" Type="http://schemas.openxmlformats.org/officeDocument/2006/relationships/hyperlink" Target="https://link.zixcentral.com/u/bf071b72/Uv-_m7iD6RGMpZICWrBoUw?u=http%3A%2F%2Fwww.johnsonstorag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1</cp:revision>
  <dcterms:created xsi:type="dcterms:W3CDTF">2021-03-24T06:37:00Z</dcterms:created>
  <dcterms:modified xsi:type="dcterms:W3CDTF">2021-03-24T06:38:00Z</dcterms:modified>
</cp:coreProperties>
</file>