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6B4DE" w14:textId="04CF5DC3" w:rsidR="00383AF8" w:rsidRDefault="005816F6" w:rsidP="00692314">
      <w:pPr>
        <w:pStyle w:val="NormalWeb"/>
        <w:divId w:val="1171407616"/>
      </w:pPr>
      <w:r>
        <w:rPr>
          <w:rStyle w:val="Strong"/>
        </w:rPr>
        <w:t>Rate Includes</w:t>
      </w:r>
      <w:r w:rsidR="00692314">
        <w:t xml:space="preserve">: </w:t>
      </w:r>
      <w:r>
        <w:t>Destination customs clearance, ISF, Handling &amp; Courier, Trucking to Door curb side, and Unloading and inside delivery within city limits, Lift gate, Residential surcharges, Trash Disposal on the same day….</w:t>
      </w:r>
    </w:p>
    <w:p w14:paraId="10C5687E" w14:textId="77777777" w:rsidR="00383AF8" w:rsidRDefault="00383AF8">
      <w:pPr>
        <w:divId w:val="1171407616"/>
        <w:rPr>
          <w:rFonts w:eastAsia="Times New Roman"/>
        </w:rPr>
      </w:pPr>
    </w:p>
    <w:p w14:paraId="004653F6" w14:textId="71AE582E" w:rsidR="00383AF8" w:rsidRDefault="005816F6">
      <w:pPr>
        <w:pStyle w:val="NormalWeb"/>
        <w:divId w:val="1171407616"/>
      </w:pPr>
      <w:r>
        <w:rPr>
          <w:rStyle w:val="Strong"/>
        </w:rPr>
        <w:t>Rate Excludes</w:t>
      </w:r>
      <w:r w:rsidR="00692314">
        <w:t>:</w:t>
      </w:r>
    </w:p>
    <w:p w14:paraId="6890B9AE" w14:textId="77777777" w:rsidR="00383AF8" w:rsidRDefault="005816F6">
      <w:pPr>
        <w:pStyle w:val="NormalWeb"/>
        <w:divId w:val="1171407616"/>
      </w:pPr>
      <w:r>
        <w:t>- Customs hold of a shipment is beyond our control and causes storage/warehouse, detention and carrier charges to be paid immediately…</w:t>
      </w:r>
    </w:p>
    <w:p w14:paraId="13304319" w14:textId="77777777" w:rsidR="00383AF8" w:rsidRDefault="005816F6">
      <w:pPr>
        <w:pStyle w:val="NormalWeb"/>
        <w:divId w:val="1171407616"/>
      </w:pPr>
      <w:r>
        <w:t>-CustomsDuty/Taxes/Examination/Bond/Penalty/Storage/Detention/Congestion/GRI/Wa rehouse charges, if any.</w:t>
      </w:r>
    </w:p>
    <w:p w14:paraId="3D8AC55D" w14:textId="77777777" w:rsidR="00383AF8" w:rsidRDefault="005816F6">
      <w:pPr>
        <w:pStyle w:val="NormalWeb"/>
        <w:divId w:val="1171407616"/>
      </w:pPr>
      <w:r>
        <w:t>- Port Quotation doesn't cover Customs clearance &amp; port/warehouse/carrier related charges, unless specified separately</w:t>
      </w:r>
    </w:p>
    <w:p w14:paraId="0FC24BDE" w14:textId="77777777" w:rsidR="00383AF8" w:rsidRDefault="005816F6">
      <w:pPr>
        <w:pStyle w:val="NormalWeb"/>
        <w:divId w:val="1171407616"/>
      </w:pPr>
      <w:r>
        <w:t>- Self Pickup/Delivery: Your Driver/Trucker my require permit/ID etc. for access to the port/terminal or rail-yard and failure may lead to Booking Rollover, additional trip, Waiting, Storage, Equipment detention etc.</w:t>
      </w:r>
    </w:p>
    <w:p w14:paraId="2BE53747" w14:textId="77777777" w:rsidR="00383AF8" w:rsidRDefault="005816F6">
      <w:pPr>
        <w:pStyle w:val="NormalWeb"/>
        <w:divId w:val="1171407616"/>
      </w:pPr>
      <w:r>
        <w:t xml:space="preserve">- Abnormal or difficult access to perform Door service, Shuttle, Permits, Park distance, Small truck, </w:t>
      </w:r>
      <w:proofErr w:type="gramStart"/>
      <w:r>
        <w:t>Inside</w:t>
      </w:r>
      <w:proofErr w:type="gramEnd"/>
      <w:r>
        <w:t xml:space="preserve"> building, Removal of debris/trash etc., are to be notified in advance to avoid delay &amp;/or related charges</w:t>
      </w:r>
    </w:p>
    <w:p w14:paraId="1386580B" w14:textId="77777777" w:rsidR="00383AF8" w:rsidRDefault="005816F6">
      <w:pPr>
        <w:pStyle w:val="NormalWeb"/>
        <w:divId w:val="1171407616"/>
      </w:pPr>
      <w:r>
        <w:t>- Trucker's ETA Time arranged is merely an estimate with no guarantee/compensation for delay/early arrival or consequence there from.</w:t>
      </w:r>
    </w:p>
    <w:p w14:paraId="23EC48C8" w14:textId="77777777" w:rsidR="00383AF8" w:rsidRDefault="005816F6">
      <w:pPr>
        <w:pStyle w:val="NormalWeb"/>
        <w:divId w:val="1171407616"/>
      </w:pPr>
      <w:r>
        <w:t>- Truckers charge on higher of either Actual Weight or volume weight (</w:t>
      </w:r>
      <w:proofErr w:type="spellStart"/>
      <w:r>
        <w:t>LxWxH</w:t>
      </w:r>
      <w:proofErr w:type="spellEnd"/>
      <w:r>
        <w:t>" divide by 194) &amp; waiting time if loading/unloading takes &gt;30 minutes</w:t>
      </w:r>
    </w:p>
    <w:p w14:paraId="3AB0EFA2" w14:textId="77777777" w:rsidR="00383AF8" w:rsidRDefault="005816F6">
      <w:pPr>
        <w:pStyle w:val="NormalWeb"/>
        <w:divId w:val="1171407616"/>
      </w:pPr>
      <w:r>
        <w:t xml:space="preserve">- Attempt to pick up is charged ($0.25/kg, Minim $55), if driver cannot deliver/pickup due to your fault </w:t>
      </w:r>
      <w:proofErr w:type="spellStart"/>
      <w:r>
        <w:t>ie</w:t>
      </w:r>
      <w:proofErr w:type="spellEnd"/>
      <w:r>
        <w:t xml:space="preserve"> not ready, long waiting, no signatory etc.</w:t>
      </w:r>
    </w:p>
    <w:p w14:paraId="30E5DE90" w14:textId="77777777" w:rsidR="00383AF8" w:rsidRDefault="005816F6">
      <w:pPr>
        <w:pStyle w:val="NormalWeb"/>
        <w:divId w:val="1171407616"/>
      </w:pPr>
      <w:r>
        <w:t>- FCL/FTL Trucking is based on live load with 2 hours free, $95/</w:t>
      </w:r>
      <w:proofErr w:type="spellStart"/>
      <w:r>
        <w:t>hr</w:t>
      </w:r>
      <w:proofErr w:type="spellEnd"/>
      <w:r>
        <w:t xml:space="preserve"> thereafter, unless otherwise stated.</w:t>
      </w:r>
    </w:p>
    <w:p w14:paraId="7D980370" w14:textId="77777777" w:rsidR="00383AF8" w:rsidRDefault="00383AF8">
      <w:pPr>
        <w:divId w:val="1171407616"/>
        <w:rPr>
          <w:rFonts w:eastAsia="Times New Roman"/>
        </w:rPr>
      </w:pPr>
    </w:p>
    <w:p w14:paraId="4BC8EAAE" w14:textId="77777777" w:rsidR="00383AF8" w:rsidRDefault="005816F6">
      <w:pPr>
        <w:pStyle w:val="NormalWeb"/>
        <w:divId w:val="1171407616"/>
      </w:pPr>
      <w:r>
        <w:rPr>
          <w:rStyle w:val="Strong"/>
        </w:rPr>
        <w:t>Kind regards</w:t>
      </w:r>
    </w:p>
    <w:p w14:paraId="63ECA0DA" w14:textId="77777777" w:rsidR="00692314" w:rsidRDefault="005816F6" w:rsidP="00692314">
      <w:pPr>
        <w:shd w:val="clear" w:color="auto" w:fill="FFFFFF"/>
        <w:divId w:val="1171407616"/>
        <w:rPr>
          <w:rFonts w:eastAsia="Times New Roman"/>
          <w:color w:val="3D85C6"/>
        </w:rPr>
      </w:pPr>
      <w:r>
        <w:rPr>
          <w:b/>
          <w:bCs/>
        </w:rPr>
        <w:br/>
      </w:r>
      <w:r w:rsidR="00692314">
        <w:rPr>
          <w:rFonts w:eastAsia="Times New Roman"/>
          <w:b/>
          <w:bCs/>
          <w:color w:val="222222"/>
        </w:rPr>
        <w:t>Tara</w:t>
      </w:r>
    </w:p>
    <w:p w14:paraId="07E3B91E" w14:textId="77777777" w:rsidR="00692314" w:rsidRDefault="00692314" w:rsidP="00692314">
      <w:pPr>
        <w:shd w:val="clear" w:color="auto" w:fill="FFFFFF"/>
        <w:divId w:val="1171407616"/>
        <w:rPr>
          <w:rFonts w:eastAsia="Times New Roman"/>
          <w:b/>
          <w:bCs/>
          <w:noProof/>
          <w:color w:val="1155CC"/>
          <w:u w:val="single"/>
          <w:lang w:val="en-IN" w:eastAsia="en-IN"/>
        </w:rPr>
      </w:pPr>
      <w:r>
        <w:rPr>
          <w:rFonts w:eastAsia="Times New Roman"/>
          <w:b/>
          <w:bCs/>
          <w:color w:val="222222"/>
        </w:rPr>
        <w:t>Email: </w:t>
      </w:r>
      <w:hyperlink r:id="rId4" w:history="1">
        <w:r>
          <w:rPr>
            <w:rStyle w:val="Hyperlink"/>
            <w:rFonts w:eastAsia="Times New Roman"/>
            <w:b/>
            <w:bCs/>
          </w:rPr>
          <w:t>MoversPOE@air7seas.us</w:t>
        </w:r>
      </w:hyperlink>
    </w:p>
    <w:p w14:paraId="46417948" w14:textId="77777777" w:rsidR="00692314" w:rsidRDefault="00692314" w:rsidP="00692314">
      <w:pPr>
        <w:shd w:val="clear" w:color="auto" w:fill="FFFFFF"/>
        <w:divId w:val="1171407616"/>
        <w:rPr>
          <w:rFonts w:eastAsia="Times New Roman"/>
          <w:b/>
          <w:bCs/>
          <w:color w:val="1155CC"/>
          <w:u w:val="single"/>
        </w:rPr>
      </w:pPr>
    </w:p>
    <w:p w14:paraId="58D6A0A3" w14:textId="1B4C62D6" w:rsidR="00692314" w:rsidRDefault="00692314" w:rsidP="00692314">
      <w:pPr>
        <w:shd w:val="clear" w:color="auto" w:fill="FFFFFF"/>
        <w:divId w:val="1171407616"/>
        <w:rPr>
          <w:rFonts w:eastAsia="Times New Roman"/>
          <w:color w:val="222222"/>
        </w:rPr>
      </w:pPr>
      <w:r>
        <w:rPr>
          <w:noProof/>
          <w:lang w:val="en-IN" w:eastAsia="en-IN"/>
        </w:rPr>
        <w:drawing>
          <wp:inline distT="0" distB="0" distL="0" distR="0" wp14:anchorId="185DDCCF" wp14:editId="2EDDA008">
            <wp:extent cx="4667250" cy="857250"/>
            <wp:effectExtent l="0" t="0" r="0" b="0"/>
            <wp:docPr id="3" name="Picture 3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731E" w14:textId="77777777" w:rsidR="00692314" w:rsidRDefault="00692314" w:rsidP="00692314">
      <w:pPr>
        <w:shd w:val="clear" w:color="auto" w:fill="FFFFFF"/>
        <w:divId w:val="1171407616"/>
        <w:rPr>
          <w:rFonts w:eastAsia="Times New Roman"/>
          <w:color w:val="B00000"/>
        </w:rPr>
      </w:pPr>
      <w:r>
        <w:rPr>
          <w:rFonts w:eastAsia="Times New Roman"/>
          <w:color w:val="B00000"/>
        </w:rPr>
        <w:t xml:space="preserve">Toll </w:t>
      </w:r>
      <w:proofErr w:type="gramStart"/>
      <w:r>
        <w:rPr>
          <w:rFonts w:eastAsia="Times New Roman"/>
          <w:color w:val="B00000"/>
        </w:rPr>
        <w:t>Free :</w:t>
      </w:r>
      <w:proofErr w:type="gramEnd"/>
      <w:r>
        <w:rPr>
          <w:rFonts w:eastAsia="Times New Roman"/>
          <w:color w:val="B00000"/>
        </w:rPr>
        <w:t xml:space="preserve"> 800-304-7447 &amp; 888-744-7277| 408-957-8787 | Fax: 408-889-9895</w:t>
      </w:r>
    </w:p>
    <w:p w14:paraId="169620F0" w14:textId="77777777" w:rsidR="00692314" w:rsidRDefault="00692314" w:rsidP="00692314">
      <w:pPr>
        <w:shd w:val="clear" w:color="auto" w:fill="FFFFFF"/>
        <w:divId w:val="1171407616"/>
        <w:rPr>
          <w:rFonts w:eastAsia="Times New Roman"/>
          <w:color w:val="000080"/>
        </w:rPr>
      </w:pPr>
    </w:p>
    <w:p w14:paraId="187A6544" w14:textId="77777777" w:rsidR="00692314" w:rsidRDefault="000B4B4A" w:rsidP="00692314">
      <w:pPr>
        <w:shd w:val="clear" w:color="auto" w:fill="FFFFFF"/>
        <w:divId w:val="1171407616"/>
        <w:rPr>
          <w:rFonts w:eastAsia="Times New Roman"/>
          <w:color w:val="222222"/>
        </w:rPr>
      </w:pPr>
      <w:hyperlink r:id="rId6" w:tgtFrame="_blank" w:history="1">
        <w:r w:rsidR="00692314">
          <w:rPr>
            <w:rStyle w:val="Hyperlink"/>
            <w:rFonts w:eastAsia="Times New Roman"/>
            <w:b/>
            <w:bCs/>
          </w:rPr>
          <w:t>AIR 7 SEAS</w:t>
        </w:r>
      </w:hyperlink>
      <w:r w:rsidR="00692314">
        <w:rPr>
          <w:rFonts w:eastAsia="Times New Roman"/>
          <w:b/>
          <w:bCs/>
          <w:color w:val="222222"/>
        </w:rPr>
        <w:t> Transport Logistics Inc     </w:t>
      </w:r>
      <w:hyperlink r:id="rId7" w:tgtFrame="_blank" w:history="1">
        <w:r w:rsidR="00692314">
          <w:rPr>
            <w:rStyle w:val="Hyperlink"/>
            <w:rFonts w:eastAsia="Times New Roman"/>
            <w:b/>
            <w:bCs/>
            <w:color w:val="1155CC"/>
          </w:rPr>
          <w:t>Testimonials</w:t>
        </w:r>
      </w:hyperlink>
    </w:p>
    <w:p w14:paraId="2A8B9F85" w14:textId="77777777" w:rsidR="00692314" w:rsidRDefault="00692314" w:rsidP="00692314">
      <w:pPr>
        <w:shd w:val="clear" w:color="auto" w:fill="FFFFFF"/>
        <w:divId w:val="1171407616"/>
        <w:rPr>
          <w:rFonts w:eastAsia="Times New Roman"/>
          <w:b/>
          <w:bCs/>
          <w:color w:val="1155CC"/>
          <w:u w:val="single"/>
        </w:rPr>
      </w:pPr>
      <w:r>
        <w:rPr>
          <w:rFonts w:eastAsia="Times New Roman"/>
          <w:color w:val="CC6600"/>
        </w:rPr>
        <w:t xml:space="preserve">May we please receive your Praise, Complaint or </w:t>
      </w:r>
      <w:proofErr w:type="gramStart"/>
      <w:r>
        <w:rPr>
          <w:rFonts w:eastAsia="Times New Roman"/>
          <w:color w:val="CC6600"/>
        </w:rPr>
        <w:t>Suggestion !</w:t>
      </w:r>
      <w:proofErr w:type="gramEnd"/>
      <w:r>
        <w:rPr>
          <w:rFonts w:eastAsia="Times New Roman"/>
          <w:color w:val="500050"/>
        </w:rPr>
        <w:t> - </w:t>
      </w:r>
      <w:hyperlink r:id="rId8" w:tgtFrame="_blank" w:history="1">
        <w:r>
          <w:rPr>
            <w:rStyle w:val="Hyperlink"/>
            <w:rFonts w:eastAsia="Times New Roman"/>
            <w:b/>
            <w:bCs/>
            <w:color w:val="1155CC"/>
          </w:rPr>
          <w:t>Feedback</w:t>
        </w:r>
      </w:hyperlink>
    </w:p>
    <w:p w14:paraId="45A99AEE" w14:textId="49738589" w:rsidR="005816F6" w:rsidRDefault="005816F6" w:rsidP="00692314">
      <w:pPr>
        <w:pStyle w:val="NormalWeb"/>
        <w:divId w:val="1171407616"/>
        <w:rPr>
          <w:rFonts w:eastAsia="Times New Roman"/>
        </w:rPr>
      </w:pPr>
    </w:p>
    <w:sectPr w:rsidR="005816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14"/>
    <w:rsid w:val="000B4B4A"/>
    <w:rsid w:val="00383AF8"/>
    <w:rsid w:val="005816F6"/>
    <w:rsid w:val="006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EAC99"/>
  <w15:chartTrackingRefBased/>
  <w15:docId w15:val="{1633D66D-F2FA-449E-8F39-F90A370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360" w:after="120" w:line="256" w:lineRule="auto"/>
      <w:outlineLvl w:val="0"/>
    </w:pPr>
    <w:rPr>
      <w:rFonts w:ascii="Arial" w:hAnsi="Arial" w:cs="Arial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40"/>
      <w:outlineLvl w:val="1"/>
    </w:pPr>
    <w:rPr>
      <w:rFonts w:ascii="Arial" w:hAnsi="Arial" w:cs="Arial"/>
      <w:color w:val="27361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o-style5">
    <w:name w:val="auto-style5"/>
    <w:basedOn w:val="Normal"/>
    <w:pPr>
      <w:spacing w:before="100" w:beforeAutospacing="1" w:after="100" w:afterAutospacing="1"/>
    </w:pPr>
  </w:style>
  <w:style w:type="paragraph" w:customStyle="1" w:styleId="auto-style34">
    <w:name w:val="auto-style34"/>
    <w:basedOn w:val="Normal"/>
    <w:pPr>
      <w:spacing w:before="100" w:beforeAutospacing="1" w:after="100" w:afterAutospacing="1"/>
    </w:pPr>
  </w:style>
  <w:style w:type="paragraph" w:customStyle="1" w:styleId="auto-style37">
    <w:name w:val="auto-style37"/>
    <w:basedOn w:val="Normal"/>
    <w:pPr>
      <w:spacing w:before="100" w:beforeAutospacing="1" w:after="100" w:afterAutospacing="1"/>
    </w:pPr>
  </w:style>
  <w:style w:type="paragraph" w:customStyle="1" w:styleId="auto-style38">
    <w:name w:val="auto-style38"/>
    <w:basedOn w:val="Normal"/>
    <w:pPr>
      <w:spacing w:before="100" w:beforeAutospacing="1" w:after="100" w:afterAutospacing="1"/>
    </w:pPr>
  </w:style>
  <w:style w:type="paragraph" w:customStyle="1" w:styleId="auto-style42">
    <w:name w:val="auto-style42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table">
    <w:name w:val="table"/>
    <w:basedOn w:val="Normal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/>
    </w:pPr>
  </w:style>
  <w:style w:type="paragraph" w:customStyle="1" w:styleId="tr">
    <w:name w:val="tr"/>
    <w:basedOn w:val="Normal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/>
    </w:pPr>
  </w:style>
  <w:style w:type="paragraph" w:customStyle="1" w:styleId="lcl">
    <w:name w:val="lcl"/>
    <w:basedOn w:val="Normal"/>
    <w:pPr>
      <w:spacing w:before="100" w:beforeAutospacing="1" w:after="100" w:afterAutospacing="1"/>
    </w:pPr>
  </w:style>
  <w:style w:type="paragraph" w:customStyle="1" w:styleId="fcl">
    <w:name w:val="fcl"/>
    <w:basedOn w:val="Normal"/>
    <w:pPr>
      <w:spacing w:before="100" w:beforeAutospacing="1" w:after="100" w:afterAutospacing="1"/>
    </w:pPr>
  </w:style>
  <w:style w:type="paragraph" w:customStyle="1" w:styleId="air">
    <w:name w:val="air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7seas.com/feedback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ir7seas.com/customer-review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7sea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oversPOE@air7seas.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3</cp:revision>
  <dcterms:created xsi:type="dcterms:W3CDTF">2020-10-13T07:30:00Z</dcterms:created>
  <dcterms:modified xsi:type="dcterms:W3CDTF">2020-10-13T11:22:00Z</dcterms:modified>
</cp:coreProperties>
</file>