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64E09" w14:textId="77777777" w:rsidR="00EE55F9" w:rsidRPr="004603C2" w:rsidRDefault="004603C2" w:rsidP="004603C2">
      <w:pPr>
        <w:spacing w:after="0"/>
        <w:rPr>
          <w:b/>
          <w:sz w:val="20"/>
          <w:szCs w:val="20"/>
        </w:rPr>
      </w:pPr>
      <w:r w:rsidRPr="004603C2">
        <w:rPr>
          <w:b/>
          <w:sz w:val="20"/>
          <w:szCs w:val="20"/>
        </w:rPr>
        <w:tab/>
      </w:r>
    </w:p>
    <w:p w14:paraId="686C581A" w14:textId="77777777" w:rsidR="004603C2" w:rsidRPr="004603C2" w:rsidRDefault="00EE55F9" w:rsidP="004603C2">
      <w:pPr>
        <w:spacing w:after="0"/>
        <w:rPr>
          <w:b/>
          <w:sz w:val="20"/>
          <w:szCs w:val="20"/>
        </w:rPr>
      </w:pPr>
      <w:r>
        <w:rPr>
          <w:b/>
          <w:sz w:val="20"/>
          <w:szCs w:val="20"/>
        </w:rPr>
        <w:t>SPECIAL CONSIDERATIONS</w:t>
      </w:r>
    </w:p>
    <w:p w14:paraId="1F7CDD6D" w14:textId="77777777" w:rsidR="004603C2" w:rsidRPr="004603C2" w:rsidRDefault="004603C2" w:rsidP="004603C2">
      <w:pPr>
        <w:spacing w:after="0"/>
        <w:rPr>
          <w:sz w:val="20"/>
          <w:szCs w:val="20"/>
        </w:rPr>
      </w:pPr>
    </w:p>
    <w:p w14:paraId="14475B5E" w14:textId="77777777" w:rsidR="00434F7B" w:rsidRDefault="00434F7B" w:rsidP="00434F7B">
      <w:pPr>
        <w:spacing w:after="0"/>
        <w:rPr>
          <w:sz w:val="20"/>
          <w:szCs w:val="20"/>
        </w:rPr>
      </w:pPr>
      <w:r>
        <w:rPr>
          <w:sz w:val="20"/>
          <w:szCs w:val="20"/>
        </w:rPr>
        <w:t>D/O, DTHC &amp; Port Handling Charges - estimated:</w:t>
      </w:r>
    </w:p>
    <w:p w14:paraId="1088E48A" w14:textId="77777777" w:rsidR="00434F7B" w:rsidRDefault="00434F7B" w:rsidP="00434F7B">
      <w:pPr>
        <w:spacing w:after="0"/>
        <w:rPr>
          <w:sz w:val="20"/>
          <w:szCs w:val="20"/>
        </w:rPr>
      </w:pPr>
      <w:r>
        <w:rPr>
          <w:sz w:val="20"/>
          <w:szCs w:val="20"/>
        </w:rPr>
        <w:t>LCL = US$ 50.00 / CBM</w:t>
      </w:r>
    </w:p>
    <w:p w14:paraId="6EB44F3B" w14:textId="77777777" w:rsidR="00434F7B" w:rsidRDefault="00434F7B" w:rsidP="00434F7B">
      <w:pPr>
        <w:spacing w:after="0"/>
        <w:rPr>
          <w:sz w:val="20"/>
          <w:szCs w:val="20"/>
        </w:rPr>
      </w:pPr>
      <w:r>
        <w:rPr>
          <w:sz w:val="20"/>
          <w:szCs w:val="20"/>
        </w:rPr>
        <w:t>20’ Cntr = US$ 400.00</w:t>
      </w:r>
    </w:p>
    <w:p w14:paraId="1650871E" w14:textId="77777777" w:rsidR="00434F7B" w:rsidRDefault="00434F7B" w:rsidP="00434F7B">
      <w:pPr>
        <w:spacing w:after="0"/>
        <w:rPr>
          <w:sz w:val="20"/>
          <w:szCs w:val="20"/>
        </w:rPr>
      </w:pPr>
      <w:r>
        <w:rPr>
          <w:sz w:val="20"/>
          <w:szCs w:val="20"/>
        </w:rPr>
        <w:t>40’ Cntr = US$ 500.00</w:t>
      </w:r>
    </w:p>
    <w:p w14:paraId="2A5C46F7" w14:textId="77777777" w:rsidR="00434F7B" w:rsidRDefault="00434F7B" w:rsidP="00434F7B">
      <w:pPr>
        <w:spacing w:after="0"/>
        <w:rPr>
          <w:sz w:val="20"/>
          <w:szCs w:val="20"/>
        </w:rPr>
      </w:pPr>
    </w:p>
    <w:p w14:paraId="311B4CFF" w14:textId="77777777" w:rsidR="00434F7B" w:rsidRDefault="00434F7B" w:rsidP="00434F7B">
      <w:pPr>
        <w:spacing w:after="0"/>
        <w:rPr>
          <w:sz w:val="20"/>
          <w:szCs w:val="20"/>
        </w:rPr>
      </w:pPr>
      <w:r>
        <w:rPr>
          <w:sz w:val="20"/>
          <w:szCs w:val="20"/>
        </w:rPr>
        <w:t xml:space="preserve">DTHC Air Shipments: </w:t>
      </w:r>
    </w:p>
    <w:p w14:paraId="7F658F40" w14:textId="77777777" w:rsidR="00434F7B" w:rsidRDefault="00434F7B" w:rsidP="00434F7B">
      <w:pPr>
        <w:spacing w:after="0"/>
        <w:rPr>
          <w:sz w:val="20"/>
          <w:szCs w:val="20"/>
        </w:rPr>
      </w:pPr>
      <w:r>
        <w:rPr>
          <w:sz w:val="20"/>
          <w:szCs w:val="20"/>
        </w:rPr>
        <w:t>≤ 300 kg ACW = US$ 0.60 / kg ACW</w:t>
      </w:r>
    </w:p>
    <w:p w14:paraId="7635886D" w14:textId="77777777" w:rsidR="00434F7B" w:rsidRDefault="00434F7B" w:rsidP="00434F7B">
      <w:pPr>
        <w:spacing w:after="0"/>
        <w:rPr>
          <w:sz w:val="20"/>
          <w:szCs w:val="20"/>
        </w:rPr>
      </w:pPr>
      <w:r>
        <w:rPr>
          <w:sz w:val="20"/>
          <w:szCs w:val="20"/>
        </w:rPr>
        <w:t>≥ 301 kg ACW = US$ 0.40 / kg ACW</w:t>
      </w:r>
    </w:p>
    <w:p w14:paraId="7EBFB94D" w14:textId="77777777" w:rsidR="00434F7B" w:rsidRDefault="00434F7B" w:rsidP="00434F7B">
      <w:pPr>
        <w:spacing w:after="0"/>
        <w:rPr>
          <w:sz w:val="20"/>
          <w:szCs w:val="20"/>
        </w:rPr>
      </w:pPr>
    </w:p>
    <w:p w14:paraId="1C34BAFB" w14:textId="77777777" w:rsidR="00434F7B" w:rsidRDefault="00434F7B" w:rsidP="00434F7B">
      <w:pPr>
        <w:spacing w:after="0"/>
        <w:rPr>
          <w:sz w:val="20"/>
          <w:szCs w:val="20"/>
        </w:rPr>
      </w:pPr>
      <w:r w:rsidRPr="004603C2">
        <w:rPr>
          <w:sz w:val="20"/>
          <w:szCs w:val="20"/>
        </w:rPr>
        <w:t>D/O, DTHC &amp; Port Handling Charges are only estimates, if these charges exceed our estimation, then they will be billed back at cost.</w:t>
      </w:r>
    </w:p>
    <w:p w14:paraId="2DF5FA57" w14:textId="77777777" w:rsidR="00434F7B" w:rsidRPr="004603C2" w:rsidRDefault="00434F7B" w:rsidP="00434F7B">
      <w:pPr>
        <w:spacing w:after="0"/>
        <w:rPr>
          <w:sz w:val="20"/>
          <w:szCs w:val="20"/>
        </w:rPr>
      </w:pPr>
    </w:p>
    <w:p w14:paraId="50919633" w14:textId="77777777" w:rsidR="004603C2" w:rsidRPr="004603C2" w:rsidRDefault="004603C2" w:rsidP="004603C2">
      <w:pPr>
        <w:spacing w:after="0"/>
        <w:rPr>
          <w:sz w:val="20"/>
          <w:szCs w:val="20"/>
        </w:rPr>
      </w:pPr>
      <w:r w:rsidRPr="004603C2">
        <w:rPr>
          <w:sz w:val="20"/>
          <w:szCs w:val="20"/>
        </w:rPr>
        <w:t>Note that LCL rate does not include the Chinese LCL Forwarder’s Warehouse charge.  Have your local forwarder check with their Shanghai counterpart for this cost.  Note that this IS NOT part of the THC.  Charge ranges from US$ 65.00 – 100.00 / CBM.  Note minimum charges apply and we will bill on actual invoice.</w:t>
      </w:r>
    </w:p>
    <w:p w14:paraId="7C3BFE03" w14:textId="77777777" w:rsidR="004603C2" w:rsidRPr="004603C2" w:rsidRDefault="004603C2" w:rsidP="004603C2">
      <w:pPr>
        <w:spacing w:after="0"/>
        <w:rPr>
          <w:sz w:val="20"/>
          <w:szCs w:val="20"/>
        </w:rPr>
      </w:pPr>
    </w:p>
    <w:p w14:paraId="248CB0FA" w14:textId="77777777" w:rsidR="004603C2" w:rsidRPr="004603C2" w:rsidRDefault="004603C2" w:rsidP="004603C2">
      <w:pPr>
        <w:spacing w:after="0"/>
        <w:rPr>
          <w:sz w:val="20"/>
          <w:szCs w:val="20"/>
        </w:rPr>
      </w:pPr>
      <w:r w:rsidRPr="004603C2">
        <w:rPr>
          <w:sz w:val="20"/>
          <w:szCs w:val="20"/>
        </w:rPr>
        <w:t>Air Freight Rate does not include Airport Storage.  Allow for US$ 0.60 / kg ACW.  We will bill on cost.</w:t>
      </w:r>
    </w:p>
    <w:p w14:paraId="446E3246" w14:textId="77777777" w:rsidR="004603C2" w:rsidRPr="004603C2" w:rsidRDefault="004603C2" w:rsidP="004603C2">
      <w:pPr>
        <w:spacing w:after="0"/>
        <w:rPr>
          <w:sz w:val="20"/>
          <w:szCs w:val="20"/>
        </w:rPr>
      </w:pPr>
    </w:p>
    <w:p w14:paraId="528B7DE5" w14:textId="77777777" w:rsidR="004603C2" w:rsidRPr="004603C2" w:rsidRDefault="004603C2" w:rsidP="004603C2">
      <w:pPr>
        <w:spacing w:after="0"/>
        <w:rPr>
          <w:sz w:val="20"/>
          <w:szCs w:val="20"/>
        </w:rPr>
      </w:pPr>
      <w:r w:rsidRPr="004603C2">
        <w:rPr>
          <w:sz w:val="20"/>
          <w:szCs w:val="20"/>
        </w:rPr>
        <w:t>The overall ‘terminal charges’ are made up of three components – D/O, DTHC and Port Handling Charges.  If you prepay THC at origin, there will still be charges at destination for SS Line Fees (DO/EDI entry and agency fees) and Port Handling Charges (handling, forklift, crane use, bond, warehousing, positioning etc) which will be billed back to you at cost</w:t>
      </w:r>
    </w:p>
    <w:p w14:paraId="4C69AB8F" w14:textId="77777777" w:rsidR="004603C2" w:rsidRPr="004603C2" w:rsidRDefault="004603C2" w:rsidP="004603C2">
      <w:pPr>
        <w:spacing w:after="0"/>
        <w:rPr>
          <w:sz w:val="20"/>
          <w:szCs w:val="20"/>
        </w:rPr>
      </w:pPr>
    </w:p>
    <w:p w14:paraId="0CE75FF9" w14:textId="77777777" w:rsidR="004603C2" w:rsidRPr="004603C2" w:rsidRDefault="004603C2" w:rsidP="004603C2">
      <w:pPr>
        <w:spacing w:after="0"/>
        <w:rPr>
          <w:sz w:val="20"/>
          <w:szCs w:val="20"/>
        </w:rPr>
      </w:pPr>
      <w:r w:rsidRPr="004603C2">
        <w:rPr>
          <w:sz w:val="20"/>
          <w:szCs w:val="20"/>
        </w:rPr>
        <w:t>If DTHC is prepaid please forward details of any DTHC pre-payment with the pre-alert. Please advise in writing prior to the arrival of the shipment if this charge is to be for the shipper’s account. Please also note that back up documentation for these charges is not immediately available as we are billed irregularly by the port service companies.</w:t>
      </w:r>
    </w:p>
    <w:p w14:paraId="235990D3" w14:textId="77777777" w:rsidR="004603C2" w:rsidRPr="004603C2" w:rsidRDefault="004603C2" w:rsidP="004603C2">
      <w:pPr>
        <w:spacing w:after="0"/>
        <w:rPr>
          <w:sz w:val="20"/>
          <w:szCs w:val="20"/>
        </w:rPr>
      </w:pPr>
    </w:p>
    <w:p w14:paraId="3E15BF6D" w14:textId="77777777" w:rsidR="004603C2" w:rsidRPr="004603C2" w:rsidRDefault="00314714" w:rsidP="004603C2">
      <w:pPr>
        <w:spacing w:after="0"/>
        <w:rPr>
          <w:sz w:val="20"/>
          <w:szCs w:val="20"/>
        </w:rPr>
      </w:pPr>
      <w:r>
        <w:rPr>
          <w:sz w:val="20"/>
          <w:szCs w:val="20"/>
        </w:rPr>
        <w:t xml:space="preserve">If the client is a foreign expatriate, then an </w:t>
      </w:r>
      <w:r w:rsidR="004603C2" w:rsidRPr="004603C2">
        <w:rPr>
          <w:sz w:val="20"/>
          <w:szCs w:val="20"/>
        </w:rPr>
        <w:t>Import Permit application will need to be applied by the client/representative of client’s company directly at the local customs house, in the city where his/her company is registered.  We will assist in providing supportive documentation for the application procedure.  Once the Import Permit has been authorized and issued, it will need to couriered to our office in order for us to continue the physical customs inspection and customs process at the Customs’ Bond Warehouse.  Once this has been completed, then the shipment will be released by customs for delivery to client’s residence.</w:t>
      </w:r>
    </w:p>
    <w:p w14:paraId="635D8B18" w14:textId="77777777" w:rsidR="0048587D" w:rsidRPr="004603C2" w:rsidRDefault="0048587D" w:rsidP="004603C2">
      <w:pPr>
        <w:spacing w:after="0"/>
        <w:rPr>
          <w:sz w:val="20"/>
          <w:szCs w:val="20"/>
        </w:rPr>
      </w:pPr>
    </w:p>
    <w:p w14:paraId="16ADF109" w14:textId="77777777" w:rsidR="004603C2" w:rsidRPr="004603C2" w:rsidRDefault="004603C2" w:rsidP="004603C2">
      <w:pPr>
        <w:spacing w:after="0"/>
        <w:rPr>
          <w:sz w:val="20"/>
          <w:szCs w:val="20"/>
        </w:rPr>
      </w:pPr>
    </w:p>
    <w:p w14:paraId="2A04AD87" w14:textId="77777777" w:rsidR="004603C2" w:rsidRPr="004603C2" w:rsidRDefault="004603C2" w:rsidP="004603C2">
      <w:pPr>
        <w:rPr>
          <w:b/>
          <w:sz w:val="20"/>
          <w:szCs w:val="20"/>
        </w:rPr>
      </w:pPr>
      <w:r w:rsidRPr="004603C2">
        <w:rPr>
          <w:b/>
          <w:sz w:val="20"/>
          <w:szCs w:val="20"/>
        </w:rPr>
        <w:t>RATE INCLUSIONS</w:t>
      </w:r>
    </w:p>
    <w:p w14:paraId="1081E3EB" w14:textId="77777777" w:rsidR="004603C2" w:rsidRPr="004603C2" w:rsidRDefault="004603C2" w:rsidP="004603C2">
      <w:pPr>
        <w:pStyle w:val="ListParagraph"/>
        <w:numPr>
          <w:ilvl w:val="0"/>
          <w:numId w:val="2"/>
        </w:numPr>
        <w:rPr>
          <w:sz w:val="20"/>
          <w:szCs w:val="20"/>
        </w:rPr>
      </w:pPr>
      <w:r w:rsidRPr="004603C2">
        <w:rPr>
          <w:sz w:val="20"/>
          <w:szCs w:val="20"/>
        </w:rPr>
        <w:t>Normal customs clearance service and inspections.</w:t>
      </w:r>
    </w:p>
    <w:p w14:paraId="621179F9" w14:textId="77777777" w:rsidR="004603C2" w:rsidRPr="004603C2" w:rsidRDefault="004603C2" w:rsidP="004603C2">
      <w:pPr>
        <w:pStyle w:val="ListParagraph"/>
        <w:numPr>
          <w:ilvl w:val="0"/>
          <w:numId w:val="2"/>
        </w:numPr>
        <w:rPr>
          <w:sz w:val="20"/>
          <w:szCs w:val="20"/>
        </w:rPr>
      </w:pPr>
      <w:r w:rsidRPr="004603C2">
        <w:rPr>
          <w:sz w:val="20"/>
          <w:szCs w:val="20"/>
        </w:rPr>
        <w:t>Normal Quarantine clearance and inspections.</w:t>
      </w:r>
    </w:p>
    <w:p w14:paraId="538129DC" w14:textId="77777777" w:rsidR="004603C2" w:rsidRPr="004603C2" w:rsidRDefault="004603C2" w:rsidP="004603C2">
      <w:pPr>
        <w:pStyle w:val="ListParagraph"/>
        <w:numPr>
          <w:ilvl w:val="0"/>
          <w:numId w:val="2"/>
        </w:numPr>
        <w:rPr>
          <w:sz w:val="20"/>
          <w:szCs w:val="20"/>
        </w:rPr>
      </w:pPr>
      <w:r w:rsidRPr="004603C2">
        <w:rPr>
          <w:sz w:val="20"/>
          <w:szCs w:val="20"/>
        </w:rPr>
        <w:t xml:space="preserve">Import permit application (applicable only if client’s Work Permit issued in Shanghai, Beijing &amp; Guangzhou), please consult with us for import permit application outside of these 3 cities. </w:t>
      </w:r>
    </w:p>
    <w:p w14:paraId="1D2FC60C" w14:textId="77777777" w:rsidR="004603C2" w:rsidRPr="004603C2" w:rsidRDefault="004603C2" w:rsidP="004603C2">
      <w:pPr>
        <w:pStyle w:val="ListParagraph"/>
        <w:numPr>
          <w:ilvl w:val="0"/>
          <w:numId w:val="2"/>
        </w:numPr>
        <w:rPr>
          <w:sz w:val="20"/>
          <w:szCs w:val="20"/>
        </w:rPr>
      </w:pPr>
      <w:r w:rsidRPr="004603C2">
        <w:rPr>
          <w:sz w:val="20"/>
          <w:szCs w:val="20"/>
        </w:rPr>
        <w:t>Local Haulage</w:t>
      </w:r>
    </w:p>
    <w:p w14:paraId="4CCD8E21" w14:textId="77777777" w:rsidR="004603C2" w:rsidRPr="004603C2" w:rsidRDefault="004603C2" w:rsidP="004603C2">
      <w:pPr>
        <w:pStyle w:val="ListParagraph"/>
        <w:numPr>
          <w:ilvl w:val="0"/>
          <w:numId w:val="2"/>
        </w:numPr>
        <w:rPr>
          <w:sz w:val="20"/>
          <w:szCs w:val="20"/>
        </w:rPr>
      </w:pPr>
      <w:r w:rsidRPr="004603C2">
        <w:rPr>
          <w:sz w:val="20"/>
          <w:szCs w:val="20"/>
        </w:rPr>
        <w:t xml:space="preserve">Standard Customs Bond Inspection &amp; Quarantine Inspection </w:t>
      </w:r>
    </w:p>
    <w:p w14:paraId="04D264AE" w14:textId="77777777" w:rsidR="004603C2" w:rsidRPr="004603C2" w:rsidRDefault="004603C2" w:rsidP="004603C2">
      <w:pPr>
        <w:pStyle w:val="ListParagraph"/>
        <w:numPr>
          <w:ilvl w:val="0"/>
          <w:numId w:val="2"/>
        </w:numPr>
        <w:rPr>
          <w:sz w:val="20"/>
          <w:szCs w:val="20"/>
        </w:rPr>
      </w:pPr>
      <w:r w:rsidRPr="004603C2">
        <w:rPr>
          <w:sz w:val="20"/>
          <w:szCs w:val="20"/>
        </w:rPr>
        <w:t xml:space="preserve">Final delivery to one residence with normal access in city as specified </w:t>
      </w:r>
    </w:p>
    <w:p w14:paraId="166D0EC7" w14:textId="77777777" w:rsidR="004603C2" w:rsidRPr="004603C2" w:rsidRDefault="004603C2" w:rsidP="004603C2">
      <w:pPr>
        <w:pStyle w:val="ListParagraph"/>
        <w:numPr>
          <w:ilvl w:val="0"/>
          <w:numId w:val="2"/>
        </w:numPr>
        <w:rPr>
          <w:sz w:val="20"/>
          <w:szCs w:val="20"/>
        </w:rPr>
      </w:pPr>
      <w:r w:rsidRPr="004603C2">
        <w:rPr>
          <w:sz w:val="20"/>
          <w:szCs w:val="20"/>
        </w:rPr>
        <w:t xml:space="preserve">Unpacking to flat surface and standard furniture reassembly  </w:t>
      </w:r>
    </w:p>
    <w:p w14:paraId="70DC982B" w14:textId="77777777" w:rsidR="004603C2" w:rsidRPr="004603C2" w:rsidRDefault="004603C2" w:rsidP="004603C2">
      <w:pPr>
        <w:pStyle w:val="ListParagraph"/>
        <w:numPr>
          <w:ilvl w:val="0"/>
          <w:numId w:val="2"/>
        </w:numPr>
        <w:rPr>
          <w:sz w:val="20"/>
          <w:szCs w:val="20"/>
        </w:rPr>
      </w:pPr>
      <w:r w:rsidRPr="004603C2">
        <w:rPr>
          <w:sz w:val="20"/>
          <w:szCs w:val="20"/>
        </w:rPr>
        <w:t>Removal of packing debris on day of delivery</w:t>
      </w:r>
    </w:p>
    <w:p w14:paraId="59C6AC72" w14:textId="77777777" w:rsidR="004603C2" w:rsidRPr="004603C2" w:rsidRDefault="004603C2" w:rsidP="004603C2">
      <w:pPr>
        <w:pStyle w:val="ListParagraph"/>
        <w:numPr>
          <w:ilvl w:val="0"/>
          <w:numId w:val="2"/>
        </w:numPr>
        <w:rPr>
          <w:sz w:val="20"/>
          <w:szCs w:val="20"/>
        </w:rPr>
      </w:pPr>
      <w:r w:rsidRPr="004603C2">
        <w:rPr>
          <w:sz w:val="20"/>
          <w:szCs w:val="20"/>
        </w:rPr>
        <w:t xml:space="preserve">Local VAT included in rates – see point </w:t>
      </w:r>
      <w:r w:rsidR="00314714">
        <w:rPr>
          <w:sz w:val="20"/>
          <w:szCs w:val="20"/>
        </w:rPr>
        <w:t>20</w:t>
      </w:r>
      <w:r w:rsidRPr="004603C2">
        <w:rPr>
          <w:sz w:val="20"/>
          <w:szCs w:val="20"/>
        </w:rPr>
        <w:t xml:space="preserve"> in exclusions for exception</w:t>
      </w:r>
    </w:p>
    <w:p w14:paraId="35D270F3" w14:textId="77777777" w:rsidR="004603C2" w:rsidRPr="004603C2" w:rsidRDefault="004603C2" w:rsidP="004603C2">
      <w:pPr>
        <w:rPr>
          <w:sz w:val="20"/>
          <w:szCs w:val="20"/>
        </w:rPr>
      </w:pPr>
    </w:p>
    <w:p w14:paraId="6543E474" w14:textId="77777777" w:rsidR="004603C2" w:rsidRPr="004603C2" w:rsidRDefault="004603C2" w:rsidP="004603C2">
      <w:pPr>
        <w:rPr>
          <w:b/>
          <w:sz w:val="20"/>
          <w:szCs w:val="20"/>
        </w:rPr>
      </w:pPr>
      <w:r w:rsidRPr="004603C2">
        <w:rPr>
          <w:b/>
          <w:sz w:val="20"/>
          <w:szCs w:val="20"/>
        </w:rPr>
        <w:t>RATE EXCLUSIONS</w:t>
      </w:r>
    </w:p>
    <w:p w14:paraId="78A02F99" w14:textId="77777777" w:rsidR="004603C2" w:rsidRPr="004603C2" w:rsidRDefault="004603C2" w:rsidP="004603C2">
      <w:pPr>
        <w:pStyle w:val="ListParagraph"/>
        <w:numPr>
          <w:ilvl w:val="0"/>
          <w:numId w:val="3"/>
        </w:numPr>
        <w:rPr>
          <w:sz w:val="20"/>
          <w:szCs w:val="20"/>
        </w:rPr>
      </w:pPr>
      <w:r w:rsidRPr="004603C2">
        <w:rPr>
          <w:sz w:val="20"/>
          <w:szCs w:val="20"/>
        </w:rPr>
        <w:t xml:space="preserve">Terminal Handling Charge/Deconsolidation Charge/NVOCC </w:t>
      </w:r>
    </w:p>
    <w:p w14:paraId="344EEB48" w14:textId="77777777" w:rsidR="004603C2" w:rsidRPr="004603C2" w:rsidRDefault="004603C2" w:rsidP="004603C2">
      <w:pPr>
        <w:pStyle w:val="ListParagraph"/>
        <w:numPr>
          <w:ilvl w:val="0"/>
          <w:numId w:val="3"/>
        </w:numPr>
        <w:rPr>
          <w:sz w:val="20"/>
          <w:szCs w:val="20"/>
        </w:rPr>
      </w:pPr>
      <w:r w:rsidRPr="004603C2">
        <w:rPr>
          <w:sz w:val="20"/>
          <w:szCs w:val="20"/>
        </w:rPr>
        <w:t xml:space="preserve">Port demurrage / Port Storage / Port Handling Fees – any extra local terminal handling charges </w:t>
      </w:r>
    </w:p>
    <w:p w14:paraId="52A4F5CF" w14:textId="77777777" w:rsidR="004603C2" w:rsidRPr="004603C2" w:rsidRDefault="004603C2" w:rsidP="004603C2">
      <w:pPr>
        <w:pStyle w:val="ListParagraph"/>
        <w:numPr>
          <w:ilvl w:val="0"/>
          <w:numId w:val="3"/>
        </w:numPr>
        <w:rPr>
          <w:sz w:val="20"/>
          <w:szCs w:val="20"/>
        </w:rPr>
      </w:pPr>
      <w:r w:rsidRPr="004603C2">
        <w:rPr>
          <w:sz w:val="20"/>
          <w:szCs w:val="20"/>
        </w:rPr>
        <w:t xml:space="preserve">Yang Shan Terminal additional </w:t>
      </w:r>
      <w:r w:rsidR="00314714">
        <w:rPr>
          <w:sz w:val="20"/>
          <w:szCs w:val="20"/>
        </w:rPr>
        <w:t xml:space="preserve">container </w:t>
      </w:r>
      <w:r w:rsidRPr="004603C2">
        <w:rPr>
          <w:sz w:val="20"/>
          <w:szCs w:val="20"/>
        </w:rPr>
        <w:t xml:space="preserve">haulage </w:t>
      </w:r>
      <w:r w:rsidR="00314714">
        <w:rPr>
          <w:sz w:val="20"/>
          <w:szCs w:val="20"/>
        </w:rPr>
        <w:t xml:space="preserve">&amp; return charge </w:t>
      </w:r>
      <w:r w:rsidRPr="004603C2">
        <w:rPr>
          <w:sz w:val="20"/>
          <w:szCs w:val="20"/>
        </w:rPr>
        <w:t xml:space="preserve">(US$ </w:t>
      </w:r>
      <w:r w:rsidR="00314714">
        <w:rPr>
          <w:sz w:val="20"/>
          <w:szCs w:val="20"/>
        </w:rPr>
        <w:t>300</w:t>
      </w:r>
      <w:r w:rsidR="00EE55F9">
        <w:rPr>
          <w:sz w:val="20"/>
          <w:szCs w:val="20"/>
        </w:rPr>
        <w:t>.00</w:t>
      </w:r>
      <w:r w:rsidRPr="004603C2">
        <w:rPr>
          <w:sz w:val="20"/>
          <w:szCs w:val="20"/>
        </w:rPr>
        <w:t xml:space="preserve"> / 20’ &amp; US$ </w:t>
      </w:r>
      <w:r w:rsidR="00314714">
        <w:rPr>
          <w:sz w:val="20"/>
          <w:szCs w:val="20"/>
        </w:rPr>
        <w:t>400</w:t>
      </w:r>
      <w:r w:rsidR="00EE55F9">
        <w:rPr>
          <w:sz w:val="20"/>
          <w:szCs w:val="20"/>
        </w:rPr>
        <w:t>.00</w:t>
      </w:r>
      <w:r w:rsidRPr="004603C2">
        <w:rPr>
          <w:sz w:val="20"/>
          <w:szCs w:val="20"/>
        </w:rPr>
        <w:t xml:space="preserve"> / 40’) - applicable to POE Shanghai shipments </w:t>
      </w:r>
    </w:p>
    <w:p w14:paraId="1D76D913" w14:textId="77777777" w:rsidR="004603C2" w:rsidRPr="004603C2" w:rsidRDefault="004603C2" w:rsidP="004603C2">
      <w:pPr>
        <w:pStyle w:val="ListParagraph"/>
        <w:numPr>
          <w:ilvl w:val="0"/>
          <w:numId w:val="3"/>
        </w:numPr>
        <w:rPr>
          <w:sz w:val="20"/>
          <w:szCs w:val="20"/>
        </w:rPr>
      </w:pPr>
      <w:r w:rsidRPr="004603C2">
        <w:rPr>
          <w:sz w:val="20"/>
          <w:szCs w:val="20"/>
        </w:rPr>
        <w:t xml:space="preserve">LCL Forwarder’s warehouse storage charge – note that minimum charges apply </w:t>
      </w:r>
    </w:p>
    <w:p w14:paraId="73725D54" w14:textId="77777777" w:rsidR="004603C2" w:rsidRDefault="004603C2" w:rsidP="004603C2">
      <w:pPr>
        <w:pStyle w:val="ListParagraph"/>
        <w:numPr>
          <w:ilvl w:val="0"/>
          <w:numId w:val="3"/>
        </w:numPr>
        <w:rPr>
          <w:sz w:val="20"/>
          <w:szCs w:val="20"/>
        </w:rPr>
      </w:pPr>
      <w:r w:rsidRPr="004603C2">
        <w:rPr>
          <w:sz w:val="20"/>
          <w:szCs w:val="20"/>
        </w:rPr>
        <w:t>Airport Storage charge</w:t>
      </w:r>
    </w:p>
    <w:p w14:paraId="05735EE6" w14:textId="77777777" w:rsidR="00314714" w:rsidRPr="004603C2" w:rsidRDefault="00314714" w:rsidP="004603C2">
      <w:pPr>
        <w:pStyle w:val="ListParagraph"/>
        <w:numPr>
          <w:ilvl w:val="0"/>
          <w:numId w:val="3"/>
        </w:numPr>
        <w:rPr>
          <w:sz w:val="20"/>
          <w:szCs w:val="20"/>
        </w:rPr>
      </w:pPr>
      <w:r>
        <w:rPr>
          <w:sz w:val="20"/>
          <w:szCs w:val="20"/>
        </w:rPr>
        <w:t>Delays and/or cost penalties imposed due to any solid wood packaging used in the shipment not displaying the required IPPC marks as per ISPM 15 regulations</w:t>
      </w:r>
    </w:p>
    <w:p w14:paraId="360C48F0" w14:textId="77777777" w:rsidR="004603C2" w:rsidRPr="004603C2" w:rsidRDefault="004603C2" w:rsidP="004603C2">
      <w:pPr>
        <w:pStyle w:val="ListParagraph"/>
        <w:numPr>
          <w:ilvl w:val="0"/>
          <w:numId w:val="3"/>
        </w:numPr>
        <w:rPr>
          <w:sz w:val="20"/>
          <w:szCs w:val="20"/>
        </w:rPr>
      </w:pPr>
      <w:r w:rsidRPr="004603C2">
        <w:rPr>
          <w:sz w:val="20"/>
          <w:szCs w:val="20"/>
        </w:rPr>
        <w:t xml:space="preserve">Customs taxes and import duties (subject to disbursement fee of 10% on total import duty &amp; tax amount paid.  Min charge US$ 60.00/shipment) </w:t>
      </w:r>
    </w:p>
    <w:p w14:paraId="1056FF8C" w14:textId="77777777" w:rsidR="004603C2" w:rsidRDefault="004603C2" w:rsidP="004603C2">
      <w:pPr>
        <w:pStyle w:val="ListParagraph"/>
        <w:numPr>
          <w:ilvl w:val="0"/>
          <w:numId w:val="3"/>
        </w:numPr>
        <w:rPr>
          <w:sz w:val="20"/>
          <w:szCs w:val="20"/>
        </w:rPr>
      </w:pPr>
      <w:r w:rsidRPr="004603C2">
        <w:rPr>
          <w:sz w:val="20"/>
          <w:szCs w:val="20"/>
        </w:rPr>
        <w:t>Intensive physical Customs and Quarantine examination/inspections fees (if applicable)</w:t>
      </w:r>
    </w:p>
    <w:p w14:paraId="749667F6" w14:textId="77777777" w:rsidR="00314714" w:rsidRPr="004603C2" w:rsidRDefault="00314714" w:rsidP="004603C2">
      <w:pPr>
        <w:pStyle w:val="ListParagraph"/>
        <w:numPr>
          <w:ilvl w:val="0"/>
          <w:numId w:val="3"/>
        </w:numPr>
        <w:rPr>
          <w:sz w:val="20"/>
          <w:szCs w:val="20"/>
        </w:rPr>
      </w:pPr>
      <w:r>
        <w:rPr>
          <w:sz w:val="20"/>
          <w:szCs w:val="20"/>
        </w:rPr>
        <w:t>Shuttling – due to poor access and/or vehicle restrictions at residential compounds – US$ 10.00/CBM (mins apply -  US$ 100/AIR, US$ 150/LCL,US$ 200/20’, US$ 350/40’)</w:t>
      </w:r>
    </w:p>
    <w:p w14:paraId="491F3ADB" w14:textId="77777777" w:rsidR="004603C2" w:rsidRPr="004603C2" w:rsidRDefault="004603C2" w:rsidP="004603C2">
      <w:pPr>
        <w:pStyle w:val="ListParagraph"/>
        <w:numPr>
          <w:ilvl w:val="0"/>
          <w:numId w:val="3"/>
        </w:numPr>
        <w:rPr>
          <w:sz w:val="20"/>
          <w:szCs w:val="20"/>
        </w:rPr>
      </w:pPr>
      <w:r w:rsidRPr="004603C2">
        <w:rPr>
          <w:sz w:val="20"/>
          <w:szCs w:val="20"/>
        </w:rPr>
        <w:t>Second or split delivery not included in initial service requirement</w:t>
      </w:r>
    </w:p>
    <w:p w14:paraId="4E21D261" w14:textId="77777777" w:rsidR="004603C2" w:rsidRPr="004603C2" w:rsidRDefault="004603C2" w:rsidP="004603C2">
      <w:pPr>
        <w:pStyle w:val="ListParagraph"/>
        <w:numPr>
          <w:ilvl w:val="0"/>
          <w:numId w:val="3"/>
        </w:numPr>
        <w:rPr>
          <w:sz w:val="20"/>
          <w:szCs w:val="20"/>
        </w:rPr>
      </w:pPr>
      <w:r w:rsidRPr="004603C2">
        <w:rPr>
          <w:sz w:val="20"/>
          <w:szCs w:val="20"/>
        </w:rPr>
        <w:t xml:space="preserve">Payment for special service or gratuities to affect a service without proper documentation </w:t>
      </w:r>
    </w:p>
    <w:p w14:paraId="02909F85" w14:textId="77777777" w:rsidR="004603C2" w:rsidRPr="004603C2" w:rsidRDefault="004603C2" w:rsidP="004603C2">
      <w:pPr>
        <w:pStyle w:val="ListParagraph"/>
        <w:numPr>
          <w:ilvl w:val="0"/>
          <w:numId w:val="3"/>
        </w:numPr>
        <w:rPr>
          <w:sz w:val="20"/>
          <w:szCs w:val="20"/>
        </w:rPr>
      </w:pPr>
      <w:r w:rsidRPr="004603C2">
        <w:rPr>
          <w:sz w:val="20"/>
          <w:szCs w:val="20"/>
        </w:rPr>
        <w:t>Hoisting, heavy lifting and piano handling unless indicated in rate</w:t>
      </w:r>
    </w:p>
    <w:p w14:paraId="01446159" w14:textId="77777777" w:rsidR="004603C2" w:rsidRPr="004603C2" w:rsidRDefault="004603C2" w:rsidP="004603C2">
      <w:pPr>
        <w:pStyle w:val="ListParagraph"/>
        <w:numPr>
          <w:ilvl w:val="0"/>
          <w:numId w:val="3"/>
        </w:numPr>
        <w:rPr>
          <w:sz w:val="20"/>
          <w:szCs w:val="20"/>
        </w:rPr>
      </w:pPr>
      <w:r w:rsidRPr="004603C2">
        <w:rPr>
          <w:sz w:val="20"/>
          <w:szCs w:val="20"/>
        </w:rPr>
        <w:t>Stair walking above 2nd floor (G+1), shuttling &amp; long carry greater than 50 metres</w:t>
      </w:r>
    </w:p>
    <w:p w14:paraId="3757575F" w14:textId="77777777" w:rsidR="004603C2" w:rsidRPr="004603C2" w:rsidRDefault="004603C2" w:rsidP="004603C2">
      <w:pPr>
        <w:pStyle w:val="ListParagraph"/>
        <w:numPr>
          <w:ilvl w:val="0"/>
          <w:numId w:val="3"/>
        </w:numPr>
        <w:rPr>
          <w:sz w:val="20"/>
          <w:szCs w:val="20"/>
        </w:rPr>
      </w:pPr>
      <w:r w:rsidRPr="004603C2">
        <w:rPr>
          <w:sz w:val="20"/>
          <w:szCs w:val="20"/>
        </w:rPr>
        <w:t>Special service – handyman, electrician, plumber, maid and 3rd party specialists</w:t>
      </w:r>
    </w:p>
    <w:p w14:paraId="2CBF9F4A" w14:textId="77777777" w:rsidR="004603C2" w:rsidRPr="004603C2" w:rsidRDefault="004603C2" w:rsidP="004603C2">
      <w:pPr>
        <w:pStyle w:val="ListParagraph"/>
        <w:numPr>
          <w:ilvl w:val="0"/>
          <w:numId w:val="3"/>
        </w:numPr>
        <w:rPr>
          <w:sz w:val="20"/>
          <w:szCs w:val="20"/>
        </w:rPr>
      </w:pPr>
      <w:r w:rsidRPr="004603C2">
        <w:rPr>
          <w:sz w:val="20"/>
          <w:szCs w:val="20"/>
        </w:rPr>
        <w:t>Assembly of flat packed furniture and/or furniture items requiring specialist assistance</w:t>
      </w:r>
    </w:p>
    <w:p w14:paraId="4E4EA110" w14:textId="77777777" w:rsidR="004603C2" w:rsidRPr="004603C2" w:rsidRDefault="004603C2" w:rsidP="004603C2">
      <w:pPr>
        <w:pStyle w:val="ListParagraph"/>
        <w:numPr>
          <w:ilvl w:val="0"/>
          <w:numId w:val="3"/>
        </w:numPr>
        <w:rPr>
          <w:sz w:val="20"/>
          <w:szCs w:val="20"/>
        </w:rPr>
      </w:pPr>
      <w:r w:rsidRPr="004603C2">
        <w:rPr>
          <w:sz w:val="20"/>
          <w:szCs w:val="20"/>
        </w:rPr>
        <w:t>IKEA furniture assembly without prior advice or consultation</w:t>
      </w:r>
    </w:p>
    <w:p w14:paraId="3985D215" w14:textId="77777777" w:rsidR="004603C2" w:rsidRDefault="004603C2" w:rsidP="004603C2">
      <w:pPr>
        <w:pStyle w:val="ListParagraph"/>
        <w:numPr>
          <w:ilvl w:val="0"/>
          <w:numId w:val="3"/>
        </w:numPr>
        <w:rPr>
          <w:sz w:val="20"/>
          <w:szCs w:val="20"/>
        </w:rPr>
      </w:pPr>
      <w:r w:rsidRPr="004603C2">
        <w:rPr>
          <w:sz w:val="20"/>
          <w:szCs w:val="20"/>
        </w:rPr>
        <w:t xml:space="preserve">Final charges based on actual volumes or Air Chargeable Weight of shipment regardless as shown on OBL/AWBL </w:t>
      </w:r>
    </w:p>
    <w:p w14:paraId="5DD93F5A" w14:textId="77777777" w:rsidR="0021607C" w:rsidRPr="004603C2" w:rsidRDefault="0021607C" w:rsidP="004603C2">
      <w:pPr>
        <w:pStyle w:val="ListParagraph"/>
        <w:numPr>
          <w:ilvl w:val="0"/>
          <w:numId w:val="3"/>
        </w:numPr>
        <w:rPr>
          <w:sz w:val="20"/>
          <w:szCs w:val="20"/>
        </w:rPr>
      </w:pPr>
      <w:r>
        <w:rPr>
          <w:sz w:val="20"/>
          <w:szCs w:val="20"/>
        </w:rPr>
        <w:t>COSCO SHIPPING Container return charge – approximately US$ 120 – suggest not to use COSCO</w:t>
      </w:r>
    </w:p>
    <w:p w14:paraId="726043B9" w14:textId="77777777" w:rsidR="004603C2" w:rsidRPr="004603C2" w:rsidRDefault="004603C2" w:rsidP="004603C2">
      <w:pPr>
        <w:pStyle w:val="ListParagraph"/>
        <w:numPr>
          <w:ilvl w:val="0"/>
          <w:numId w:val="3"/>
        </w:numPr>
        <w:rPr>
          <w:sz w:val="20"/>
          <w:szCs w:val="20"/>
        </w:rPr>
      </w:pPr>
      <w:r w:rsidRPr="004603C2">
        <w:rPr>
          <w:sz w:val="20"/>
          <w:szCs w:val="20"/>
        </w:rPr>
        <w:t>Payment in advance is required before delivery of shipment, unless prior credit arrangements are in affect between our companies</w:t>
      </w:r>
    </w:p>
    <w:p w14:paraId="7212FCDA" w14:textId="77777777" w:rsidR="004603C2" w:rsidRPr="004603C2" w:rsidRDefault="004603C2" w:rsidP="004603C2">
      <w:pPr>
        <w:pStyle w:val="ListParagraph"/>
        <w:numPr>
          <w:ilvl w:val="0"/>
          <w:numId w:val="3"/>
        </w:numPr>
        <w:rPr>
          <w:sz w:val="20"/>
          <w:szCs w:val="20"/>
        </w:rPr>
      </w:pPr>
      <w:r w:rsidRPr="004603C2">
        <w:rPr>
          <w:sz w:val="20"/>
          <w:szCs w:val="20"/>
        </w:rPr>
        <w:t xml:space="preserve">COD payments </w:t>
      </w:r>
      <w:r w:rsidR="0021607C">
        <w:rPr>
          <w:sz w:val="20"/>
          <w:szCs w:val="20"/>
        </w:rPr>
        <w:t>or similar that need to be collected locally will be converted to CNY/RMB</w:t>
      </w:r>
      <w:r w:rsidRPr="004603C2">
        <w:rPr>
          <w:sz w:val="20"/>
          <w:szCs w:val="20"/>
        </w:rPr>
        <w:t xml:space="preserve"> as per our bank’s current exchange rate at the time of payment, additionally these charges will subject to 3% Sales Tax</w:t>
      </w:r>
    </w:p>
    <w:p w14:paraId="5D7B1FB8" w14:textId="77777777" w:rsidR="004603C2" w:rsidRPr="004603C2" w:rsidRDefault="004603C2" w:rsidP="004603C2">
      <w:pPr>
        <w:pStyle w:val="ListParagraph"/>
        <w:numPr>
          <w:ilvl w:val="0"/>
          <w:numId w:val="3"/>
        </w:numPr>
        <w:rPr>
          <w:sz w:val="20"/>
          <w:szCs w:val="20"/>
        </w:rPr>
      </w:pPr>
      <w:r w:rsidRPr="004603C2">
        <w:rPr>
          <w:sz w:val="20"/>
          <w:szCs w:val="20"/>
        </w:rPr>
        <w:t>Bank service charge on invoice (US$ 40.00)</w:t>
      </w:r>
    </w:p>
    <w:p w14:paraId="577CBEAB" w14:textId="77777777" w:rsidR="004603C2" w:rsidRPr="004603C2" w:rsidRDefault="004603C2" w:rsidP="004603C2">
      <w:pPr>
        <w:rPr>
          <w:sz w:val="20"/>
          <w:szCs w:val="20"/>
        </w:rPr>
      </w:pPr>
    </w:p>
    <w:p w14:paraId="67AB8461" w14:textId="77777777" w:rsidR="004603C2" w:rsidRPr="004603C2" w:rsidRDefault="004603C2" w:rsidP="004603C2">
      <w:pPr>
        <w:spacing w:after="0"/>
        <w:rPr>
          <w:b/>
          <w:sz w:val="20"/>
          <w:szCs w:val="20"/>
        </w:rPr>
      </w:pPr>
    </w:p>
    <w:p w14:paraId="3A026A69" w14:textId="77777777" w:rsidR="004603C2" w:rsidRPr="004603C2" w:rsidRDefault="004603C2" w:rsidP="004603C2">
      <w:pPr>
        <w:spacing w:after="0"/>
        <w:rPr>
          <w:b/>
          <w:sz w:val="20"/>
          <w:szCs w:val="20"/>
        </w:rPr>
      </w:pPr>
      <w:r w:rsidRPr="004603C2">
        <w:rPr>
          <w:b/>
          <w:sz w:val="20"/>
          <w:szCs w:val="20"/>
        </w:rPr>
        <w:t>CONSIGNEE DETAILS – SEA</w:t>
      </w:r>
    </w:p>
    <w:p w14:paraId="09B90A93" w14:textId="77777777" w:rsidR="004603C2" w:rsidRPr="004603C2" w:rsidRDefault="004603C2" w:rsidP="004603C2">
      <w:pPr>
        <w:spacing w:after="0" w:line="240" w:lineRule="auto"/>
        <w:rPr>
          <w:sz w:val="20"/>
          <w:szCs w:val="20"/>
        </w:rPr>
      </w:pPr>
      <w:r w:rsidRPr="004603C2">
        <w:rPr>
          <w:sz w:val="20"/>
          <w:szCs w:val="20"/>
        </w:rPr>
        <w:t>NuBridgeRelo (Shanghai) Co., Ltd.</w:t>
      </w:r>
    </w:p>
    <w:p w14:paraId="1AD7675F" w14:textId="77777777" w:rsidR="004603C2" w:rsidRPr="004603C2" w:rsidRDefault="004603C2" w:rsidP="004603C2">
      <w:pPr>
        <w:spacing w:after="0" w:line="240" w:lineRule="auto"/>
        <w:rPr>
          <w:sz w:val="20"/>
          <w:szCs w:val="20"/>
        </w:rPr>
      </w:pPr>
      <w:r w:rsidRPr="004603C2">
        <w:rPr>
          <w:sz w:val="20"/>
          <w:szCs w:val="20"/>
        </w:rPr>
        <w:t>Suite A-307, 258 Cheng Jia Qiao Lu, Shanghai</w:t>
      </w:r>
    </w:p>
    <w:p w14:paraId="54A5634E" w14:textId="77777777" w:rsidR="004603C2" w:rsidRPr="004603C2" w:rsidRDefault="004603C2" w:rsidP="004603C2">
      <w:pPr>
        <w:spacing w:after="0" w:line="240" w:lineRule="auto"/>
        <w:rPr>
          <w:sz w:val="20"/>
          <w:szCs w:val="20"/>
        </w:rPr>
      </w:pPr>
      <w:r w:rsidRPr="004603C2">
        <w:rPr>
          <w:sz w:val="20"/>
          <w:szCs w:val="20"/>
        </w:rPr>
        <w:t>USCI / Tax ID No. 91310113MA1GM5AT8H</w:t>
      </w:r>
    </w:p>
    <w:p w14:paraId="67DF7F3A" w14:textId="77777777" w:rsidR="004603C2" w:rsidRPr="004603C2" w:rsidRDefault="004603C2" w:rsidP="004603C2">
      <w:pPr>
        <w:spacing w:after="0" w:line="240" w:lineRule="auto"/>
        <w:rPr>
          <w:sz w:val="20"/>
          <w:szCs w:val="20"/>
        </w:rPr>
      </w:pPr>
      <w:r w:rsidRPr="004603C2">
        <w:rPr>
          <w:sz w:val="20"/>
          <w:szCs w:val="20"/>
        </w:rPr>
        <w:t xml:space="preserve">Tel: (86 21) 6126 8716  </w:t>
      </w:r>
    </w:p>
    <w:p w14:paraId="0420B063" w14:textId="77777777" w:rsidR="004603C2" w:rsidRPr="004603C2" w:rsidRDefault="004603C2" w:rsidP="004603C2">
      <w:pPr>
        <w:spacing w:after="0" w:line="240" w:lineRule="auto"/>
        <w:rPr>
          <w:sz w:val="20"/>
          <w:szCs w:val="20"/>
        </w:rPr>
      </w:pPr>
      <w:r w:rsidRPr="004603C2">
        <w:rPr>
          <w:sz w:val="20"/>
          <w:szCs w:val="20"/>
        </w:rPr>
        <w:t>info@nubridgerelo.com.</w:t>
      </w:r>
    </w:p>
    <w:p w14:paraId="751B710C" w14:textId="77777777" w:rsidR="004603C2" w:rsidRPr="004603C2" w:rsidRDefault="004603C2" w:rsidP="004603C2">
      <w:pPr>
        <w:spacing w:after="0" w:line="240" w:lineRule="auto"/>
        <w:rPr>
          <w:sz w:val="20"/>
          <w:szCs w:val="20"/>
        </w:rPr>
      </w:pPr>
      <w:r w:rsidRPr="004603C2">
        <w:rPr>
          <w:sz w:val="20"/>
          <w:szCs w:val="20"/>
        </w:rPr>
        <w:t>For: Client’s full name as in passport</w:t>
      </w:r>
    </w:p>
    <w:p w14:paraId="38CCC435" w14:textId="77777777" w:rsidR="004603C2" w:rsidRPr="004603C2" w:rsidRDefault="004603C2" w:rsidP="004603C2">
      <w:pPr>
        <w:spacing w:after="0"/>
        <w:rPr>
          <w:sz w:val="20"/>
          <w:szCs w:val="20"/>
        </w:rPr>
      </w:pPr>
    </w:p>
    <w:p w14:paraId="228FFFFF" w14:textId="77777777" w:rsidR="004603C2" w:rsidRPr="004603C2" w:rsidRDefault="004603C2" w:rsidP="004603C2">
      <w:pPr>
        <w:spacing w:after="0"/>
        <w:rPr>
          <w:sz w:val="20"/>
          <w:szCs w:val="20"/>
        </w:rPr>
      </w:pPr>
      <w:r w:rsidRPr="004603C2">
        <w:rPr>
          <w:sz w:val="20"/>
          <w:szCs w:val="20"/>
        </w:rPr>
        <w:t>NOTIFY same as Consignee</w:t>
      </w:r>
    </w:p>
    <w:p w14:paraId="095C8BD8" w14:textId="77777777" w:rsidR="004603C2" w:rsidRPr="004603C2" w:rsidRDefault="004603C2" w:rsidP="004603C2">
      <w:pPr>
        <w:spacing w:after="0"/>
        <w:rPr>
          <w:sz w:val="20"/>
          <w:szCs w:val="20"/>
        </w:rPr>
      </w:pPr>
    </w:p>
    <w:p w14:paraId="3E6D8568" w14:textId="77777777" w:rsidR="004603C2" w:rsidRPr="004603C2" w:rsidRDefault="004603C2" w:rsidP="004603C2">
      <w:pPr>
        <w:spacing w:after="0" w:line="240" w:lineRule="auto"/>
        <w:rPr>
          <w:b/>
          <w:sz w:val="20"/>
          <w:szCs w:val="20"/>
        </w:rPr>
      </w:pPr>
      <w:r w:rsidRPr="004603C2">
        <w:rPr>
          <w:b/>
          <w:sz w:val="20"/>
          <w:szCs w:val="20"/>
        </w:rPr>
        <w:t>CONSIGNEE DETAILS – AIR</w:t>
      </w:r>
    </w:p>
    <w:p w14:paraId="0AA3B981" w14:textId="77777777" w:rsidR="004603C2" w:rsidRPr="004603C2" w:rsidRDefault="004603C2" w:rsidP="004603C2">
      <w:pPr>
        <w:spacing w:after="0" w:line="240" w:lineRule="auto"/>
        <w:rPr>
          <w:sz w:val="20"/>
          <w:szCs w:val="20"/>
        </w:rPr>
      </w:pPr>
      <w:r w:rsidRPr="004603C2">
        <w:rPr>
          <w:sz w:val="20"/>
          <w:szCs w:val="20"/>
        </w:rPr>
        <w:t>Client’s full name as in passport</w:t>
      </w:r>
    </w:p>
    <w:p w14:paraId="461051B8" w14:textId="77777777" w:rsidR="004603C2" w:rsidRPr="004603C2" w:rsidRDefault="004603C2" w:rsidP="004603C2">
      <w:pPr>
        <w:spacing w:after="0" w:line="240" w:lineRule="auto"/>
        <w:rPr>
          <w:sz w:val="20"/>
          <w:szCs w:val="20"/>
        </w:rPr>
      </w:pPr>
      <w:r w:rsidRPr="004603C2">
        <w:rPr>
          <w:sz w:val="20"/>
          <w:szCs w:val="20"/>
        </w:rPr>
        <w:t>C/O NuBridgeRelo (Shanghai) Co., Ltd.</w:t>
      </w:r>
    </w:p>
    <w:p w14:paraId="7B1BE119" w14:textId="77777777" w:rsidR="004603C2" w:rsidRPr="004603C2" w:rsidRDefault="004603C2" w:rsidP="004603C2">
      <w:pPr>
        <w:spacing w:after="0" w:line="240" w:lineRule="auto"/>
        <w:rPr>
          <w:sz w:val="20"/>
          <w:szCs w:val="20"/>
        </w:rPr>
      </w:pPr>
      <w:r w:rsidRPr="004603C2">
        <w:rPr>
          <w:sz w:val="20"/>
          <w:szCs w:val="20"/>
        </w:rPr>
        <w:t>Suite A-307, 258 Cheng Jia Qiao Lu, Shanghai</w:t>
      </w:r>
    </w:p>
    <w:p w14:paraId="77977371" w14:textId="77777777" w:rsidR="004603C2" w:rsidRPr="004603C2" w:rsidRDefault="004603C2" w:rsidP="004603C2">
      <w:pPr>
        <w:spacing w:after="0" w:line="240" w:lineRule="auto"/>
        <w:rPr>
          <w:sz w:val="20"/>
          <w:szCs w:val="20"/>
        </w:rPr>
      </w:pPr>
      <w:r w:rsidRPr="004603C2">
        <w:rPr>
          <w:sz w:val="20"/>
          <w:szCs w:val="20"/>
        </w:rPr>
        <w:t>USCI / Tax ID No. 91310113MA1GM5AT8H</w:t>
      </w:r>
    </w:p>
    <w:p w14:paraId="08349D88" w14:textId="77777777" w:rsidR="004603C2" w:rsidRPr="004603C2" w:rsidRDefault="004603C2" w:rsidP="004603C2">
      <w:pPr>
        <w:spacing w:after="0" w:line="240" w:lineRule="auto"/>
        <w:rPr>
          <w:sz w:val="20"/>
          <w:szCs w:val="20"/>
        </w:rPr>
      </w:pPr>
      <w:r w:rsidRPr="004603C2">
        <w:rPr>
          <w:sz w:val="20"/>
          <w:szCs w:val="20"/>
        </w:rPr>
        <w:t xml:space="preserve">Tel: (86 21) 6126 8716  </w:t>
      </w:r>
    </w:p>
    <w:p w14:paraId="658C1809" w14:textId="77777777" w:rsidR="004603C2" w:rsidRPr="004603C2" w:rsidRDefault="004603C2" w:rsidP="004603C2">
      <w:pPr>
        <w:spacing w:after="0" w:line="240" w:lineRule="auto"/>
        <w:rPr>
          <w:sz w:val="20"/>
          <w:szCs w:val="20"/>
        </w:rPr>
      </w:pPr>
      <w:r w:rsidRPr="004603C2">
        <w:rPr>
          <w:sz w:val="20"/>
          <w:szCs w:val="20"/>
        </w:rPr>
        <w:t>info@nubridgerelo.com</w:t>
      </w:r>
    </w:p>
    <w:p w14:paraId="4A8302DC" w14:textId="77777777" w:rsidR="004603C2" w:rsidRPr="004603C2" w:rsidRDefault="004603C2" w:rsidP="004603C2">
      <w:pPr>
        <w:spacing w:after="0" w:line="240" w:lineRule="auto"/>
        <w:rPr>
          <w:sz w:val="20"/>
          <w:szCs w:val="20"/>
        </w:rPr>
      </w:pPr>
    </w:p>
    <w:p w14:paraId="1F1199DA" w14:textId="77777777" w:rsidR="004603C2" w:rsidRPr="004603C2" w:rsidRDefault="004603C2" w:rsidP="004603C2">
      <w:pPr>
        <w:spacing w:after="0" w:line="240" w:lineRule="auto"/>
        <w:rPr>
          <w:sz w:val="20"/>
          <w:szCs w:val="20"/>
        </w:rPr>
      </w:pPr>
      <w:r w:rsidRPr="004603C2">
        <w:rPr>
          <w:sz w:val="20"/>
          <w:szCs w:val="20"/>
        </w:rPr>
        <w:t>NOTIFY same as Consignee</w:t>
      </w:r>
    </w:p>
    <w:p w14:paraId="0147F134" w14:textId="77777777" w:rsidR="004603C2" w:rsidRPr="004603C2" w:rsidRDefault="004603C2" w:rsidP="004603C2">
      <w:pPr>
        <w:spacing w:after="0"/>
        <w:rPr>
          <w:sz w:val="20"/>
          <w:szCs w:val="20"/>
        </w:rPr>
      </w:pPr>
    </w:p>
    <w:p w14:paraId="3FFD036D" w14:textId="77777777" w:rsidR="004603C2" w:rsidRPr="004603C2" w:rsidRDefault="004603C2" w:rsidP="004603C2">
      <w:pPr>
        <w:spacing w:after="0"/>
        <w:rPr>
          <w:sz w:val="20"/>
          <w:szCs w:val="20"/>
        </w:rPr>
      </w:pPr>
      <w:r w:rsidRPr="004603C2">
        <w:rPr>
          <w:sz w:val="20"/>
          <w:szCs w:val="20"/>
        </w:rPr>
        <w:t>Please check with our office for consignee details for service to other Chinese cities</w:t>
      </w:r>
    </w:p>
    <w:p w14:paraId="68793487" w14:textId="77777777" w:rsidR="004603C2" w:rsidRPr="004603C2" w:rsidRDefault="004603C2" w:rsidP="004603C2">
      <w:pPr>
        <w:spacing w:after="0"/>
        <w:rPr>
          <w:sz w:val="20"/>
          <w:szCs w:val="20"/>
        </w:rPr>
      </w:pPr>
    </w:p>
    <w:p w14:paraId="0CE112BC" w14:textId="77777777" w:rsidR="004603C2" w:rsidRPr="004603C2" w:rsidRDefault="004603C2" w:rsidP="004603C2">
      <w:pPr>
        <w:spacing w:after="0"/>
        <w:rPr>
          <w:sz w:val="20"/>
          <w:szCs w:val="20"/>
        </w:rPr>
      </w:pPr>
      <w:r w:rsidRPr="004603C2">
        <w:rPr>
          <w:sz w:val="20"/>
          <w:szCs w:val="20"/>
        </w:rPr>
        <w:t>ALL SHIPPING DOCUMENTATION NEEDS TO BE AVAILABLE 7 DAYS BEFORE SHIPMENT ARRIVAL.</w:t>
      </w:r>
    </w:p>
    <w:p w14:paraId="31987B28" w14:textId="77777777" w:rsidR="004603C2" w:rsidRPr="004603C2" w:rsidRDefault="004603C2" w:rsidP="004603C2">
      <w:pPr>
        <w:spacing w:after="0"/>
        <w:rPr>
          <w:sz w:val="20"/>
          <w:szCs w:val="20"/>
        </w:rPr>
      </w:pPr>
    </w:p>
    <w:p w14:paraId="41B98499" w14:textId="77777777" w:rsidR="004603C2" w:rsidRPr="004603C2" w:rsidRDefault="004603C2" w:rsidP="004603C2">
      <w:pPr>
        <w:spacing w:after="0"/>
        <w:rPr>
          <w:b/>
          <w:sz w:val="20"/>
          <w:szCs w:val="20"/>
        </w:rPr>
      </w:pPr>
      <w:r w:rsidRPr="004603C2">
        <w:rPr>
          <w:b/>
          <w:sz w:val="20"/>
          <w:szCs w:val="20"/>
        </w:rPr>
        <w:t>CUSTOMS CLEARANCE &amp; IMPORT DUTY</w:t>
      </w:r>
    </w:p>
    <w:p w14:paraId="0520BDF9" w14:textId="77777777" w:rsidR="004603C2" w:rsidRPr="004603C2" w:rsidRDefault="004603C2" w:rsidP="004603C2">
      <w:pPr>
        <w:pStyle w:val="ListParagraph"/>
        <w:numPr>
          <w:ilvl w:val="0"/>
          <w:numId w:val="11"/>
        </w:numPr>
        <w:spacing w:after="0"/>
        <w:rPr>
          <w:sz w:val="20"/>
          <w:szCs w:val="20"/>
        </w:rPr>
      </w:pPr>
      <w:r w:rsidRPr="004603C2">
        <w:rPr>
          <w:sz w:val="20"/>
          <w:szCs w:val="20"/>
        </w:rPr>
        <w:t>Client must be in China at the commencement time of the customs clearance process as original passport (with residence visa inside) and Work Permit will be required for the first 3 working days for the Import Permit application.  Client’s documents will be returned after this, but the clearance process continues.</w:t>
      </w:r>
    </w:p>
    <w:p w14:paraId="5424AB82" w14:textId="77777777" w:rsidR="004603C2" w:rsidRPr="004603C2" w:rsidRDefault="004603C2" w:rsidP="004603C2">
      <w:pPr>
        <w:pStyle w:val="ListParagraph"/>
        <w:numPr>
          <w:ilvl w:val="0"/>
          <w:numId w:val="11"/>
        </w:numPr>
        <w:spacing w:after="0"/>
        <w:rPr>
          <w:sz w:val="20"/>
          <w:szCs w:val="20"/>
        </w:rPr>
      </w:pPr>
      <w:r w:rsidRPr="004603C2">
        <w:rPr>
          <w:sz w:val="20"/>
          <w:szCs w:val="20"/>
        </w:rPr>
        <w:t>The customs clearance process for a sea shipment continues thereafter for another 4-7 working days, and an air shipment for another 1-3 working days</w:t>
      </w:r>
    </w:p>
    <w:p w14:paraId="1DD480F5" w14:textId="77777777" w:rsidR="004603C2" w:rsidRPr="004603C2" w:rsidRDefault="004603C2" w:rsidP="004603C2">
      <w:pPr>
        <w:pStyle w:val="ListParagraph"/>
        <w:numPr>
          <w:ilvl w:val="0"/>
          <w:numId w:val="11"/>
        </w:numPr>
        <w:spacing w:after="0"/>
        <w:rPr>
          <w:sz w:val="20"/>
          <w:szCs w:val="20"/>
        </w:rPr>
      </w:pPr>
      <w:r w:rsidRPr="004603C2">
        <w:rPr>
          <w:sz w:val="20"/>
          <w:szCs w:val="20"/>
        </w:rPr>
        <w:t>Import duty</w:t>
      </w:r>
      <w:r w:rsidR="0021607C">
        <w:rPr>
          <w:sz w:val="20"/>
          <w:szCs w:val="20"/>
        </w:rPr>
        <w:t xml:space="preserve"> – the mandatory levying of Import Duty on foreign expatriate shipments ceased as of September 1, 2020.  However, certain criteria applies in which China Customs can still impose import duty on a shipment or parts of it.  Any import Duty levied will be at the discretion of Cust</w:t>
      </w:r>
      <w:r w:rsidR="007957F3">
        <w:rPr>
          <w:sz w:val="20"/>
          <w:szCs w:val="20"/>
        </w:rPr>
        <w:t>oms.   Please be aware that is I</w:t>
      </w:r>
      <w:r w:rsidR="0021607C">
        <w:rPr>
          <w:sz w:val="20"/>
          <w:szCs w:val="20"/>
        </w:rPr>
        <w:t>mport Duty is levied</w:t>
      </w:r>
      <w:r w:rsidR="007957F3">
        <w:rPr>
          <w:sz w:val="20"/>
          <w:szCs w:val="20"/>
        </w:rPr>
        <w:t xml:space="preserve"> on any part of the shipment, it must be paid in full before Customs will release the shipment from Bond for delivery.</w:t>
      </w:r>
    </w:p>
    <w:p w14:paraId="7C63EB9A" w14:textId="77777777" w:rsidR="004603C2" w:rsidRPr="004603C2" w:rsidRDefault="004603C2" w:rsidP="004603C2">
      <w:pPr>
        <w:pStyle w:val="ListParagraph"/>
        <w:numPr>
          <w:ilvl w:val="0"/>
          <w:numId w:val="11"/>
        </w:numPr>
        <w:spacing w:after="0"/>
        <w:rPr>
          <w:sz w:val="20"/>
          <w:szCs w:val="20"/>
        </w:rPr>
      </w:pPr>
      <w:r w:rsidRPr="004603C2">
        <w:rPr>
          <w:sz w:val="20"/>
          <w:szCs w:val="20"/>
        </w:rPr>
        <w:t>In order to reduce the delay in delivery our company can pay the Import Duty on behalf of your client, but a disbursement fee will apply for this service.  Please see details above.</w:t>
      </w:r>
    </w:p>
    <w:p w14:paraId="2052606B" w14:textId="77777777" w:rsidR="004603C2" w:rsidRPr="004603C2" w:rsidRDefault="004603C2" w:rsidP="004603C2">
      <w:pPr>
        <w:spacing w:after="0"/>
        <w:rPr>
          <w:sz w:val="20"/>
          <w:szCs w:val="20"/>
        </w:rPr>
      </w:pPr>
    </w:p>
    <w:p w14:paraId="1349AAE3" w14:textId="77777777" w:rsidR="004603C2" w:rsidRPr="004603C2" w:rsidRDefault="004603C2" w:rsidP="004603C2">
      <w:pPr>
        <w:spacing w:after="0"/>
        <w:rPr>
          <w:sz w:val="20"/>
          <w:szCs w:val="20"/>
        </w:rPr>
      </w:pPr>
      <w:r w:rsidRPr="004603C2">
        <w:rPr>
          <w:sz w:val="20"/>
          <w:szCs w:val="20"/>
        </w:rPr>
        <w:t xml:space="preserve">An Import Permit must be applied for all foreign employees who import personal effects.  We are able to arrange this for clients in Shanghai, Beijing and Guangzhou; however, in other cities we can only assist. For non-PRC passport holders, they will be granted an Import Permit only once their Chinese Work Permit and Residence Visa has been issued. Their shipment should not arrive in China before the issuance of these documents as it will not be possible clear customs and additional port storage charges will occur. </w:t>
      </w:r>
    </w:p>
    <w:p w14:paraId="0C2D7AEB" w14:textId="77777777" w:rsidR="004603C2" w:rsidRPr="004603C2" w:rsidRDefault="004603C2" w:rsidP="004603C2">
      <w:pPr>
        <w:spacing w:after="0"/>
        <w:rPr>
          <w:sz w:val="20"/>
          <w:szCs w:val="20"/>
        </w:rPr>
      </w:pPr>
    </w:p>
    <w:p w14:paraId="47D1428B" w14:textId="77777777" w:rsidR="004603C2" w:rsidRPr="004603C2" w:rsidRDefault="004603C2" w:rsidP="004603C2">
      <w:pPr>
        <w:spacing w:after="0"/>
        <w:rPr>
          <w:sz w:val="20"/>
          <w:szCs w:val="20"/>
        </w:rPr>
      </w:pPr>
      <w:r w:rsidRPr="004603C2">
        <w:rPr>
          <w:sz w:val="20"/>
          <w:szCs w:val="20"/>
        </w:rPr>
        <w:t xml:space="preserve">For returning Chinese citizens/passport holders, then all that is required is their passport with long-term overseas visa (12 months or greater) inside.   If they hold a PRC passport, but have been granted permanent residence in an overseas country, then additional regulations may apply - please provide final destination in China for further clarification. </w:t>
      </w:r>
    </w:p>
    <w:p w14:paraId="41F298AD" w14:textId="77777777" w:rsidR="004603C2" w:rsidRPr="004603C2" w:rsidRDefault="004603C2" w:rsidP="004603C2">
      <w:pPr>
        <w:spacing w:after="0"/>
        <w:rPr>
          <w:sz w:val="20"/>
          <w:szCs w:val="20"/>
        </w:rPr>
      </w:pPr>
    </w:p>
    <w:p w14:paraId="12D7F7F2" w14:textId="77777777" w:rsidR="004603C2" w:rsidRPr="004603C2" w:rsidRDefault="004603C2" w:rsidP="004603C2">
      <w:pPr>
        <w:spacing w:after="0"/>
        <w:rPr>
          <w:sz w:val="20"/>
          <w:szCs w:val="20"/>
        </w:rPr>
      </w:pPr>
      <w:r w:rsidRPr="004603C2">
        <w:rPr>
          <w:sz w:val="20"/>
          <w:szCs w:val="20"/>
        </w:rPr>
        <w:t xml:space="preserve">It is important to note, that ALL shipments imported by Chinese Passport Holders are subject to IMPORT DUTY.  China Customs will determine the amount of duty based on the contents of the shipment.  Chinese Passport Holders can avail themselves to tax relief to a maximum of Rmb 5,000, though special requirements apply in this instance.  </w:t>
      </w:r>
    </w:p>
    <w:p w14:paraId="024FC341" w14:textId="77777777" w:rsidR="004603C2" w:rsidRPr="004603C2" w:rsidRDefault="004603C2" w:rsidP="004603C2">
      <w:pPr>
        <w:spacing w:after="0"/>
        <w:rPr>
          <w:sz w:val="20"/>
          <w:szCs w:val="20"/>
        </w:rPr>
      </w:pPr>
    </w:p>
    <w:p w14:paraId="49023AE7" w14:textId="77777777" w:rsidR="004603C2" w:rsidRPr="004603C2" w:rsidRDefault="004603C2" w:rsidP="004603C2">
      <w:pPr>
        <w:spacing w:after="0"/>
        <w:rPr>
          <w:sz w:val="20"/>
          <w:szCs w:val="20"/>
        </w:rPr>
      </w:pPr>
      <w:r w:rsidRPr="004603C2">
        <w:rPr>
          <w:sz w:val="20"/>
          <w:szCs w:val="20"/>
        </w:rPr>
        <w:t>More detailed information regarding the import process for both foreign and Chinese passport holders can be fou</w:t>
      </w:r>
      <w:r w:rsidR="007957F3">
        <w:rPr>
          <w:sz w:val="20"/>
          <w:szCs w:val="20"/>
        </w:rPr>
        <w:t>nd on our attached information.</w:t>
      </w:r>
      <w:r w:rsidRPr="004603C2">
        <w:rPr>
          <w:sz w:val="20"/>
          <w:szCs w:val="20"/>
        </w:rPr>
        <w:t xml:space="preserve"> </w:t>
      </w:r>
    </w:p>
    <w:p w14:paraId="759A82CA" w14:textId="77777777" w:rsidR="004603C2" w:rsidRPr="004603C2" w:rsidRDefault="004603C2" w:rsidP="004603C2">
      <w:pPr>
        <w:spacing w:after="0"/>
        <w:rPr>
          <w:sz w:val="20"/>
          <w:szCs w:val="20"/>
        </w:rPr>
      </w:pPr>
    </w:p>
    <w:p w14:paraId="43986C2E" w14:textId="77777777" w:rsidR="004603C2" w:rsidRPr="004603C2" w:rsidRDefault="004603C2" w:rsidP="004603C2">
      <w:pPr>
        <w:spacing w:after="0"/>
        <w:rPr>
          <w:b/>
          <w:sz w:val="20"/>
          <w:szCs w:val="20"/>
        </w:rPr>
      </w:pPr>
      <w:r w:rsidRPr="004603C2">
        <w:rPr>
          <w:b/>
          <w:sz w:val="20"/>
          <w:szCs w:val="20"/>
        </w:rPr>
        <w:t xml:space="preserve">DOCUMENTS REQUIRED FOR CUSTOMS CLEARANCE </w:t>
      </w:r>
    </w:p>
    <w:p w14:paraId="497AF0A9" w14:textId="77777777" w:rsidR="004603C2" w:rsidRPr="004603C2" w:rsidRDefault="004603C2" w:rsidP="004603C2">
      <w:pPr>
        <w:spacing w:after="0"/>
        <w:rPr>
          <w:sz w:val="20"/>
          <w:szCs w:val="20"/>
        </w:rPr>
      </w:pPr>
      <w:r w:rsidRPr="004603C2">
        <w:rPr>
          <w:sz w:val="20"/>
          <w:szCs w:val="20"/>
        </w:rPr>
        <w:t>1.</w:t>
      </w:r>
      <w:r w:rsidRPr="004603C2">
        <w:rPr>
          <w:sz w:val="20"/>
          <w:szCs w:val="20"/>
        </w:rPr>
        <w:tab/>
        <w:t xml:space="preserve">Original Passport </w:t>
      </w:r>
    </w:p>
    <w:p w14:paraId="0C6F55F8" w14:textId="77777777" w:rsidR="004603C2" w:rsidRPr="004603C2" w:rsidRDefault="004603C2" w:rsidP="004603C2">
      <w:pPr>
        <w:spacing w:after="0"/>
        <w:rPr>
          <w:sz w:val="20"/>
          <w:szCs w:val="20"/>
        </w:rPr>
      </w:pPr>
      <w:r w:rsidRPr="004603C2">
        <w:rPr>
          <w:sz w:val="20"/>
          <w:szCs w:val="20"/>
        </w:rPr>
        <w:t>2.</w:t>
      </w:r>
      <w:r w:rsidRPr="004603C2">
        <w:rPr>
          <w:sz w:val="20"/>
          <w:szCs w:val="20"/>
        </w:rPr>
        <w:tab/>
        <w:t>Original Residence Visa (valid for more than 12 months)*</w:t>
      </w:r>
    </w:p>
    <w:p w14:paraId="2641C504" w14:textId="77777777" w:rsidR="004603C2" w:rsidRPr="004603C2" w:rsidRDefault="004603C2" w:rsidP="004603C2">
      <w:pPr>
        <w:spacing w:after="0"/>
        <w:rPr>
          <w:sz w:val="20"/>
          <w:szCs w:val="20"/>
        </w:rPr>
      </w:pPr>
      <w:r w:rsidRPr="004603C2">
        <w:rPr>
          <w:sz w:val="20"/>
          <w:szCs w:val="20"/>
        </w:rPr>
        <w:t>3.</w:t>
      </w:r>
      <w:r w:rsidRPr="004603C2">
        <w:rPr>
          <w:sz w:val="20"/>
          <w:szCs w:val="20"/>
        </w:rPr>
        <w:tab/>
        <w:t>Original Work Permit (valid for more than 12 months)*</w:t>
      </w:r>
    </w:p>
    <w:p w14:paraId="442FED97" w14:textId="77777777" w:rsidR="004603C2" w:rsidRPr="004603C2" w:rsidRDefault="004603C2" w:rsidP="004603C2">
      <w:pPr>
        <w:spacing w:after="0"/>
        <w:rPr>
          <w:sz w:val="20"/>
          <w:szCs w:val="20"/>
        </w:rPr>
      </w:pPr>
      <w:r w:rsidRPr="004603C2">
        <w:rPr>
          <w:sz w:val="20"/>
          <w:szCs w:val="20"/>
        </w:rPr>
        <w:t>4.</w:t>
      </w:r>
      <w:r w:rsidRPr="004603C2">
        <w:rPr>
          <w:sz w:val="20"/>
          <w:szCs w:val="20"/>
        </w:rPr>
        <w:tab/>
        <w:t xml:space="preserve">Detailed Inventory </w:t>
      </w:r>
    </w:p>
    <w:p w14:paraId="7DBA8A1A" w14:textId="77777777" w:rsidR="004603C2" w:rsidRPr="004603C2" w:rsidRDefault="004603C2" w:rsidP="004603C2">
      <w:pPr>
        <w:spacing w:after="0"/>
        <w:rPr>
          <w:sz w:val="20"/>
          <w:szCs w:val="20"/>
        </w:rPr>
      </w:pPr>
      <w:r w:rsidRPr="004603C2">
        <w:rPr>
          <w:sz w:val="20"/>
          <w:szCs w:val="20"/>
        </w:rPr>
        <w:t>5.</w:t>
      </w:r>
      <w:r w:rsidRPr="004603C2">
        <w:rPr>
          <w:sz w:val="20"/>
          <w:szCs w:val="20"/>
        </w:rPr>
        <w:tab/>
        <w:t xml:space="preserve">Ocean Bill of Lading </w:t>
      </w:r>
    </w:p>
    <w:p w14:paraId="7850F5E3" w14:textId="77777777" w:rsidR="004603C2" w:rsidRPr="004603C2" w:rsidRDefault="004603C2" w:rsidP="004603C2">
      <w:pPr>
        <w:spacing w:after="0"/>
        <w:rPr>
          <w:sz w:val="20"/>
          <w:szCs w:val="20"/>
        </w:rPr>
      </w:pPr>
      <w:r w:rsidRPr="004603C2">
        <w:rPr>
          <w:sz w:val="20"/>
          <w:szCs w:val="20"/>
        </w:rPr>
        <w:t>6.</w:t>
      </w:r>
      <w:r w:rsidRPr="004603C2">
        <w:rPr>
          <w:sz w:val="20"/>
          <w:szCs w:val="20"/>
        </w:rPr>
        <w:tab/>
        <w:t xml:space="preserve">Import application form (provided by nuBridgeRelo) </w:t>
      </w:r>
    </w:p>
    <w:p w14:paraId="54F5FBC7" w14:textId="77777777" w:rsidR="004603C2" w:rsidRPr="004603C2" w:rsidRDefault="004603C2" w:rsidP="004603C2">
      <w:pPr>
        <w:spacing w:after="0"/>
        <w:rPr>
          <w:sz w:val="20"/>
          <w:szCs w:val="20"/>
        </w:rPr>
      </w:pPr>
      <w:r w:rsidRPr="004603C2">
        <w:rPr>
          <w:sz w:val="20"/>
          <w:szCs w:val="20"/>
        </w:rPr>
        <w:t>7.</w:t>
      </w:r>
      <w:r w:rsidRPr="004603C2">
        <w:rPr>
          <w:sz w:val="20"/>
          <w:szCs w:val="20"/>
        </w:rPr>
        <w:tab/>
        <w:t xml:space="preserve">Authorization Form to import personal effects </w:t>
      </w:r>
    </w:p>
    <w:p w14:paraId="7BC8D3F0" w14:textId="77777777" w:rsidR="004603C2" w:rsidRPr="004603C2" w:rsidRDefault="004603C2" w:rsidP="004603C2">
      <w:pPr>
        <w:spacing w:after="0"/>
        <w:rPr>
          <w:sz w:val="20"/>
          <w:szCs w:val="20"/>
        </w:rPr>
      </w:pPr>
      <w:r w:rsidRPr="004603C2">
        <w:rPr>
          <w:sz w:val="20"/>
          <w:szCs w:val="20"/>
        </w:rPr>
        <w:t>8.</w:t>
      </w:r>
      <w:r w:rsidRPr="004603C2">
        <w:rPr>
          <w:sz w:val="20"/>
          <w:szCs w:val="20"/>
        </w:rPr>
        <w:tab/>
        <w:t>Baggage Declaration Form (for Chinese passport holders and for all air shipments)</w:t>
      </w:r>
    </w:p>
    <w:p w14:paraId="62778570" w14:textId="77777777" w:rsidR="004603C2" w:rsidRPr="004603C2" w:rsidRDefault="004603C2" w:rsidP="004603C2">
      <w:pPr>
        <w:spacing w:after="0"/>
        <w:rPr>
          <w:sz w:val="20"/>
          <w:szCs w:val="20"/>
        </w:rPr>
      </w:pPr>
    </w:p>
    <w:p w14:paraId="1E46FF38" w14:textId="77777777" w:rsidR="004603C2" w:rsidRPr="004603C2" w:rsidRDefault="004603C2" w:rsidP="004603C2">
      <w:pPr>
        <w:spacing w:after="0"/>
        <w:rPr>
          <w:sz w:val="20"/>
          <w:szCs w:val="20"/>
        </w:rPr>
      </w:pPr>
      <w:r w:rsidRPr="004603C2">
        <w:rPr>
          <w:sz w:val="20"/>
          <w:szCs w:val="20"/>
        </w:rPr>
        <w:t>*At least one of these documents must be valid for more than 12 months to be acceptable by Shanghai Customs</w:t>
      </w:r>
    </w:p>
    <w:p w14:paraId="24B9BF8B" w14:textId="77777777" w:rsidR="004603C2" w:rsidRPr="004603C2" w:rsidRDefault="004603C2" w:rsidP="004603C2">
      <w:pPr>
        <w:spacing w:after="0"/>
        <w:rPr>
          <w:sz w:val="20"/>
          <w:szCs w:val="20"/>
        </w:rPr>
      </w:pPr>
    </w:p>
    <w:p w14:paraId="04F5F3D1" w14:textId="77777777" w:rsidR="004603C2" w:rsidRPr="004603C2" w:rsidRDefault="004603C2" w:rsidP="004603C2">
      <w:pPr>
        <w:spacing w:after="0"/>
        <w:rPr>
          <w:sz w:val="20"/>
          <w:szCs w:val="20"/>
        </w:rPr>
      </w:pPr>
      <w:r w:rsidRPr="004603C2">
        <w:rPr>
          <w:sz w:val="20"/>
          <w:szCs w:val="20"/>
        </w:rPr>
        <w:t>We would request you appraise your client of the need to have the relevant documents in place, before shipment arrival and before we can commence with the import clearance process.  For this reason we strongly suggest that you not dispatch the shipment until we have consulted with the client on his/her immigration status. Chinese Import regulations may appear difficult, but by following our instructions, the customs clearance process will be smooth and the likelihood of additional terminal charges greatly reduced.</w:t>
      </w:r>
    </w:p>
    <w:p w14:paraId="6A9754DE" w14:textId="77777777" w:rsidR="004603C2" w:rsidRPr="004603C2" w:rsidRDefault="004603C2" w:rsidP="004603C2">
      <w:pPr>
        <w:spacing w:after="0"/>
        <w:rPr>
          <w:sz w:val="20"/>
          <w:szCs w:val="20"/>
        </w:rPr>
      </w:pPr>
    </w:p>
    <w:p w14:paraId="4A9FAE7A" w14:textId="77777777" w:rsidR="004603C2" w:rsidRPr="004603C2" w:rsidRDefault="004603C2" w:rsidP="004603C2">
      <w:pPr>
        <w:spacing w:after="0"/>
        <w:rPr>
          <w:b/>
          <w:sz w:val="20"/>
          <w:szCs w:val="20"/>
        </w:rPr>
      </w:pPr>
      <w:r w:rsidRPr="004603C2">
        <w:rPr>
          <w:b/>
          <w:sz w:val="20"/>
          <w:szCs w:val="20"/>
        </w:rPr>
        <w:t>PAYMENT TERMS</w:t>
      </w:r>
    </w:p>
    <w:p w14:paraId="6AF55263" w14:textId="77777777" w:rsidR="004603C2" w:rsidRPr="004603C2" w:rsidRDefault="004603C2" w:rsidP="004603C2">
      <w:pPr>
        <w:pStyle w:val="ListParagraph"/>
        <w:numPr>
          <w:ilvl w:val="0"/>
          <w:numId w:val="5"/>
        </w:numPr>
        <w:spacing w:after="0"/>
        <w:rPr>
          <w:sz w:val="20"/>
          <w:szCs w:val="20"/>
        </w:rPr>
      </w:pPr>
      <w:r w:rsidRPr="004603C2">
        <w:rPr>
          <w:sz w:val="20"/>
          <w:szCs w:val="20"/>
        </w:rPr>
        <w:t>Final charges based on actual volume or Air Chargeable Weight of shipment regardless of what is shown on OBL/AWB</w:t>
      </w:r>
    </w:p>
    <w:p w14:paraId="60669886" w14:textId="77777777" w:rsidR="004603C2" w:rsidRPr="004603C2" w:rsidRDefault="004603C2" w:rsidP="004603C2">
      <w:pPr>
        <w:pStyle w:val="ListParagraph"/>
        <w:numPr>
          <w:ilvl w:val="0"/>
          <w:numId w:val="5"/>
        </w:numPr>
        <w:spacing w:after="0"/>
        <w:rPr>
          <w:sz w:val="20"/>
          <w:szCs w:val="20"/>
        </w:rPr>
      </w:pPr>
      <w:r w:rsidRPr="004603C2">
        <w:rPr>
          <w:sz w:val="20"/>
          <w:szCs w:val="20"/>
        </w:rPr>
        <w:t>Payment in advance of is required before delivery of shipment unless prior credit arrangements are in effect with your company. 1 month’s credit available to EUROMOVERS agents after delivery date.</w:t>
      </w:r>
    </w:p>
    <w:p w14:paraId="5AF6308F" w14:textId="77777777" w:rsidR="004603C2" w:rsidRPr="004603C2" w:rsidRDefault="004603C2" w:rsidP="004603C2">
      <w:pPr>
        <w:pStyle w:val="ListParagraph"/>
        <w:numPr>
          <w:ilvl w:val="0"/>
          <w:numId w:val="5"/>
        </w:numPr>
        <w:spacing w:after="0"/>
        <w:rPr>
          <w:sz w:val="20"/>
          <w:szCs w:val="20"/>
        </w:rPr>
      </w:pPr>
      <w:r w:rsidRPr="004603C2">
        <w:rPr>
          <w:sz w:val="20"/>
          <w:szCs w:val="20"/>
        </w:rPr>
        <w:t xml:space="preserve">nuBridgeRelo reserves the right to request pre-payment for special services or gratuities when or if documentation cannot be provided to affect a normal service </w:t>
      </w:r>
    </w:p>
    <w:p w14:paraId="31B1BCA9" w14:textId="77777777" w:rsidR="004603C2" w:rsidRPr="004603C2" w:rsidRDefault="004603C2" w:rsidP="004603C2">
      <w:pPr>
        <w:spacing w:after="0"/>
        <w:rPr>
          <w:sz w:val="20"/>
          <w:szCs w:val="20"/>
        </w:rPr>
      </w:pPr>
    </w:p>
    <w:p w14:paraId="0DCE3492" w14:textId="77777777" w:rsidR="007D54F8" w:rsidRDefault="007D54F8" w:rsidP="007D54F8">
      <w:pPr>
        <w:shd w:val="clear" w:color="auto" w:fill="FFFFFF"/>
        <w:spacing w:after="0" w:line="240" w:lineRule="auto"/>
        <w:rPr>
          <w:rFonts w:ascii="Arial" w:eastAsia="Times New Roman" w:hAnsi="Arial" w:cs="Arial"/>
          <w:b/>
          <w:bCs/>
          <w:color w:val="000000"/>
          <w:sz w:val="20"/>
          <w:szCs w:val="20"/>
          <w:lang w:eastAsia="en-US" w:bidi="he-IL"/>
        </w:rPr>
      </w:pPr>
    </w:p>
    <w:p w14:paraId="77EA9203" w14:textId="082F13F7" w:rsidR="007D54F8" w:rsidRDefault="007D54F8" w:rsidP="007D54F8">
      <w:pPr>
        <w:shd w:val="clear" w:color="auto" w:fill="FFFFFF"/>
        <w:spacing w:after="0" w:line="240" w:lineRule="auto"/>
        <w:rPr>
          <w:rFonts w:ascii="Arial" w:eastAsia="Times New Roman" w:hAnsi="Arial" w:cs="Arial"/>
          <w:b/>
          <w:bCs/>
          <w:color w:val="000000"/>
          <w:sz w:val="20"/>
          <w:szCs w:val="20"/>
          <w:lang w:eastAsia="en-US" w:bidi="he-IL"/>
        </w:rPr>
      </w:pPr>
      <w:r>
        <w:rPr>
          <w:rFonts w:ascii="Arial" w:hAnsi="Arial" w:cs="Arial"/>
          <w:color w:val="000000"/>
          <w:sz w:val="20"/>
          <w:szCs w:val="20"/>
          <w:shd w:val="clear" w:color="auto" w:fill="FFFFFF"/>
        </w:rPr>
        <w:t>Best regards</w:t>
      </w:r>
    </w:p>
    <w:p w14:paraId="2D0CC5B9" w14:textId="77777777" w:rsidR="007D54F8" w:rsidRDefault="007D54F8" w:rsidP="007D54F8">
      <w:pPr>
        <w:shd w:val="clear" w:color="auto" w:fill="FFFFFF"/>
        <w:spacing w:after="0" w:line="240" w:lineRule="auto"/>
        <w:rPr>
          <w:rFonts w:ascii="Arial" w:eastAsia="Times New Roman" w:hAnsi="Arial" w:cs="Arial"/>
          <w:b/>
          <w:bCs/>
          <w:color w:val="000000"/>
          <w:sz w:val="20"/>
          <w:szCs w:val="20"/>
          <w:lang w:eastAsia="en-US" w:bidi="he-IL"/>
        </w:rPr>
      </w:pPr>
    </w:p>
    <w:p w14:paraId="19DCC63E" w14:textId="7CF062D7" w:rsidR="007D54F8" w:rsidRPr="007D54F8" w:rsidRDefault="007D54F8" w:rsidP="007D54F8">
      <w:pPr>
        <w:shd w:val="clear" w:color="auto" w:fill="FFFFFF"/>
        <w:spacing w:after="0" w:line="240" w:lineRule="auto"/>
        <w:rPr>
          <w:rFonts w:ascii="Arial" w:eastAsia="Times New Roman" w:hAnsi="Arial" w:cs="Arial"/>
          <w:color w:val="000000"/>
          <w:sz w:val="20"/>
          <w:szCs w:val="20"/>
          <w:lang w:eastAsia="en-US" w:bidi="he-IL"/>
        </w:rPr>
      </w:pPr>
      <w:r w:rsidRPr="007D54F8">
        <w:rPr>
          <w:rFonts w:ascii="Arial" w:eastAsia="Times New Roman" w:hAnsi="Arial" w:cs="Arial"/>
          <w:b/>
          <w:bCs/>
          <w:color w:val="000000"/>
          <w:sz w:val="20"/>
          <w:szCs w:val="20"/>
          <w:lang w:eastAsia="en-US" w:bidi="he-IL"/>
        </w:rPr>
        <w:t>Pat Belson</w:t>
      </w:r>
      <w:r w:rsidRPr="007D54F8">
        <w:rPr>
          <w:rFonts w:ascii="Arial" w:eastAsia="Times New Roman" w:hAnsi="Arial" w:cs="Arial"/>
          <w:color w:val="000000"/>
          <w:sz w:val="20"/>
          <w:szCs w:val="20"/>
          <w:lang w:eastAsia="en-US" w:bidi="he-IL"/>
        </w:rPr>
        <w:br/>
        <w:t>Senior Move Consultant</w:t>
      </w:r>
      <w:r w:rsidRPr="007D54F8">
        <w:rPr>
          <w:rFonts w:ascii="Arial" w:eastAsia="Times New Roman" w:hAnsi="Arial" w:cs="Arial"/>
          <w:color w:val="000000"/>
          <w:sz w:val="20"/>
          <w:szCs w:val="20"/>
          <w:lang w:eastAsia="en-US" w:bidi="he-IL"/>
        </w:rPr>
        <w:br/>
        <w:t>Mobile: ++86 1390 1766 213</w:t>
      </w:r>
      <w:r w:rsidRPr="007D54F8">
        <w:rPr>
          <w:rFonts w:ascii="Arial" w:eastAsia="Times New Roman" w:hAnsi="Arial" w:cs="Arial"/>
          <w:color w:val="000000"/>
          <w:sz w:val="20"/>
          <w:szCs w:val="20"/>
          <w:lang w:eastAsia="en-US" w:bidi="he-IL"/>
        </w:rPr>
        <w:br/>
      </w:r>
      <w:r w:rsidRPr="007D54F8">
        <w:rPr>
          <w:rFonts w:ascii="Arial" w:eastAsia="Times New Roman" w:hAnsi="Arial" w:cs="Arial"/>
          <w:noProof/>
          <w:color w:val="000000"/>
          <w:sz w:val="20"/>
          <w:szCs w:val="20"/>
          <w:lang w:eastAsia="en-US" w:bidi="he-IL"/>
        </w:rPr>
        <w:drawing>
          <wp:inline distT="0" distB="0" distL="0" distR="0" wp14:anchorId="7744F21D" wp14:editId="3E0A75DD">
            <wp:extent cx="133350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390525"/>
                    </a:xfrm>
                    <a:prstGeom prst="rect">
                      <a:avLst/>
                    </a:prstGeom>
                    <a:noFill/>
                    <a:ln>
                      <a:noFill/>
                    </a:ln>
                  </pic:spPr>
                </pic:pic>
              </a:graphicData>
            </a:graphic>
          </wp:inline>
        </w:drawing>
      </w:r>
      <w:r w:rsidRPr="007D54F8">
        <w:rPr>
          <w:rFonts w:ascii="Arial" w:eastAsia="Times New Roman" w:hAnsi="Arial" w:cs="Arial"/>
          <w:color w:val="000000"/>
          <w:sz w:val="20"/>
          <w:szCs w:val="20"/>
          <w:lang w:eastAsia="en-US" w:bidi="he-IL"/>
        </w:rPr>
        <w:br/>
        <w:t>Suite A-307, 258 Cheng Jia Qiao Lu,</w:t>
      </w:r>
      <w:r w:rsidRPr="007D54F8">
        <w:rPr>
          <w:rFonts w:ascii="Arial" w:eastAsia="Times New Roman" w:hAnsi="Arial" w:cs="Arial"/>
          <w:color w:val="000000"/>
          <w:sz w:val="20"/>
          <w:szCs w:val="20"/>
          <w:lang w:eastAsia="en-US" w:bidi="he-IL"/>
        </w:rPr>
        <w:br/>
        <w:t>Shanghai, CHINA  201103</w:t>
      </w:r>
      <w:r w:rsidRPr="007D54F8">
        <w:rPr>
          <w:rFonts w:ascii="Arial" w:eastAsia="Times New Roman" w:hAnsi="Arial" w:cs="Arial"/>
          <w:color w:val="000000"/>
          <w:sz w:val="20"/>
          <w:szCs w:val="20"/>
          <w:lang w:eastAsia="en-US" w:bidi="he-IL"/>
        </w:rPr>
        <w:br/>
        <w:t>Tel: (86 21) 6126 8716</w:t>
      </w:r>
      <w:r w:rsidRPr="007D54F8">
        <w:rPr>
          <w:rFonts w:ascii="Arial" w:eastAsia="Times New Roman" w:hAnsi="Arial" w:cs="Arial"/>
          <w:color w:val="000000"/>
          <w:sz w:val="20"/>
          <w:szCs w:val="20"/>
          <w:lang w:eastAsia="en-US" w:bidi="he-IL"/>
        </w:rPr>
        <w:br/>
      </w:r>
      <w:hyperlink r:id="rId6" w:history="1">
        <w:r w:rsidRPr="007D54F8">
          <w:rPr>
            <w:rFonts w:ascii="Arial" w:eastAsia="Times New Roman" w:hAnsi="Arial" w:cs="Arial"/>
            <w:color w:val="0000FF"/>
            <w:sz w:val="20"/>
            <w:szCs w:val="20"/>
            <w:u w:val="single"/>
            <w:lang w:eastAsia="en-US" w:bidi="he-IL"/>
          </w:rPr>
          <w:t>moving@nubridgerelo.com</w:t>
        </w:r>
      </w:hyperlink>
      <w:r w:rsidRPr="007D54F8">
        <w:rPr>
          <w:rFonts w:ascii="Arial" w:eastAsia="Times New Roman" w:hAnsi="Arial" w:cs="Arial"/>
          <w:color w:val="000000"/>
          <w:sz w:val="20"/>
          <w:szCs w:val="20"/>
          <w:lang w:eastAsia="en-US" w:bidi="he-IL"/>
        </w:rPr>
        <w:br/>
        <w:t>web: nubridgerelo.com</w:t>
      </w:r>
    </w:p>
    <w:p w14:paraId="0A9F69A7" w14:textId="0D068D9F" w:rsidR="004603C2" w:rsidRPr="004603C2" w:rsidRDefault="007D54F8" w:rsidP="007D54F8">
      <w:pPr>
        <w:spacing w:after="0"/>
        <w:rPr>
          <w:sz w:val="20"/>
          <w:szCs w:val="20"/>
        </w:rPr>
      </w:pPr>
      <w:r w:rsidRPr="007D54F8">
        <w:rPr>
          <w:rFonts w:ascii="Times New Roman" w:eastAsia="Times New Roman" w:hAnsi="Times New Roman" w:cs="Times New Roman"/>
          <w:noProof/>
          <w:sz w:val="24"/>
          <w:szCs w:val="24"/>
          <w:lang w:eastAsia="en-US" w:bidi="he-IL"/>
        </w:rPr>
        <w:drawing>
          <wp:inline distT="0" distB="0" distL="0" distR="0" wp14:anchorId="2B092BA9" wp14:editId="6194301C">
            <wp:extent cx="1514475" cy="409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409575"/>
                    </a:xfrm>
                    <a:prstGeom prst="rect">
                      <a:avLst/>
                    </a:prstGeom>
                    <a:noFill/>
                    <a:ln>
                      <a:noFill/>
                    </a:ln>
                  </pic:spPr>
                </pic:pic>
              </a:graphicData>
            </a:graphic>
          </wp:inline>
        </w:drawing>
      </w:r>
    </w:p>
    <w:p w14:paraId="20A4DF5F" w14:textId="77777777" w:rsidR="004603C2" w:rsidRDefault="004603C2" w:rsidP="004603C2">
      <w:pPr>
        <w:spacing w:after="0"/>
      </w:pPr>
    </w:p>
    <w:sectPr w:rsidR="004603C2" w:rsidSect="0036197F">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D6AF0"/>
    <w:multiLevelType w:val="hybridMultilevel"/>
    <w:tmpl w:val="8A52D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11BDD"/>
    <w:multiLevelType w:val="hybridMultilevel"/>
    <w:tmpl w:val="3806C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A22FF"/>
    <w:multiLevelType w:val="hybridMultilevel"/>
    <w:tmpl w:val="A3ACAE8E"/>
    <w:lvl w:ilvl="0" w:tplc="F8127C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13C37"/>
    <w:multiLevelType w:val="hybridMultilevel"/>
    <w:tmpl w:val="924E6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31EA0"/>
    <w:multiLevelType w:val="hybridMultilevel"/>
    <w:tmpl w:val="1E1C7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B31D83"/>
    <w:multiLevelType w:val="hybridMultilevel"/>
    <w:tmpl w:val="B53AF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EC16AF"/>
    <w:multiLevelType w:val="hybridMultilevel"/>
    <w:tmpl w:val="EFFAD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B116C3"/>
    <w:multiLevelType w:val="hybridMultilevel"/>
    <w:tmpl w:val="C9A44B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503700"/>
    <w:multiLevelType w:val="hybridMultilevel"/>
    <w:tmpl w:val="B7085F2C"/>
    <w:lvl w:ilvl="0" w:tplc="F8127C36">
      <w:start w:val="1"/>
      <w:numFmt w:val="decimal"/>
      <w:lvlText w:val="%1."/>
      <w:lvlJc w:val="left"/>
      <w:pPr>
        <w:ind w:left="1080" w:hanging="720"/>
      </w:pPr>
      <w:rPr>
        <w:rFonts w:hint="default"/>
      </w:rPr>
    </w:lvl>
    <w:lvl w:ilvl="1" w:tplc="94AE48DA">
      <w:start w:val="18"/>
      <w:numFmt w:val="bullet"/>
      <w:lvlText w:val="•"/>
      <w:lvlJc w:val="left"/>
      <w:pPr>
        <w:ind w:left="1800" w:hanging="720"/>
      </w:pPr>
      <w:rPr>
        <w:rFonts w:ascii="Calibri" w:eastAsiaTheme="minorEastAsia"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79675B"/>
    <w:multiLevelType w:val="hybridMultilevel"/>
    <w:tmpl w:val="D5804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443D52"/>
    <w:multiLevelType w:val="hybridMultilevel"/>
    <w:tmpl w:val="6A908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611299"/>
    <w:multiLevelType w:val="hybridMultilevel"/>
    <w:tmpl w:val="52F044EA"/>
    <w:lvl w:ilvl="0" w:tplc="04090001">
      <w:start w:val="1"/>
      <w:numFmt w:val="bullet"/>
      <w:lvlText w:val=""/>
      <w:lvlJc w:val="left"/>
      <w:pPr>
        <w:ind w:left="1080" w:hanging="720"/>
      </w:pPr>
      <w:rPr>
        <w:rFonts w:ascii="Symbol" w:hAnsi="Symbol" w:hint="default"/>
      </w:rPr>
    </w:lvl>
    <w:lvl w:ilvl="1" w:tplc="94AE48DA">
      <w:start w:val="18"/>
      <w:numFmt w:val="bullet"/>
      <w:lvlText w:val="•"/>
      <w:lvlJc w:val="left"/>
      <w:pPr>
        <w:ind w:left="1800" w:hanging="720"/>
      </w:pPr>
      <w:rPr>
        <w:rFonts w:ascii="Calibri" w:eastAsiaTheme="minorEastAsia"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2"/>
  </w:num>
  <w:num w:numId="4">
    <w:abstractNumId w:val="5"/>
  </w:num>
  <w:num w:numId="5">
    <w:abstractNumId w:val="11"/>
  </w:num>
  <w:num w:numId="6">
    <w:abstractNumId w:val="3"/>
  </w:num>
  <w:num w:numId="7">
    <w:abstractNumId w:val="4"/>
  </w:num>
  <w:num w:numId="8">
    <w:abstractNumId w:val="1"/>
  </w:num>
  <w:num w:numId="9">
    <w:abstractNumId w:val="6"/>
  </w:num>
  <w:num w:numId="10">
    <w:abstractNumId w:val="7"/>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3C2"/>
    <w:rsid w:val="0021607C"/>
    <w:rsid w:val="00314714"/>
    <w:rsid w:val="0036197F"/>
    <w:rsid w:val="00434F7B"/>
    <w:rsid w:val="004603C2"/>
    <w:rsid w:val="0048587D"/>
    <w:rsid w:val="007957F3"/>
    <w:rsid w:val="007D54F8"/>
    <w:rsid w:val="00D57689"/>
    <w:rsid w:val="00EE55F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44F99"/>
  <w15:chartTrackingRefBased/>
  <w15:docId w15:val="{FC44ED4E-551C-436D-B569-A937F2305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3C2"/>
    <w:pPr>
      <w:ind w:left="720"/>
      <w:contextualSpacing/>
    </w:pPr>
  </w:style>
  <w:style w:type="table" w:customStyle="1" w:styleId="TableGrid11">
    <w:name w:val="Table Grid11"/>
    <w:basedOn w:val="TableNormal"/>
    <w:uiPriority w:val="39"/>
    <w:rsid w:val="00EE55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D54F8"/>
    <w:pPr>
      <w:spacing w:before="100" w:beforeAutospacing="1" w:after="100" w:afterAutospacing="1" w:line="240" w:lineRule="auto"/>
    </w:pPr>
    <w:rPr>
      <w:rFonts w:ascii="Times New Roman" w:eastAsia="Times New Roman" w:hAnsi="Times New Roman" w:cs="Times New Roman"/>
      <w:sz w:val="24"/>
      <w:szCs w:val="24"/>
      <w:lang w:eastAsia="en-US" w:bidi="he-IL"/>
    </w:rPr>
  </w:style>
  <w:style w:type="character" w:styleId="Strong">
    <w:name w:val="Strong"/>
    <w:basedOn w:val="DefaultParagraphFont"/>
    <w:uiPriority w:val="22"/>
    <w:qFormat/>
    <w:rsid w:val="007D54F8"/>
    <w:rPr>
      <w:b/>
      <w:bCs/>
    </w:rPr>
  </w:style>
  <w:style w:type="character" w:styleId="Hyperlink">
    <w:name w:val="Hyperlink"/>
    <w:basedOn w:val="DefaultParagraphFont"/>
    <w:uiPriority w:val="99"/>
    <w:semiHidden/>
    <w:unhideWhenUsed/>
    <w:rsid w:val="007D54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259089">
      <w:bodyDiv w:val="1"/>
      <w:marLeft w:val="0"/>
      <w:marRight w:val="0"/>
      <w:marTop w:val="0"/>
      <w:marBottom w:val="0"/>
      <w:divBdr>
        <w:top w:val="none" w:sz="0" w:space="0" w:color="auto"/>
        <w:left w:val="none" w:sz="0" w:space="0" w:color="auto"/>
        <w:bottom w:val="none" w:sz="0" w:space="0" w:color="auto"/>
        <w:right w:val="none" w:sz="0" w:space="0" w:color="auto"/>
      </w:divBdr>
      <w:divsChild>
        <w:div w:id="340089602">
          <w:marLeft w:val="0"/>
          <w:marRight w:val="0"/>
          <w:marTop w:val="0"/>
          <w:marBottom w:val="0"/>
          <w:divBdr>
            <w:top w:val="none" w:sz="0" w:space="0" w:color="auto"/>
            <w:left w:val="none" w:sz="0" w:space="0" w:color="auto"/>
            <w:bottom w:val="none" w:sz="0" w:space="0" w:color="auto"/>
            <w:right w:val="none" w:sz="0" w:space="0" w:color="auto"/>
          </w:divBdr>
        </w:div>
      </w:divsChild>
    </w:div>
    <w:div w:id="137638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ving@nubridgerelo.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Belson Pat</dc:creator>
  <cp:keywords/>
  <dc:description/>
  <cp:lastModifiedBy>Shey Chrysler</cp:lastModifiedBy>
  <cp:revision>4</cp:revision>
  <dcterms:created xsi:type="dcterms:W3CDTF">2020-11-26T03:04:00Z</dcterms:created>
  <dcterms:modified xsi:type="dcterms:W3CDTF">2020-11-29T08:56:00Z</dcterms:modified>
</cp:coreProperties>
</file>