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719D" w14:textId="77777777" w:rsidR="00642A6F" w:rsidRPr="0038770B" w:rsidRDefault="00642A6F" w:rsidP="00642A6F">
      <w:pPr>
        <w:spacing w:before="100" w:beforeAutospacing="1" w:after="0" w:line="240" w:lineRule="auto"/>
        <w:rPr>
          <w:rFonts w:eastAsia="Times New Roman" w:cstheme="minorHAnsi"/>
          <w:b/>
          <w:bCs/>
          <w:color w:val="0000CC"/>
          <w:u w:val="single"/>
          <w:lang w:eastAsia="fr-CH"/>
        </w:rPr>
      </w:pPr>
      <w:r w:rsidRPr="0038770B">
        <w:rPr>
          <w:rFonts w:eastAsia="Times New Roman" w:cstheme="minorHAnsi"/>
          <w:b/>
          <w:bCs/>
          <w:color w:val="0000CC"/>
          <w:u w:val="single"/>
          <w:lang w:eastAsia="fr-CH"/>
        </w:rPr>
        <w:t>SERVICES INCLUDED</w:t>
      </w:r>
    </w:p>
    <w:p w14:paraId="05485839" w14:textId="77777777" w:rsidR="006345D5" w:rsidRPr="0038770B" w:rsidRDefault="006345D5" w:rsidP="00642A6F">
      <w:pPr>
        <w:spacing w:after="0" w:line="240" w:lineRule="auto"/>
        <w:rPr>
          <w:rFonts w:eastAsia="Times New Roman" w:cstheme="minorHAnsi"/>
          <w:lang w:eastAsia="fr-CH"/>
        </w:rPr>
      </w:pPr>
    </w:p>
    <w:p w14:paraId="5173A759" w14:textId="5D38757B" w:rsidR="006345D5" w:rsidRPr="0038770B" w:rsidRDefault="006345D5" w:rsidP="0051482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b/>
          <w:bCs/>
          <w:sz w:val="22"/>
          <w:szCs w:val="22"/>
          <w:lang w:val="en-GB"/>
        </w:rPr>
        <w:t>Our full origin services include:</w:t>
      </w:r>
    </w:p>
    <w:p w14:paraId="5CE7D660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bCs/>
          <w:sz w:val="22"/>
          <w:szCs w:val="22"/>
          <w:lang w:val="en-GB"/>
        </w:rPr>
        <w:t>- S</w:t>
      </w:r>
      <w:r w:rsidRPr="0038770B">
        <w:rPr>
          <w:rFonts w:asciiTheme="minorHAnsi" w:hAnsiTheme="minorHAnsi" w:cstheme="minorHAnsi"/>
          <w:sz w:val="22"/>
          <w:szCs w:val="22"/>
          <w:lang w:val="en-GB"/>
        </w:rPr>
        <w:t>upply of packing material including wardrobe boxes</w:t>
      </w:r>
    </w:p>
    <w:p w14:paraId="451800EF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>- Special protection of the ground and the stairs if necessary</w:t>
      </w:r>
    </w:p>
    <w:p w14:paraId="44E8A56B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>- Packing of all fragile items and personal effects in boxes</w:t>
      </w:r>
    </w:p>
    <w:p w14:paraId="2C1ED67C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>- Dismantling of furniture if necessary, packing of furniture with Bubble-Kraft plastic</w:t>
      </w:r>
    </w:p>
    <w:p w14:paraId="36171A01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>- Loading into an overseas container at residence</w:t>
      </w:r>
    </w:p>
    <w:p w14:paraId="2F4D72BA" w14:textId="77777777" w:rsidR="006345D5" w:rsidRPr="0038770B" w:rsidRDefault="006345D5" w:rsidP="006345D5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>- Transport to Swiss Terminal</w:t>
      </w:r>
    </w:p>
    <w:p w14:paraId="63AC80EF" w14:textId="64C75C2A" w:rsidR="006345D5" w:rsidRPr="0038770B" w:rsidRDefault="006345D5" w:rsidP="0051482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 w:eastAsia="fr-CH"/>
        </w:rPr>
      </w:pPr>
      <w:r w:rsidRPr="0038770B">
        <w:rPr>
          <w:rFonts w:asciiTheme="minorHAnsi" w:hAnsiTheme="minorHAnsi" w:cstheme="minorHAnsi"/>
          <w:sz w:val="22"/>
          <w:szCs w:val="22"/>
          <w:lang w:val="en-GB"/>
        </w:rPr>
        <w:t xml:space="preserve">- Normal Swiss export custom </w:t>
      </w:r>
    </w:p>
    <w:p w14:paraId="6BDB4808" w14:textId="77777777" w:rsidR="00642A6F" w:rsidRPr="0038770B" w:rsidRDefault="00642A6F" w:rsidP="00642A6F">
      <w:pPr>
        <w:spacing w:after="0" w:line="240" w:lineRule="auto"/>
        <w:rPr>
          <w:rFonts w:eastAsia="Times New Roman" w:cstheme="minorHAnsi"/>
          <w:lang w:eastAsia="fr-CH"/>
        </w:rPr>
      </w:pPr>
    </w:p>
    <w:p w14:paraId="56675ABC" w14:textId="77777777" w:rsidR="00642A6F" w:rsidRPr="0038770B" w:rsidRDefault="00642A6F" w:rsidP="00642A6F">
      <w:pPr>
        <w:spacing w:after="0" w:line="240" w:lineRule="auto"/>
        <w:rPr>
          <w:rFonts w:eastAsia="Times New Roman" w:cstheme="minorHAnsi"/>
          <w:b/>
          <w:bCs/>
          <w:color w:val="0000CC"/>
          <w:u w:val="single"/>
          <w:lang w:eastAsia="fr-CH"/>
        </w:rPr>
      </w:pPr>
      <w:r w:rsidRPr="0038770B">
        <w:rPr>
          <w:rFonts w:eastAsia="Times New Roman" w:cstheme="minorHAnsi"/>
          <w:b/>
          <w:bCs/>
          <w:color w:val="0000CC"/>
          <w:u w:val="single"/>
          <w:lang w:eastAsia="fr-CH"/>
        </w:rPr>
        <w:t>SERVICES EXCLUDED</w:t>
      </w:r>
    </w:p>
    <w:p w14:paraId="5610B3A4" w14:textId="77777777" w:rsidR="00642A6F" w:rsidRPr="0038770B" w:rsidRDefault="00642A6F" w:rsidP="00642A6F">
      <w:pPr>
        <w:spacing w:after="0" w:line="240" w:lineRule="auto"/>
        <w:rPr>
          <w:rFonts w:eastAsia="Times New Roman" w:cstheme="minorHAnsi"/>
          <w:b/>
          <w:bCs/>
          <w:lang w:val="en-US" w:eastAsia="fr-CH"/>
        </w:rPr>
      </w:pPr>
    </w:p>
    <w:p w14:paraId="798325E9" w14:textId="59FFC626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b/>
          <w:bCs/>
          <w:sz w:val="22"/>
          <w:szCs w:val="22"/>
          <w:lang w:val="en-GB"/>
        </w:rPr>
        <w:t>Service</w:t>
      </w:r>
      <w:r w:rsidR="00514822" w:rsidRPr="00AF0402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Pr="00AF040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not included:</w:t>
      </w:r>
    </w:p>
    <w:p w14:paraId="3752601E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Transport Insurance</w:t>
      </w:r>
    </w:p>
    <w:p w14:paraId="6E3E3E21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Special crating</w:t>
      </w:r>
    </w:p>
    <w:p w14:paraId="64E27305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Difficult access, shuttle services, long carries, heavy lift (</w:t>
      </w:r>
      <w:proofErr w:type="gramStart"/>
      <w:r w:rsidRPr="00AF0402">
        <w:rPr>
          <w:rFonts w:asciiTheme="minorHAnsi" w:hAnsiTheme="minorHAnsi" w:cstheme="minorHAnsi"/>
          <w:sz w:val="22"/>
          <w:szCs w:val="22"/>
          <w:lang w:val="en-GB"/>
        </w:rPr>
        <w:t>e.g.</w:t>
      </w:r>
      <w:proofErr w:type="gramEnd"/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 piano, safe), if any</w:t>
      </w:r>
    </w:p>
    <w:p w14:paraId="5E636A8B" w14:textId="59806A69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- Any </w:t>
      </w:r>
      <w:r w:rsidR="00EF1D08" w:rsidRPr="00AF0402">
        <w:rPr>
          <w:rFonts w:asciiTheme="minorHAnsi" w:hAnsiTheme="minorHAnsi" w:cstheme="minorHAnsi"/>
          <w:sz w:val="22"/>
          <w:szCs w:val="22"/>
          <w:lang w:val="en-GB"/>
        </w:rPr>
        <w:t>third-party</w:t>
      </w:r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 services and additional services</w:t>
      </w:r>
    </w:p>
    <w:p w14:paraId="26FB4DA2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Transport to our warehouses and handling in if necessary: CHF 600. –</w:t>
      </w:r>
    </w:p>
    <w:p w14:paraId="11DE125A" w14:textId="2272FBA5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- Storage charges: CHF 350. - FLAT per storage container/ month or CHF 13. -/ </w:t>
      </w:r>
      <w:proofErr w:type="spellStart"/>
      <w:r w:rsidRPr="00AF0402">
        <w:rPr>
          <w:rFonts w:asciiTheme="minorHAnsi" w:hAnsiTheme="minorHAnsi" w:cstheme="minorHAnsi"/>
          <w:sz w:val="22"/>
          <w:szCs w:val="22"/>
          <w:lang w:val="en-GB"/>
        </w:rPr>
        <w:t>cbm</w:t>
      </w:r>
      <w:proofErr w:type="spellEnd"/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 (Minimum charges: CHF 80. - / month)</w:t>
      </w:r>
    </w:p>
    <w:p w14:paraId="0F72B9A6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Storage insurance charges</w:t>
      </w:r>
    </w:p>
    <w:p w14:paraId="3F48DC90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- Loading from storage container to overseas container: CHF 28. - / </w:t>
      </w:r>
      <w:proofErr w:type="spellStart"/>
      <w:r w:rsidRPr="00AF0402">
        <w:rPr>
          <w:rFonts w:asciiTheme="minorHAnsi" w:hAnsiTheme="minorHAnsi" w:cstheme="minorHAnsi"/>
          <w:sz w:val="22"/>
          <w:szCs w:val="22"/>
          <w:lang w:val="en-GB"/>
        </w:rPr>
        <w:t>cbm</w:t>
      </w:r>
      <w:proofErr w:type="spellEnd"/>
      <w:r w:rsidRPr="00AF040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942502F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Customs inspection and related charges, if any</w:t>
      </w:r>
    </w:p>
    <w:p w14:paraId="300B0D0B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Duties and taxes, if any</w:t>
      </w:r>
    </w:p>
    <w:p w14:paraId="33001D0A" w14:textId="77777777" w:rsidR="006345D5" w:rsidRPr="00AF0402" w:rsidRDefault="006345D5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sz w:val="22"/>
          <w:szCs w:val="22"/>
          <w:lang w:val="en-GB"/>
        </w:rPr>
        <w:t>- Port handling charges at the port of arrival</w:t>
      </w:r>
    </w:p>
    <w:p w14:paraId="2666CB65" w14:textId="77777777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095B576" w14:textId="6F540D1F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Please, remember that </w:t>
      </w:r>
      <w:proofErr w:type="spellStart"/>
      <w:r w:rsidRPr="00702737">
        <w:rPr>
          <w:rFonts w:asciiTheme="minorHAnsi" w:hAnsiTheme="minorHAnsi" w:cstheme="minorHAnsi"/>
          <w:b/>
          <w:bCs/>
          <w:color w:val="0000CC"/>
          <w:sz w:val="22"/>
          <w:szCs w:val="22"/>
          <w:u w:val="single"/>
          <w:lang w:val="fr-CH" w:eastAsia="fr-CH"/>
        </w:rPr>
        <w:t>Tammaro</w:t>
      </w:r>
      <w:proofErr w:type="spellEnd"/>
      <w:r w:rsidRPr="00702737">
        <w:rPr>
          <w:rFonts w:asciiTheme="minorHAnsi" w:hAnsiTheme="minorHAnsi" w:cstheme="minorHAnsi"/>
          <w:b/>
          <w:bCs/>
          <w:color w:val="0000CC"/>
          <w:sz w:val="22"/>
          <w:szCs w:val="22"/>
          <w:u w:val="single"/>
          <w:lang w:val="fr-CH" w:eastAsia="fr-CH"/>
        </w:rPr>
        <w:t xml:space="preserve"> Transports</w:t>
      </w: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stays at your entire disposal for</w:t>
      </w:r>
      <w:r w:rsidR="004E5BCB"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>any additional information or request you may need.</w:t>
      </w:r>
    </w:p>
    <w:p w14:paraId="1A5F4C8E" w14:textId="77777777" w:rsidR="00642A6F" w:rsidRPr="0038770B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5508B183" w14:textId="1727DCF3" w:rsidR="00642A6F" w:rsidRPr="00AF0402" w:rsidRDefault="00642A6F" w:rsidP="00642A6F">
      <w:pPr>
        <w:spacing w:after="0" w:line="240" w:lineRule="auto"/>
        <w:rPr>
          <w:rFonts w:eastAsia="Times New Roman" w:cstheme="minorHAnsi"/>
          <w:b/>
          <w:bCs/>
          <w:i/>
          <w:iCs/>
          <w:color w:val="0000CC"/>
          <w:u w:val="single"/>
          <w:lang w:eastAsia="fr-CH"/>
        </w:rPr>
      </w:pPr>
      <w:r w:rsidRPr="00AF0402">
        <w:rPr>
          <w:rFonts w:eastAsia="Times New Roman" w:cstheme="minorHAnsi"/>
          <w:b/>
          <w:bCs/>
          <w:i/>
          <w:iCs/>
          <w:color w:val="0000CC"/>
          <w:u w:val="single"/>
          <w:lang w:eastAsia="fr-CH"/>
        </w:rPr>
        <w:t>YOUR client, ITS OUR satisfaction and</w:t>
      </w:r>
      <w:r w:rsidR="004E5BCB" w:rsidRPr="00AF0402">
        <w:rPr>
          <w:rFonts w:eastAsia="Times New Roman" w:cstheme="minorHAnsi"/>
          <w:b/>
          <w:bCs/>
          <w:i/>
          <w:iCs/>
          <w:color w:val="0000CC"/>
          <w:u w:val="single"/>
          <w:lang w:eastAsia="fr-CH"/>
        </w:rPr>
        <w:t xml:space="preserve"> </w:t>
      </w:r>
      <w:r w:rsidRPr="00AF0402">
        <w:rPr>
          <w:rFonts w:eastAsia="Times New Roman" w:cstheme="minorHAnsi"/>
          <w:b/>
          <w:bCs/>
          <w:i/>
          <w:iCs/>
          <w:color w:val="0000CC"/>
          <w:u w:val="single"/>
          <w:lang w:eastAsia="fr-CH"/>
        </w:rPr>
        <w:t>YOUR SATISFACTION is OUR priority</w:t>
      </w:r>
    </w:p>
    <w:p w14:paraId="498EC4D5" w14:textId="77777777" w:rsidR="00642A6F" w:rsidRPr="0038770B" w:rsidRDefault="00642A6F" w:rsidP="00642A6F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</w:p>
    <w:p w14:paraId="0521FBD8" w14:textId="77777777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Please ensure you quote our reference on your documents otherwise different rates may apply. </w:t>
      </w:r>
    </w:p>
    <w:p w14:paraId="03C7467E" w14:textId="77777777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EE80C05" w14:textId="3A7E379A" w:rsidR="00642A6F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>All business is subject to the general conditions of the Swiss Association of international removers. This contract is governed by</w:t>
      </w:r>
      <w:r w:rsidR="004E5BCB"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>the general conditions set forth on the reverse, translated in English and attached below to this quotation, which you must read.</w:t>
      </w:r>
    </w:p>
    <w:p w14:paraId="7721D0CA" w14:textId="77777777" w:rsidR="005B40E8" w:rsidRPr="00AF0402" w:rsidRDefault="005B40E8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7967A6" w14:textId="5B760D84" w:rsidR="008B6655" w:rsidRPr="00AF0402" w:rsidRDefault="00642A6F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Kindly note that our company policy is that if you are not a FIDI member or don't have a credit agreement with our company, cash payment will be required before service is </w:t>
      </w:r>
      <w:proofErr w:type="spellStart"/>
      <w:proofErr w:type="gramStart"/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>effected</w:t>
      </w:r>
      <w:proofErr w:type="spellEnd"/>
      <w:proofErr w:type="gramEnd"/>
      <w:r w:rsidRPr="00AF0402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29F89D7D" w14:textId="77777777" w:rsidR="008B6655" w:rsidRPr="00AF0402" w:rsidRDefault="008B6655" w:rsidP="00AF0402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BE8ED0" w14:textId="13181CA2" w:rsidR="00642A6F" w:rsidRPr="0038770B" w:rsidRDefault="00514822" w:rsidP="004E5BCB">
      <w:pPr>
        <w:spacing w:after="0" w:line="240" w:lineRule="auto"/>
        <w:rPr>
          <w:rFonts w:eastAsia="Times New Roman" w:cstheme="minorHAnsi"/>
          <w:color w:val="000000"/>
          <w:lang w:val="en-GB" w:eastAsia="fr-CH"/>
        </w:rPr>
      </w:pPr>
      <w:r w:rsidRPr="0038770B">
        <w:rPr>
          <w:rFonts w:cstheme="minorHAnsi"/>
          <w:noProof/>
          <w:lang w:eastAsia="fr-CH"/>
        </w:rPr>
        <w:drawing>
          <wp:inline distT="0" distB="0" distL="0" distR="0" wp14:anchorId="1F0F32C5" wp14:editId="24FB3705">
            <wp:extent cx="5905500" cy="1402080"/>
            <wp:effectExtent l="0" t="0" r="0" b="7620"/>
            <wp:docPr id="16" name="Image 16" descr="C:\Users\Admin\AppData\Local\Microsoft\Windows\INetCache\Content.MSO\C341B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MSO\C341B0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22" cy="14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6F" w:rsidRPr="0038770B" w:rsidSect="005148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F"/>
    <w:rsid w:val="000F299C"/>
    <w:rsid w:val="002114DC"/>
    <w:rsid w:val="0038770B"/>
    <w:rsid w:val="004E5BCB"/>
    <w:rsid w:val="00514822"/>
    <w:rsid w:val="005B40E8"/>
    <w:rsid w:val="006345D5"/>
    <w:rsid w:val="00642A6F"/>
    <w:rsid w:val="00702737"/>
    <w:rsid w:val="008B6655"/>
    <w:rsid w:val="00AF0402"/>
    <w:rsid w:val="00E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9F87"/>
  <w15:chartTrackingRefBased/>
  <w15:docId w15:val="{8C0E447B-11A7-4B4F-8025-72C7B75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6345D5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6345D5"/>
    <w:rPr>
      <w:rFonts w:ascii="Arial" w:eastAsia="Times New Roman" w:hAnsi="Arial" w:cs="Times New Roman"/>
      <w:spacing w:val="-5"/>
      <w:sz w:val="20"/>
      <w:szCs w:val="20"/>
      <w:lang w:val="de-DE"/>
    </w:rPr>
  </w:style>
  <w:style w:type="character" w:styleId="SubtleEmphasis">
    <w:name w:val="Subtle Emphasis"/>
    <w:uiPriority w:val="19"/>
    <w:qFormat/>
    <w:rsid w:val="006345D5"/>
    <w:rPr>
      <w:rFonts w:eastAsia="Times New Roman" w:cs="Times New Roman"/>
      <w:bCs w:val="0"/>
      <w:i/>
      <w:iCs/>
      <w:color w:val="80808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8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Shey Chrysler</cp:lastModifiedBy>
  <cp:revision>10</cp:revision>
  <dcterms:created xsi:type="dcterms:W3CDTF">2021-02-28T12:26:00Z</dcterms:created>
  <dcterms:modified xsi:type="dcterms:W3CDTF">2021-02-28T14:53:00Z</dcterms:modified>
</cp:coreProperties>
</file>