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10A22" w14:textId="689B6679" w:rsidR="009F7DA3" w:rsidRPr="00290C3D" w:rsidRDefault="009F7DA3" w:rsidP="00894888">
      <w:pPr>
        <w:pStyle w:val="IntenseQuote"/>
        <w:ind w:left="0"/>
        <w:jc w:val="left"/>
        <w:rPr>
          <w:rStyle w:val="Strong"/>
          <w:rFonts w:asciiTheme="minorBidi" w:eastAsia="Times New Roman" w:hAnsiTheme="minorBidi" w:cstheme="minorBidi"/>
          <w:i w:val="0"/>
          <w:iCs w:val="0"/>
          <w:color w:val="auto"/>
          <w:sz w:val="24"/>
          <w:szCs w:val="24"/>
          <w:u w:val="single"/>
        </w:rPr>
      </w:pPr>
      <w:r w:rsidRPr="00290C3D">
        <w:rPr>
          <w:rStyle w:val="Strong"/>
          <w:rFonts w:asciiTheme="minorBidi" w:eastAsia="Times New Roman" w:hAnsiTheme="minorBidi" w:cstheme="minorBidi"/>
          <w:i w:val="0"/>
          <w:iCs w:val="0"/>
          <w:color w:val="auto"/>
          <w:sz w:val="24"/>
          <w:szCs w:val="24"/>
          <w:u w:val="single"/>
        </w:rPr>
        <w:t>Destination Service</w:t>
      </w:r>
    </w:p>
    <w:p w14:paraId="1131FC13" w14:textId="77777777" w:rsidR="009F7DA3" w:rsidRPr="00290C3D" w:rsidRDefault="009F7DA3" w:rsidP="00894888">
      <w:pPr>
        <w:pStyle w:val="HTMLAddress"/>
        <w:rPr>
          <w:rStyle w:val="Strong"/>
          <w:rFonts w:eastAsia="Times New Roman"/>
          <w:i w:val="0"/>
          <w:iCs w:val="0"/>
          <w:u w:val="single"/>
        </w:rPr>
      </w:pPr>
    </w:p>
    <w:p w14:paraId="1FF4E7A5" w14:textId="6E052032" w:rsidR="00EB5E6F" w:rsidRPr="00290C3D" w:rsidRDefault="00EB5E6F" w:rsidP="00894888">
      <w:pPr>
        <w:pStyle w:val="HTMLAddress"/>
        <w:rPr>
          <w:rFonts w:asciiTheme="minorBidi" w:eastAsia="Times New Roman" w:hAnsiTheme="minorBidi" w:cstheme="minorBidi"/>
          <w:i w:val="0"/>
          <w:iCs w:val="0"/>
        </w:rPr>
      </w:pPr>
      <w:r w:rsidRPr="00290C3D">
        <w:rPr>
          <w:rStyle w:val="Strong"/>
          <w:rFonts w:asciiTheme="minorBidi" w:eastAsia="Times New Roman" w:hAnsiTheme="minorBidi" w:cstheme="minorBidi"/>
          <w:i w:val="0"/>
          <w:iCs w:val="0"/>
          <w:u w:val="single"/>
        </w:rPr>
        <w:t>SERVICE INCLUDES:</w:t>
      </w:r>
    </w:p>
    <w:p w14:paraId="116770D9"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Import Customs Formalities</w:t>
      </w:r>
    </w:p>
    <w:p w14:paraId="4860E862"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Collection of consignment from port / Terminal</w:t>
      </w:r>
    </w:p>
    <w:p w14:paraId="48BFD03E"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One delivery with normal access to Street Level (Unless we can use premises Lift or up to 4th floor subject, we can use our own outside elevator) to residence or store,</w:t>
      </w:r>
    </w:p>
    <w:p w14:paraId="01A4AFCC"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Parking permit (not exceeding EUR 35.00 (Usually always under this fee)</w:t>
      </w:r>
    </w:p>
    <w:p w14:paraId="25F8CD59"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Unpacking of CP (Carrier Pack) carton boxes to first available flat surface (subject to space availability)</w:t>
      </w:r>
    </w:p>
    <w:p w14:paraId="54EA9790"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Unwrapping of furniture items</w:t>
      </w:r>
    </w:p>
    <w:p w14:paraId="46C5588D"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Basic set-up and assembly of simple furniture (limited to the assembly of used beds, kitchen and dining room tables with 8 screws or less)</w:t>
      </w:r>
    </w:p>
    <w:p w14:paraId="1BE2E44E"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Collection of debris</w:t>
      </w:r>
    </w:p>
    <w:p w14:paraId="6A5D37F6" w14:textId="77777777" w:rsidR="00EB5E6F" w:rsidRPr="00290C3D" w:rsidRDefault="00EB5E6F" w:rsidP="00894888">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 </w:t>
      </w:r>
    </w:p>
    <w:p w14:paraId="1538B7FB" w14:textId="77777777" w:rsidR="00EB5E6F" w:rsidRPr="00290C3D" w:rsidRDefault="00EB5E6F" w:rsidP="00894888">
      <w:pPr>
        <w:pStyle w:val="HTMLAddress"/>
        <w:rPr>
          <w:rFonts w:asciiTheme="minorBidi" w:eastAsia="Times New Roman" w:hAnsiTheme="minorBidi" w:cstheme="minorBidi"/>
          <w:i w:val="0"/>
          <w:iCs w:val="0"/>
        </w:rPr>
      </w:pPr>
      <w:r w:rsidRPr="00290C3D">
        <w:rPr>
          <w:rStyle w:val="Strong"/>
          <w:rFonts w:asciiTheme="minorBidi" w:eastAsia="Times New Roman" w:hAnsiTheme="minorBidi" w:cstheme="minorBidi"/>
          <w:i w:val="0"/>
          <w:iCs w:val="0"/>
          <w:u w:val="single"/>
        </w:rPr>
        <w:t>SERVICE EXCLUDES:</w:t>
      </w:r>
    </w:p>
    <w:p w14:paraId="3BF6C2F8"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EUR 50.00 Bank wire fee</w:t>
      </w:r>
    </w:p>
    <w:p w14:paraId="04A27312"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DTHC / SDP's / NVOCC fees / Port fees</w:t>
      </w:r>
    </w:p>
    <w:p w14:paraId="67253E3F"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Customs inspection fees / Charges related to physical examination and scanning by Malta Customs (If applicable)</w:t>
      </w:r>
    </w:p>
    <w:p w14:paraId="1AD1E662"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Difficult access / Long carry / Stair carry.</w:t>
      </w:r>
    </w:p>
    <w:p w14:paraId="017FFBDF"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Shuttle Service</w:t>
      </w:r>
    </w:p>
    <w:p w14:paraId="25EE4B51"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Detention fee, Demurrage / port storage charges</w:t>
      </w:r>
    </w:p>
    <w:p w14:paraId="41CC29D5"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Customs duty / taxes and other government charges</w:t>
      </w:r>
    </w:p>
    <w:p w14:paraId="506DB9B1"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Outside elevator (other than stated in the inclusion section) / Crane</w:t>
      </w:r>
    </w:p>
    <w:p w14:paraId="1C798D46"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Traffic management officers (If ordered by the Local Council)</w:t>
      </w:r>
    </w:p>
    <w:p w14:paraId="7E2D8553"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Placing of items into cupboards, hanging of pictures / paintings onto walls and hanging of curtains, Maid service, House cleaning, etc . . .,</w:t>
      </w:r>
    </w:p>
    <w:p w14:paraId="3360CB9F"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Wall mounting of TV, wall units etc.</w:t>
      </w:r>
    </w:p>
    <w:p w14:paraId="23706004"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Piano/Safe/Lockers or any individual items weighing more than 100kg.</w:t>
      </w:r>
    </w:p>
    <w:p w14:paraId="29203758"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Extensive reassembly, Flat packed or new Items, items require assembly or servicing by third party (Including but not limited to: pool tables, shrunk, pianos, appliances)</w:t>
      </w:r>
    </w:p>
    <w:p w14:paraId="53F80628"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Holiday / Weekend labour / after hours overtime charges</w:t>
      </w:r>
    </w:p>
    <w:p w14:paraId="6D11088A"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Customs Clearance of NEW items / Administration and coordination fee in case of Import Duties and Taxes – shipper to provide itemised valued inventory in excel format.</w:t>
      </w:r>
    </w:p>
    <w:p w14:paraId="4181986F" w14:textId="77777777" w:rsidR="00EB5E6F" w:rsidRPr="00290C3D" w:rsidRDefault="00EB5E6F" w:rsidP="00C2298B">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Insurance</w:t>
      </w:r>
    </w:p>
    <w:p w14:paraId="6DAA45D5" w14:textId="77777777" w:rsidR="00477F37" w:rsidRPr="00290C3D" w:rsidRDefault="00477F37" w:rsidP="00894888">
      <w:pPr>
        <w:pStyle w:val="HTMLAddress"/>
        <w:rPr>
          <w:rFonts w:asciiTheme="minorBidi" w:eastAsia="Times New Roman" w:hAnsiTheme="minorBidi" w:cstheme="minorBidi"/>
          <w:i w:val="0"/>
          <w:iCs w:val="0"/>
          <w:lang w:val="en-US"/>
        </w:rPr>
      </w:pPr>
    </w:p>
    <w:p w14:paraId="27104066" w14:textId="77777777" w:rsidR="00477F37" w:rsidRPr="00290C3D" w:rsidRDefault="00477F37" w:rsidP="00894888">
      <w:pPr>
        <w:pStyle w:val="Default"/>
        <w:ind w:hanging="300"/>
        <w:rPr>
          <w:color w:val="auto"/>
          <w:sz w:val="20"/>
          <w:szCs w:val="20"/>
          <w:lang w:val="en-US"/>
        </w:rPr>
      </w:pPr>
    </w:p>
    <w:p w14:paraId="4578F2AC" w14:textId="72D8F8F6" w:rsidR="006729BD" w:rsidRPr="00290C3D" w:rsidRDefault="006E1919" w:rsidP="00946076">
      <w:pPr>
        <w:pStyle w:val="Default"/>
        <w:rPr>
          <w:rFonts w:asciiTheme="minorBidi" w:hAnsiTheme="minorBidi" w:cstheme="minorBidi"/>
          <w:b/>
          <w:bCs/>
          <w:color w:val="auto"/>
          <w:sz w:val="22"/>
          <w:szCs w:val="22"/>
          <w:u w:val="single"/>
          <w:lang w:val="en-US"/>
        </w:rPr>
      </w:pPr>
      <w:r w:rsidRPr="00290C3D">
        <w:rPr>
          <w:rFonts w:asciiTheme="minorBidi" w:hAnsiTheme="minorBidi" w:cstheme="minorBidi"/>
          <w:b/>
          <w:bCs/>
          <w:color w:val="auto"/>
          <w:sz w:val="22"/>
          <w:szCs w:val="22"/>
          <w:u w:val="single"/>
          <w:lang w:val="en-US"/>
        </w:rPr>
        <w:t>ADDITIONAL CHARGES:</w:t>
      </w:r>
    </w:p>
    <w:p w14:paraId="16569CC9" w14:textId="77777777" w:rsidR="006729BD" w:rsidRPr="00290C3D" w:rsidRDefault="006729BD" w:rsidP="00894888">
      <w:pPr>
        <w:pStyle w:val="Default"/>
        <w:ind w:hanging="300"/>
        <w:rPr>
          <w:color w:val="auto"/>
          <w:sz w:val="20"/>
          <w:szCs w:val="20"/>
          <w:lang w:val="en-US"/>
        </w:rPr>
      </w:pPr>
    </w:p>
    <w:p w14:paraId="6BEB5E47" w14:textId="4C027BDD" w:rsidR="00BB5F74" w:rsidRPr="00290C3D" w:rsidRDefault="00BB5F74" w:rsidP="00946076">
      <w:pPr>
        <w:pStyle w:val="Default"/>
        <w:rPr>
          <w:rFonts w:asciiTheme="minorBidi" w:hAnsiTheme="minorBidi" w:cstheme="minorBidi"/>
          <w:color w:val="auto"/>
          <w:sz w:val="22"/>
          <w:szCs w:val="22"/>
        </w:rPr>
      </w:pPr>
      <w:r w:rsidRPr="00290C3D">
        <w:rPr>
          <w:rFonts w:asciiTheme="minorBidi" w:hAnsiTheme="minorBidi" w:cstheme="minorBidi"/>
          <w:color w:val="auto"/>
          <w:sz w:val="22"/>
          <w:szCs w:val="22"/>
        </w:rPr>
        <w:t>Services &amp; Extra Materials</w:t>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t>Rate</w:t>
      </w:r>
      <w:r w:rsidRPr="00290C3D">
        <w:rPr>
          <w:rFonts w:asciiTheme="minorBidi" w:hAnsiTheme="minorBidi" w:cstheme="minorBidi"/>
          <w:color w:val="auto"/>
          <w:sz w:val="22"/>
          <w:szCs w:val="22"/>
        </w:rPr>
        <w:tab/>
      </w:r>
    </w:p>
    <w:p w14:paraId="3F8CB936" w14:textId="598C38FF" w:rsidR="00BB5F74" w:rsidRPr="00290C3D" w:rsidRDefault="00946076" w:rsidP="00894888">
      <w:pPr>
        <w:pStyle w:val="Default"/>
        <w:ind w:hanging="300"/>
        <w:rPr>
          <w:rFonts w:asciiTheme="minorBidi" w:hAnsiTheme="minorBidi" w:cstheme="minorBidi"/>
          <w:color w:val="auto"/>
          <w:sz w:val="22"/>
          <w:szCs w:val="22"/>
        </w:rPr>
      </w:pPr>
      <w:r w:rsidRPr="00290C3D">
        <w:rPr>
          <w:rFonts w:asciiTheme="minorBidi" w:hAnsiTheme="minorBidi" w:cstheme="minorBidi"/>
          <w:color w:val="auto"/>
          <w:sz w:val="22"/>
          <w:szCs w:val="22"/>
        </w:rPr>
        <w:tab/>
      </w:r>
    </w:p>
    <w:p w14:paraId="14AA2A5B" w14:textId="77777777" w:rsidR="00BB5F74" w:rsidRPr="00290C3D" w:rsidRDefault="00BB5F74" w:rsidP="00946076">
      <w:pPr>
        <w:pStyle w:val="Default"/>
        <w:rPr>
          <w:rFonts w:asciiTheme="minorBidi" w:hAnsiTheme="minorBidi" w:cstheme="minorBidi"/>
          <w:color w:val="auto"/>
          <w:sz w:val="22"/>
          <w:szCs w:val="22"/>
        </w:rPr>
      </w:pPr>
      <w:r w:rsidRPr="00290C3D">
        <w:rPr>
          <w:rFonts w:asciiTheme="minorBidi" w:hAnsiTheme="minorBidi" w:cstheme="minorBidi"/>
          <w:color w:val="auto"/>
          <w:sz w:val="22"/>
          <w:szCs w:val="22"/>
        </w:rPr>
        <w:t>Uncarting - 1st 3 crates free</w:t>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t>EUR 8.50</w:t>
      </w:r>
      <w:r w:rsidRPr="00290C3D">
        <w:rPr>
          <w:rFonts w:asciiTheme="minorBidi" w:hAnsiTheme="minorBidi" w:cstheme="minorBidi"/>
          <w:color w:val="auto"/>
          <w:sz w:val="22"/>
          <w:szCs w:val="22"/>
        </w:rPr>
        <w:tab/>
        <w:t>Per crate under 1.0 cbm</w:t>
      </w:r>
    </w:p>
    <w:p w14:paraId="5F27A173" w14:textId="2DDABDBA" w:rsidR="00BB5F74" w:rsidRPr="00290C3D" w:rsidRDefault="00BB5F74" w:rsidP="00946076">
      <w:pPr>
        <w:pStyle w:val="Default"/>
        <w:rPr>
          <w:rFonts w:asciiTheme="minorBidi" w:hAnsiTheme="minorBidi" w:cstheme="minorBidi"/>
          <w:color w:val="auto"/>
          <w:sz w:val="22"/>
          <w:szCs w:val="22"/>
        </w:rPr>
      </w:pPr>
      <w:r w:rsidRPr="00290C3D">
        <w:rPr>
          <w:rFonts w:asciiTheme="minorBidi" w:hAnsiTheme="minorBidi" w:cstheme="minorBidi"/>
          <w:color w:val="auto"/>
          <w:sz w:val="22"/>
          <w:szCs w:val="22"/>
        </w:rPr>
        <w:t>Long Carry - 1st 20 meters free</w:t>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t>EUR 1.50</w:t>
      </w:r>
      <w:r w:rsidRPr="00290C3D">
        <w:rPr>
          <w:rFonts w:asciiTheme="minorBidi" w:hAnsiTheme="minorBidi" w:cstheme="minorBidi"/>
          <w:color w:val="auto"/>
          <w:sz w:val="22"/>
          <w:szCs w:val="22"/>
        </w:rPr>
        <w:tab/>
        <w:t>Per 1.0 CBM / 20 meters</w:t>
      </w:r>
    </w:p>
    <w:p w14:paraId="0E69A20E" w14:textId="3BAD4D21" w:rsidR="00BB5F74" w:rsidRPr="00290C3D" w:rsidRDefault="00BB5F74" w:rsidP="00946076">
      <w:pPr>
        <w:pStyle w:val="Default"/>
        <w:rPr>
          <w:rFonts w:asciiTheme="minorBidi" w:hAnsiTheme="minorBidi" w:cstheme="minorBidi"/>
          <w:color w:val="auto"/>
          <w:sz w:val="22"/>
          <w:szCs w:val="22"/>
        </w:rPr>
      </w:pPr>
      <w:r w:rsidRPr="00290C3D">
        <w:rPr>
          <w:rFonts w:asciiTheme="minorBidi" w:hAnsiTheme="minorBidi" w:cstheme="minorBidi"/>
          <w:color w:val="auto"/>
          <w:sz w:val="22"/>
          <w:szCs w:val="22"/>
        </w:rPr>
        <w:t xml:space="preserve">Stair </w:t>
      </w:r>
      <w:proofErr w:type="gramStart"/>
      <w:r w:rsidRPr="00290C3D">
        <w:rPr>
          <w:rFonts w:asciiTheme="minorBidi" w:hAnsiTheme="minorBidi" w:cstheme="minorBidi"/>
          <w:color w:val="auto"/>
          <w:sz w:val="22"/>
          <w:szCs w:val="22"/>
        </w:rPr>
        <w:t>Carry - above street</w:t>
      </w:r>
      <w:proofErr w:type="gramEnd"/>
      <w:r w:rsidRPr="00290C3D">
        <w:rPr>
          <w:rFonts w:asciiTheme="minorBidi" w:hAnsiTheme="minorBidi" w:cstheme="minorBidi"/>
          <w:color w:val="auto"/>
          <w:sz w:val="22"/>
          <w:szCs w:val="22"/>
        </w:rPr>
        <w:t xml:space="preserve"> level</w:t>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t>EUR 25.00</w:t>
      </w:r>
      <w:r w:rsidRPr="00290C3D">
        <w:rPr>
          <w:rFonts w:asciiTheme="minorBidi" w:hAnsiTheme="minorBidi" w:cstheme="minorBidi"/>
          <w:color w:val="auto"/>
          <w:sz w:val="22"/>
          <w:szCs w:val="22"/>
        </w:rPr>
        <w:tab/>
        <w:t xml:space="preserve">Per 1.0 cbm / flight </w:t>
      </w:r>
    </w:p>
    <w:p w14:paraId="057AAE6F" w14:textId="0274CC8D" w:rsidR="00BB5F74" w:rsidRPr="00290C3D" w:rsidRDefault="00BB5F74" w:rsidP="00946076">
      <w:pPr>
        <w:pStyle w:val="Default"/>
        <w:rPr>
          <w:rFonts w:asciiTheme="minorBidi" w:hAnsiTheme="minorBidi" w:cstheme="minorBidi"/>
          <w:color w:val="auto"/>
          <w:sz w:val="22"/>
          <w:szCs w:val="22"/>
        </w:rPr>
      </w:pPr>
      <w:r w:rsidRPr="00290C3D">
        <w:rPr>
          <w:rFonts w:asciiTheme="minorBidi" w:hAnsiTheme="minorBidi" w:cstheme="minorBidi"/>
          <w:color w:val="auto"/>
          <w:sz w:val="22"/>
          <w:szCs w:val="22"/>
        </w:rPr>
        <w:t>Grand Piano up to street level</w:t>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t>EUR 285.00</w:t>
      </w:r>
      <w:r w:rsidRPr="00290C3D">
        <w:rPr>
          <w:rFonts w:asciiTheme="minorBidi" w:hAnsiTheme="minorBidi" w:cstheme="minorBidi"/>
          <w:color w:val="auto"/>
          <w:sz w:val="22"/>
          <w:szCs w:val="22"/>
        </w:rPr>
        <w:tab/>
        <w:t>Per piano</w:t>
      </w:r>
    </w:p>
    <w:p w14:paraId="4E828668" w14:textId="55D7DD5E" w:rsidR="00BB5F74" w:rsidRPr="00290C3D" w:rsidRDefault="00BB5F74" w:rsidP="00946076">
      <w:pPr>
        <w:pStyle w:val="Default"/>
        <w:rPr>
          <w:rFonts w:asciiTheme="minorBidi" w:hAnsiTheme="minorBidi" w:cstheme="minorBidi"/>
          <w:color w:val="auto"/>
          <w:sz w:val="22"/>
          <w:szCs w:val="22"/>
        </w:rPr>
      </w:pPr>
      <w:r w:rsidRPr="00290C3D">
        <w:rPr>
          <w:rFonts w:asciiTheme="minorBidi" w:hAnsiTheme="minorBidi" w:cstheme="minorBidi"/>
          <w:color w:val="auto"/>
          <w:sz w:val="22"/>
          <w:szCs w:val="22"/>
        </w:rPr>
        <w:t>Upright Piano up to street level</w:t>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t>EUR 165.00</w:t>
      </w:r>
      <w:r w:rsidRPr="00290C3D">
        <w:rPr>
          <w:rFonts w:asciiTheme="minorBidi" w:hAnsiTheme="minorBidi" w:cstheme="minorBidi"/>
          <w:color w:val="auto"/>
          <w:sz w:val="22"/>
          <w:szCs w:val="22"/>
        </w:rPr>
        <w:tab/>
        <w:t>Per piano</w:t>
      </w:r>
    </w:p>
    <w:p w14:paraId="006B1276" w14:textId="55543611" w:rsidR="00BB5F74" w:rsidRPr="00290C3D" w:rsidRDefault="00BB5F74" w:rsidP="00946076">
      <w:pPr>
        <w:pStyle w:val="Default"/>
        <w:rPr>
          <w:rFonts w:asciiTheme="minorBidi" w:hAnsiTheme="minorBidi" w:cstheme="minorBidi"/>
          <w:color w:val="auto"/>
          <w:sz w:val="22"/>
          <w:szCs w:val="22"/>
        </w:rPr>
      </w:pPr>
      <w:r w:rsidRPr="00290C3D">
        <w:rPr>
          <w:rFonts w:asciiTheme="minorBidi" w:hAnsiTheme="minorBidi" w:cstheme="minorBidi"/>
          <w:color w:val="auto"/>
          <w:sz w:val="22"/>
          <w:szCs w:val="22"/>
        </w:rPr>
        <w:t xml:space="preserve">Shuttle </w:t>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t>EUR 15.00</w:t>
      </w:r>
      <w:r w:rsidRPr="00290C3D">
        <w:rPr>
          <w:rFonts w:asciiTheme="minorBidi" w:hAnsiTheme="minorBidi" w:cstheme="minorBidi"/>
          <w:color w:val="auto"/>
          <w:sz w:val="22"/>
          <w:szCs w:val="22"/>
        </w:rPr>
        <w:tab/>
        <w:t>Per 1.0 CBM</w:t>
      </w:r>
    </w:p>
    <w:p w14:paraId="26AFE1B4" w14:textId="77777777" w:rsidR="00BB5F74" w:rsidRPr="00290C3D" w:rsidRDefault="00BB5F74" w:rsidP="00946076">
      <w:pPr>
        <w:pStyle w:val="Default"/>
        <w:rPr>
          <w:rFonts w:asciiTheme="minorBidi" w:hAnsiTheme="minorBidi" w:cstheme="minorBidi"/>
          <w:color w:val="auto"/>
          <w:sz w:val="22"/>
          <w:szCs w:val="22"/>
        </w:rPr>
      </w:pPr>
      <w:r w:rsidRPr="00290C3D">
        <w:rPr>
          <w:rFonts w:asciiTheme="minorBidi" w:hAnsiTheme="minorBidi" w:cstheme="minorBidi"/>
          <w:color w:val="auto"/>
          <w:sz w:val="22"/>
          <w:szCs w:val="22"/>
        </w:rPr>
        <w:t>Auto unload</w:t>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t>EUR 85.00</w:t>
      </w:r>
      <w:r w:rsidRPr="00290C3D">
        <w:rPr>
          <w:rFonts w:asciiTheme="minorBidi" w:hAnsiTheme="minorBidi" w:cstheme="minorBidi"/>
          <w:color w:val="auto"/>
          <w:sz w:val="22"/>
          <w:szCs w:val="22"/>
        </w:rPr>
        <w:tab/>
        <w:t xml:space="preserve">Per auto </w:t>
      </w:r>
    </w:p>
    <w:p w14:paraId="44729002" w14:textId="77777777" w:rsidR="00BB5F74" w:rsidRPr="00290C3D" w:rsidRDefault="00BB5F74" w:rsidP="00946076">
      <w:pPr>
        <w:pStyle w:val="Default"/>
        <w:rPr>
          <w:rFonts w:asciiTheme="minorBidi" w:hAnsiTheme="minorBidi" w:cstheme="minorBidi"/>
          <w:color w:val="auto"/>
          <w:sz w:val="22"/>
          <w:szCs w:val="22"/>
        </w:rPr>
      </w:pPr>
      <w:r w:rsidRPr="00290C3D">
        <w:rPr>
          <w:rFonts w:asciiTheme="minorBidi" w:hAnsiTheme="minorBidi" w:cstheme="minorBidi"/>
          <w:color w:val="auto"/>
          <w:sz w:val="22"/>
          <w:szCs w:val="22"/>
        </w:rPr>
        <w:t xml:space="preserve">Motorcycle unload </w:t>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t>EUR 85.00</w:t>
      </w:r>
      <w:r w:rsidRPr="00290C3D">
        <w:rPr>
          <w:rFonts w:asciiTheme="minorBidi" w:hAnsiTheme="minorBidi" w:cstheme="minorBidi"/>
          <w:color w:val="auto"/>
          <w:sz w:val="22"/>
          <w:szCs w:val="22"/>
        </w:rPr>
        <w:tab/>
        <w:t>Per auto</w:t>
      </w:r>
    </w:p>
    <w:p w14:paraId="7A0B64FE" w14:textId="77777777" w:rsidR="00BB5F74" w:rsidRPr="00290C3D" w:rsidRDefault="00BB5F74" w:rsidP="00946076">
      <w:pPr>
        <w:pStyle w:val="Default"/>
        <w:rPr>
          <w:rFonts w:asciiTheme="minorBidi" w:hAnsiTheme="minorBidi" w:cstheme="minorBidi"/>
          <w:color w:val="auto"/>
          <w:sz w:val="22"/>
          <w:szCs w:val="22"/>
        </w:rPr>
      </w:pPr>
      <w:r w:rsidRPr="00290C3D">
        <w:rPr>
          <w:rFonts w:asciiTheme="minorBidi" w:hAnsiTheme="minorBidi" w:cstheme="minorBidi"/>
          <w:color w:val="auto"/>
          <w:sz w:val="22"/>
          <w:szCs w:val="22"/>
        </w:rPr>
        <w:t>Auto / Motorcycle handout</w:t>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t>EUR 65.00</w:t>
      </w:r>
      <w:r w:rsidRPr="00290C3D">
        <w:rPr>
          <w:rFonts w:asciiTheme="minorBidi" w:hAnsiTheme="minorBidi" w:cstheme="minorBidi"/>
          <w:color w:val="auto"/>
          <w:sz w:val="22"/>
          <w:szCs w:val="22"/>
        </w:rPr>
        <w:tab/>
        <w:t>Per auto</w:t>
      </w:r>
    </w:p>
    <w:p w14:paraId="222E58B7" w14:textId="77777777" w:rsidR="00BB5F74" w:rsidRPr="00290C3D" w:rsidRDefault="00BB5F74" w:rsidP="00946076">
      <w:pPr>
        <w:pStyle w:val="Default"/>
        <w:rPr>
          <w:rFonts w:asciiTheme="minorBidi" w:hAnsiTheme="minorBidi" w:cstheme="minorBidi"/>
          <w:color w:val="auto"/>
          <w:sz w:val="22"/>
          <w:szCs w:val="22"/>
        </w:rPr>
      </w:pPr>
      <w:r w:rsidRPr="00290C3D">
        <w:rPr>
          <w:rFonts w:asciiTheme="minorBidi" w:hAnsiTheme="minorBidi" w:cstheme="minorBidi"/>
          <w:color w:val="auto"/>
          <w:sz w:val="22"/>
          <w:szCs w:val="22"/>
        </w:rPr>
        <w:t>Auto Delivery within mainland Malta</w:t>
      </w:r>
      <w:r w:rsidRPr="00290C3D">
        <w:rPr>
          <w:rFonts w:asciiTheme="minorBidi" w:hAnsiTheme="minorBidi" w:cstheme="minorBidi"/>
          <w:color w:val="auto"/>
          <w:sz w:val="22"/>
          <w:szCs w:val="22"/>
        </w:rPr>
        <w:tab/>
      </w:r>
      <w:r w:rsidRPr="00290C3D">
        <w:rPr>
          <w:rFonts w:asciiTheme="minorBidi" w:hAnsiTheme="minorBidi" w:cstheme="minorBidi"/>
          <w:color w:val="auto"/>
          <w:sz w:val="22"/>
          <w:szCs w:val="22"/>
        </w:rPr>
        <w:tab/>
        <w:t>EUR 150.00</w:t>
      </w:r>
      <w:r w:rsidRPr="00290C3D">
        <w:rPr>
          <w:rFonts w:asciiTheme="minorBidi" w:hAnsiTheme="minorBidi" w:cstheme="minorBidi"/>
          <w:color w:val="auto"/>
          <w:sz w:val="22"/>
          <w:szCs w:val="22"/>
        </w:rPr>
        <w:tab/>
        <w:t xml:space="preserve">Per auto </w:t>
      </w:r>
    </w:p>
    <w:p w14:paraId="1EE225EF" w14:textId="2E4323D7" w:rsidR="00BB5F74" w:rsidRPr="00290C3D" w:rsidRDefault="00BB5F74" w:rsidP="00946076">
      <w:pPr>
        <w:pStyle w:val="Default"/>
        <w:rPr>
          <w:rFonts w:asciiTheme="minorBidi" w:hAnsiTheme="minorBidi" w:cstheme="minorBidi"/>
          <w:color w:val="auto"/>
          <w:sz w:val="22"/>
          <w:szCs w:val="22"/>
          <w:lang w:val="en-US"/>
        </w:rPr>
      </w:pPr>
      <w:r w:rsidRPr="00290C3D">
        <w:rPr>
          <w:rFonts w:asciiTheme="minorBidi" w:hAnsiTheme="minorBidi" w:cstheme="minorBidi"/>
          <w:color w:val="auto"/>
          <w:sz w:val="22"/>
          <w:szCs w:val="22"/>
        </w:rPr>
        <w:t>Extra Delivery Stop within mainland, Malta</w:t>
      </w:r>
      <w:r w:rsidRPr="00290C3D">
        <w:rPr>
          <w:rFonts w:asciiTheme="minorBidi" w:hAnsiTheme="minorBidi" w:cstheme="minorBidi"/>
          <w:color w:val="auto"/>
          <w:sz w:val="22"/>
          <w:szCs w:val="22"/>
        </w:rPr>
        <w:tab/>
        <w:t>EUR 195.00</w:t>
      </w:r>
      <w:r w:rsidRPr="00290C3D">
        <w:rPr>
          <w:rFonts w:asciiTheme="minorBidi" w:hAnsiTheme="minorBidi" w:cstheme="minorBidi"/>
          <w:color w:val="auto"/>
          <w:sz w:val="22"/>
          <w:szCs w:val="22"/>
        </w:rPr>
        <w:tab/>
        <w:t>Per stop</w:t>
      </w:r>
    </w:p>
    <w:p w14:paraId="70E7921A" w14:textId="77777777" w:rsidR="004571A3" w:rsidRPr="00290C3D" w:rsidRDefault="004571A3" w:rsidP="00894888">
      <w:pPr>
        <w:pStyle w:val="Default"/>
        <w:ind w:hanging="300"/>
        <w:rPr>
          <w:rFonts w:asciiTheme="minorBidi" w:hAnsiTheme="minorBidi" w:cstheme="minorBidi"/>
          <w:color w:val="auto"/>
          <w:sz w:val="22"/>
          <w:szCs w:val="22"/>
          <w:lang w:val="en-US"/>
        </w:rPr>
      </w:pPr>
    </w:p>
    <w:p w14:paraId="7A89C027" w14:textId="45CFA634" w:rsidR="004571A3" w:rsidRPr="00290C3D" w:rsidRDefault="004571A3" w:rsidP="00946076">
      <w:pPr>
        <w:pStyle w:val="Default"/>
        <w:rPr>
          <w:rFonts w:asciiTheme="minorBidi" w:hAnsiTheme="minorBidi" w:cstheme="minorBidi"/>
          <w:b/>
          <w:bCs/>
          <w:color w:val="auto"/>
          <w:sz w:val="22"/>
          <w:szCs w:val="22"/>
          <w:u w:val="single"/>
          <w:lang w:val="en-US"/>
        </w:rPr>
      </w:pPr>
      <w:r w:rsidRPr="00290C3D">
        <w:rPr>
          <w:rFonts w:asciiTheme="minorBidi" w:hAnsiTheme="minorBidi" w:cstheme="minorBidi"/>
          <w:b/>
          <w:bCs/>
          <w:color w:val="auto"/>
          <w:sz w:val="22"/>
          <w:szCs w:val="22"/>
          <w:u w:val="single"/>
          <w:lang w:val="en-US"/>
        </w:rPr>
        <w:t xml:space="preserve">STORAGE CHARGES AT CUBE SPACES storage facility </w:t>
      </w:r>
      <w:proofErr w:type="gramStart"/>
      <w:r w:rsidRPr="00290C3D">
        <w:rPr>
          <w:rFonts w:asciiTheme="minorBidi" w:hAnsiTheme="minorBidi" w:cstheme="minorBidi"/>
          <w:b/>
          <w:bCs/>
          <w:color w:val="auto"/>
          <w:sz w:val="22"/>
          <w:szCs w:val="22"/>
          <w:u w:val="single"/>
          <w:lang w:val="en-US"/>
        </w:rPr>
        <w:t>( if</w:t>
      </w:r>
      <w:proofErr w:type="gramEnd"/>
      <w:r w:rsidRPr="00290C3D">
        <w:rPr>
          <w:rFonts w:asciiTheme="minorBidi" w:hAnsiTheme="minorBidi" w:cstheme="minorBidi"/>
          <w:b/>
          <w:bCs/>
          <w:color w:val="auto"/>
          <w:sz w:val="22"/>
          <w:szCs w:val="22"/>
          <w:u w:val="single"/>
          <w:lang w:val="en-US"/>
        </w:rPr>
        <w:t xml:space="preserve"> required )</w:t>
      </w:r>
    </w:p>
    <w:p w14:paraId="540ACF43" w14:textId="45D3FEC7" w:rsidR="00382ABB" w:rsidRPr="00290C3D" w:rsidRDefault="00894888" w:rsidP="00946076">
      <w:pPr>
        <w:pStyle w:val="Default"/>
        <w:rPr>
          <w:rFonts w:asciiTheme="minorBidi" w:hAnsiTheme="minorBidi" w:cstheme="minorBidi"/>
          <w:color w:val="auto"/>
          <w:sz w:val="22"/>
          <w:szCs w:val="22"/>
          <w:lang w:val="en-US"/>
        </w:rPr>
      </w:pPr>
      <w:r w:rsidRPr="00290C3D">
        <w:rPr>
          <w:rFonts w:asciiTheme="minorBidi" w:hAnsiTheme="minorBidi" w:cstheme="minorBidi"/>
          <w:b/>
          <w:bCs/>
          <w:color w:val="auto"/>
          <w:sz w:val="22"/>
          <w:szCs w:val="22"/>
          <w:lang w:val="en-US"/>
        </w:rPr>
        <w:t>Paid I advance.</w:t>
      </w:r>
    </w:p>
    <w:p w14:paraId="2D4C84F2" w14:textId="7E67B388" w:rsidR="00BB5F74" w:rsidRPr="00290C3D" w:rsidRDefault="00BB5F74" w:rsidP="00894888">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u w:val="single"/>
        </w:rPr>
        <w:t>Household and Personal effects</w:t>
      </w:r>
    </w:p>
    <w:p w14:paraId="6B95107A" w14:textId="77777777" w:rsidR="00BB5F74" w:rsidRPr="00290C3D" w:rsidRDefault="00BB5F74" w:rsidP="00946076">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Warehouse handling - IN+OUT one time charge @ EUR 10.00 / cbm</w:t>
      </w:r>
    </w:p>
    <w:p w14:paraId="50A60CFC" w14:textId="77777777" w:rsidR="00BB5F74" w:rsidRPr="00290C3D" w:rsidRDefault="00BB5F74" w:rsidP="00946076">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Storage = LESS THAN 6 MONTHS - @ EUR 10.50 / 1.0 cbm / month or part there of</w:t>
      </w:r>
    </w:p>
    <w:p w14:paraId="0D4CF259" w14:textId="77777777" w:rsidR="00BB5F74" w:rsidRPr="00290C3D" w:rsidRDefault="00BB5F74" w:rsidP="00946076">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Storage = OVER 6 MONTHS - 1st month FREE and thereafter @ EUR 9.25 / 1.0 cbm / month or part there of</w:t>
      </w:r>
    </w:p>
    <w:p w14:paraId="3C6F6747" w14:textId="553F3148" w:rsidR="00DD6E93" w:rsidRPr="00290C3D" w:rsidRDefault="00BB5F74" w:rsidP="00894888">
      <w:pPr>
        <w:pStyle w:val="HTMLAddress"/>
        <w:rPr>
          <w:rFonts w:asciiTheme="minorBidi" w:eastAsia="Times New Roman" w:hAnsiTheme="minorBidi" w:cstheme="minorBidi"/>
          <w:i w:val="0"/>
          <w:iCs w:val="0"/>
          <w:lang w:val="en-US"/>
        </w:rPr>
      </w:pPr>
      <w:r w:rsidRPr="00290C3D">
        <w:rPr>
          <w:rFonts w:asciiTheme="minorBidi" w:eastAsia="Times New Roman" w:hAnsiTheme="minorBidi" w:cstheme="minorBidi"/>
          <w:i w:val="0"/>
          <w:iCs w:val="0"/>
        </w:rPr>
        <w:t> 18% VAT applies if paid to us by the client.</w:t>
      </w:r>
    </w:p>
    <w:p w14:paraId="7C6D8D1F" w14:textId="77777777" w:rsidR="00DD6E93" w:rsidRPr="00290C3D" w:rsidRDefault="00DD6E93" w:rsidP="00894888">
      <w:pPr>
        <w:pStyle w:val="HTMLAddress"/>
        <w:rPr>
          <w:rFonts w:asciiTheme="minorBidi" w:eastAsia="Times New Roman" w:hAnsiTheme="minorBidi" w:cstheme="minorBidi"/>
          <w:i w:val="0"/>
          <w:iCs w:val="0"/>
          <w:lang w:val="en-US"/>
        </w:rPr>
      </w:pPr>
    </w:p>
    <w:p w14:paraId="546A5541" w14:textId="77777777" w:rsidR="00DD6E93" w:rsidRPr="00290C3D" w:rsidRDefault="00DD6E93" w:rsidP="00894888">
      <w:pPr>
        <w:pStyle w:val="HTMLAddress"/>
        <w:rPr>
          <w:rFonts w:asciiTheme="minorBidi" w:eastAsia="Times New Roman" w:hAnsiTheme="minorBidi" w:cstheme="minorBidi"/>
          <w:i w:val="0"/>
          <w:iCs w:val="0"/>
          <w:lang w:val="en-US"/>
        </w:rPr>
      </w:pPr>
    </w:p>
    <w:p w14:paraId="5F823725" w14:textId="672A23E7" w:rsidR="009F7DA3" w:rsidRPr="00290C3D" w:rsidRDefault="009F7DA3" w:rsidP="00894888">
      <w:pPr>
        <w:pStyle w:val="HTMLAddress"/>
        <w:rPr>
          <w:rFonts w:asciiTheme="minorBidi" w:eastAsia="Times New Roman" w:hAnsiTheme="minorBidi" w:cstheme="minorBidi"/>
          <w:i w:val="0"/>
          <w:iCs w:val="0"/>
        </w:rPr>
      </w:pPr>
      <w:r w:rsidRPr="00290C3D">
        <w:rPr>
          <w:rStyle w:val="Strong"/>
          <w:rFonts w:asciiTheme="minorBidi" w:eastAsia="Times New Roman" w:hAnsiTheme="minorBidi" w:cstheme="minorBidi"/>
          <w:i w:val="0"/>
          <w:iCs w:val="0"/>
          <w:u w:val="single"/>
        </w:rPr>
        <w:t>DTHC / Port charges / NVOCC fees:</w:t>
      </w:r>
    </w:p>
    <w:p w14:paraId="316D0966" w14:textId="77777777" w:rsidR="009F7DA3" w:rsidRPr="00290C3D" w:rsidRDefault="009F7DA3" w:rsidP="00894888">
      <w:pPr>
        <w:pStyle w:val="HTMLAddress"/>
        <w:rPr>
          <w:rFonts w:asciiTheme="minorBidi" w:eastAsia="Times New Roman" w:hAnsiTheme="minorBidi" w:cstheme="minorBidi"/>
          <w:i w:val="0"/>
          <w:iCs w:val="0"/>
        </w:rPr>
      </w:pPr>
    </w:p>
    <w:p w14:paraId="023104D2" w14:textId="77777777" w:rsidR="009F7DA3" w:rsidRPr="00290C3D" w:rsidRDefault="009F7DA3" w:rsidP="00894888">
      <w:pPr>
        <w:pStyle w:val="HTMLAddress"/>
        <w:rPr>
          <w:rFonts w:asciiTheme="minorBidi" w:eastAsiaTheme="minorEastAsia" w:hAnsiTheme="minorBidi" w:cstheme="minorBidi"/>
          <w:i w:val="0"/>
          <w:iCs w:val="0"/>
        </w:rPr>
      </w:pPr>
      <w:r w:rsidRPr="00290C3D">
        <w:rPr>
          <w:rFonts w:asciiTheme="minorBidi" w:eastAsiaTheme="minorEastAsia" w:hAnsiTheme="minorBidi" w:cstheme="minorBidi"/>
          <w:i w:val="0"/>
          <w:iCs w:val="0"/>
        </w:rPr>
        <w:t>20ft container:               EUR 250.00</w:t>
      </w:r>
    </w:p>
    <w:p w14:paraId="2D9299EC" w14:textId="77777777" w:rsidR="009F7DA3" w:rsidRPr="00290C3D" w:rsidRDefault="009F7DA3" w:rsidP="00894888">
      <w:pPr>
        <w:pStyle w:val="HTMLAddress"/>
        <w:rPr>
          <w:rFonts w:asciiTheme="minorBidi" w:eastAsiaTheme="minorEastAsia" w:hAnsiTheme="minorBidi" w:cstheme="minorBidi"/>
          <w:i w:val="0"/>
          <w:iCs w:val="0"/>
        </w:rPr>
      </w:pPr>
      <w:r w:rsidRPr="00290C3D">
        <w:rPr>
          <w:rFonts w:asciiTheme="minorBidi" w:eastAsiaTheme="minorEastAsia" w:hAnsiTheme="minorBidi" w:cstheme="minorBidi"/>
          <w:i w:val="0"/>
          <w:iCs w:val="0"/>
        </w:rPr>
        <w:t>40ft container:               EUR 350.00</w:t>
      </w:r>
    </w:p>
    <w:p w14:paraId="16C2F5C2" w14:textId="77777777" w:rsidR="009F7DA3" w:rsidRPr="00290C3D" w:rsidRDefault="009F7DA3" w:rsidP="00894888">
      <w:pPr>
        <w:pStyle w:val="HTMLAddress"/>
        <w:rPr>
          <w:rFonts w:asciiTheme="minorBidi" w:eastAsiaTheme="minorEastAsia" w:hAnsiTheme="minorBidi" w:cstheme="minorBidi"/>
          <w:i w:val="0"/>
          <w:iCs w:val="0"/>
        </w:rPr>
      </w:pPr>
    </w:p>
    <w:p w14:paraId="093937BE" w14:textId="77777777" w:rsidR="009F7DA3" w:rsidRPr="00290C3D" w:rsidRDefault="009F7DA3" w:rsidP="00894888">
      <w:pPr>
        <w:pStyle w:val="HTMLAddress"/>
        <w:rPr>
          <w:rFonts w:asciiTheme="minorBidi" w:eastAsiaTheme="minorEastAsia" w:hAnsiTheme="minorBidi" w:cstheme="minorBidi"/>
          <w:i w:val="0"/>
          <w:iCs w:val="0"/>
        </w:rPr>
      </w:pPr>
      <w:r w:rsidRPr="00290C3D">
        <w:rPr>
          <w:rFonts w:asciiTheme="minorBidi" w:eastAsiaTheme="minorEastAsia" w:hAnsiTheme="minorBidi" w:cstheme="minorBidi"/>
          <w:i w:val="0"/>
          <w:iCs w:val="0"/>
        </w:rPr>
        <w:t>LCL:                              EUR 90.00 / 1.0 GROSS CBM</w:t>
      </w:r>
    </w:p>
    <w:p w14:paraId="731C18BC" w14:textId="77777777" w:rsidR="009F7DA3" w:rsidRPr="00290C3D" w:rsidRDefault="009F7DA3" w:rsidP="00894888">
      <w:pPr>
        <w:pStyle w:val="HTMLAddress"/>
        <w:rPr>
          <w:rFonts w:asciiTheme="minorBidi" w:eastAsiaTheme="minorEastAsia" w:hAnsiTheme="minorBidi" w:cstheme="minorBidi"/>
          <w:i w:val="0"/>
          <w:iCs w:val="0"/>
        </w:rPr>
      </w:pPr>
      <w:r w:rsidRPr="00290C3D">
        <w:rPr>
          <w:rFonts w:asciiTheme="minorBidi" w:eastAsiaTheme="minorEastAsia" w:hAnsiTheme="minorBidi" w:cstheme="minorBidi"/>
          <w:i w:val="0"/>
          <w:iCs w:val="0"/>
        </w:rPr>
        <w:t>                                       (Minimum = EUR 110.00)</w:t>
      </w:r>
    </w:p>
    <w:p w14:paraId="434E92A4" w14:textId="77777777" w:rsidR="009F7DA3" w:rsidRPr="00290C3D" w:rsidRDefault="009F7DA3" w:rsidP="00894888">
      <w:pPr>
        <w:pStyle w:val="HTMLAddress"/>
        <w:rPr>
          <w:rFonts w:asciiTheme="minorBidi" w:eastAsiaTheme="minorEastAsia" w:hAnsiTheme="minorBidi" w:cstheme="minorBidi"/>
          <w:i w:val="0"/>
          <w:iCs w:val="0"/>
        </w:rPr>
      </w:pPr>
    </w:p>
    <w:p w14:paraId="23141348" w14:textId="77777777" w:rsidR="009F7DA3" w:rsidRPr="00290C3D" w:rsidRDefault="009F7DA3" w:rsidP="00894888">
      <w:pPr>
        <w:pStyle w:val="HTMLAddress"/>
        <w:rPr>
          <w:rFonts w:asciiTheme="minorBidi" w:eastAsiaTheme="minorEastAsia" w:hAnsiTheme="minorBidi" w:cstheme="minorBidi"/>
          <w:i w:val="0"/>
          <w:iCs w:val="0"/>
        </w:rPr>
      </w:pPr>
      <w:r w:rsidRPr="00290C3D">
        <w:rPr>
          <w:rFonts w:asciiTheme="minorBidi" w:eastAsiaTheme="minorEastAsia" w:hAnsiTheme="minorBidi" w:cstheme="minorBidi"/>
          <w:i w:val="0"/>
          <w:iCs w:val="0"/>
        </w:rPr>
        <w:t>Air Shipments:               EUR 45.00 / 100 chargeable KGS</w:t>
      </w:r>
    </w:p>
    <w:p w14:paraId="54347D35" w14:textId="77777777" w:rsidR="009F7DA3" w:rsidRPr="00290C3D" w:rsidRDefault="009F7DA3" w:rsidP="00894888">
      <w:pPr>
        <w:pStyle w:val="HTMLAddress"/>
        <w:rPr>
          <w:rFonts w:asciiTheme="minorBidi" w:eastAsiaTheme="minorEastAsia" w:hAnsiTheme="minorBidi" w:cstheme="minorBidi"/>
          <w:i w:val="0"/>
          <w:iCs w:val="0"/>
        </w:rPr>
      </w:pPr>
      <w:r w:rsidRPr="00290C3D">
        <w:rPr>
          <w:rFonts w:asciiTheme="minorBidi" w:eastAsiaTheme="minorEastAsia" w:hAnsiTheme="minorBidi" w:cstheme="minorBidi"/>
          <w:i w:val="0"/>
          <w:iCs w:val="0"/>
        </w:rPr>
        <w:t>                                       (Minimum = EUR 85.00)</w:t>
      </w:r>
    </w:p>
    <w:p w14:paraId="50FEB748" w14:textId="77777777" w:rsidR="009F7DA3" w:rsidRPr="00290C3D" w:rsidRDefault="009F7DA3" w:rsidP="00894888">
      <w:pPr>
        <w:pStyle w:val="HTMLAddress"/>
        <w:rPr>
          <w:rFonts w:asciiTheme="minorBidi" w:eastAsiaTheme="minorEastAsia" w:hAnsiTheme="minorBidi" w:cstheme="minorBidi"/>
          <w:i w:val="0"/>
          <w:iCs w:val="0"/>
        </w:rPr>
      </w:pPr>
    </w:p>
    <w:p w14:paraId="49216730" w14:textId="77777777" w:rsidR="009F7DA3" w:rsidRPr="00290C3D" w:rsidRDefault="009F7DA3" w:rsidP="00894888">
      <w:pPr>
        <w:pStyle w:val="HTMLAddress"/>
        <w:rPr>
          <w:rFonts w:asciiTheme="minorBidi" w:eastAsiaTheme="minorEastAsia" w:hAnsiTheme="minorBidi" w:cstheme="minorBidi"/>
          <w:i w:val="0"/>
          <w:iCs w:val="0"/>
        </w:rPr>
      </w:pPr>
    </w:p>
    <w:p w14:paraId="4BAF854C" w14:textId="3AEE2E14" w:rsidR="009F7DA3" w:rsidRPr="00290C3D" w:rsidRDefault="009F7DA3" w:rsidP="00946076">
      <w:pPr>
        <w:pStyle w:val="HTMLAddress"/>
        <w:rPr>
          <w:rFonts w:asciiTheme="minorBidi" w:eastAsiaTheme="minorEastAsia" w:hAnsiTheme="minorBidi" w:cstheme="minorBidi"/>
          <w:i w:val="0"/>
          <w:iCs w:val="0"/>
        </w:rPr>
      </w:pPr>
      <w:r w:rsidRPr="00290C3D">
        <w:rPr>
          <w:rStyle w:val="Strong"/>
          <w:rFonts w:asciiTheme="minorBidi" w:eastAsiaTheme="minorEastAsia" w:hAnsiTheme="minorBidi" w:cstheme="minorBidi"/>
          <w:i w:val="0"/>
          <w:iCs w:val="0"/>
        </w:rPr>
        <w:t>Note that when you prepay THC the shipping line and/or agent might still</w:t>
      </w:r>
      <w:r w:rsidRPr="00290C3D">
        <w:rPr>
          <w:rFonts w:asciiTheme="minorBidi" w:eastAsiaTheme="minorEastAsia" w:hAnsiTheme="minorBidi" w:cstheme="minorBidi"/>
          <w:i w:val="0"/>
          <w:iCs w:val="0"/>
        </w:rPr>
        <w:t xml:space="preserve"> </w:t>
      </w:r>
      <w:r w:rsidRPr="00290C3D">
        <w:rPr>
          <w:rStyle w:val="Strong"/>
          <w:rFonts w:asciiTheme="minorBidi" w:eastAsiaTheme="minorEastAsia" w:hAnsiTheme="minorBidi" w:cstheme="minorBidi"/>
          <w:i w:val="0"/>
          <w:iCs w:val="0"/>
        </w:rPr>
        <w:t>charge us local charges that will be invoiced to you at cost + 5% prepayment</w:t>
      </w:r>
      <w:r w:rsidRPr="00290C3D">
        <w:rPr>
          <w:rFonts w:asciiTheme="minorBidi" w:eastAsiaTheme="minorEastAsia" w:hAnsiTheme="minorBidi" w:cstheme="minorBidi"/>
          <w:i w:val="0"/>
          <w:iCs w:val="0"/>
        </w:rPr>
        <w:t xml:space="preserve"> </w:t>
      </w:r>
      <w:r w:rsidRPr="00290C3D">
        <w:rPr>
          <w:rStyle w:val="Strong"/>
          <w:rFonts w:asciiTheme="minorBidi" w:eastAsiaTheme="minorEastAsia" w:hAnsiTheme="minorBidi" w:cstheme="minorBidi"/>
          <w:i w:val="0"/>
          <w:iCs w:val="0"/>
        </w:rPr>
        <w:t>fee.</w:t>
      </w:r>
    </w:p>
    <w:p w14:paraId="4DE07CBA" w14:textId="77777777" w:rsidR="009F7DA3" w:rsidRPr="00290C3D" w:rsidRDefault="009F7DA3" w:rsidP="00894888">
      <w:pPr>
        <w:pStyle w:val="HTMLAddress"/>
        <w:rPr>
          <w:rFonts w:asciiTheme="minorBidi" w:eastAsia="Times New Roman" w:hAnsiTheme="minorBidi" w:cstheme="minorBidi"/>
          <w:i w:val="0"/>
          <w:iCs w:val="0"/>
        </w:rPr>
      </w:pPr>
    </w:p>
    <w:p w14:paraId="28DD4B90" w14:textId="17295DCF" w:rsidR="00400DA7" w:rsidRPr="00290C3D" w:rsidRDefault="00400DA7" w:rsidP="00894888">
      <w:pPr>
        <w:pStyle w:val="HTMLAddress"/>
        <w:rPr>
          <w:rFonts w:asciiTheme="minorBidi" w:eastAsia="Times New Roman" w:hAnsiTheme="minorBidi" w:cstheme="minorBidi"/>
          <w:i w:val="0"/>
          <w:iCs w:val="0"/>
        </w:rPr>
      </w:pPr>
    </w:p>
    <w:p w14:paraId="1DF3E728" w14:textId="77777777" w:rsidR="00EB5E6F" w:rsidRPr="00290C3D" w:rsidRDefault="00EB5E6F" w:rsidP="00894888">
      <w:pPr>
        <w:pStyle w:val="HTMLAddress"/>
        <w:rPr>
          <w:rFonts w:asciiTheme="minorBidi" w:eastAsia="Times New Roman" w:hAnsiTheme="minorBidi" w:cstheme="minorBidi"/>
          <w:i w:val="0"/>
          <w:iCs w:val="0"/>
        </w:rPr>
      </w:pPr>
      <w:r w:rsidRPr="00290C3D">
        <w:rPr>
          <w:rStyle w:val="Strong"/>
          <w:rFonts w:asciiTheme="minorBidi" w:eastAsia="Times New Roman" w:hAnsiTheme="minorBidi" w:cstheme="minorBidi"/>
          <w:i w:val="0"/>
          <w:iCs w:val="0"/>
          <w:u w:val="single"/>
        </w:rPr>
        <w:t>SUBJECT TO:</w:t>
      </w:r>
    </w:p>
    <w:p w14:paraId="30F7A3AD" w14:textId="77777777" w:rsidR="00EB5E6F" w:rsidRPr="00290C3D" w:rsidRDefault="00EB5E6F" w:rsidP="00946076">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All Goods must be suitably packed for handling and transport.</w:t>
      </w:r>
    </w:p>
    <w:p w14:paraId="274EFBE4" w14:textId="77777777" w:rsidR="00EB5E6F" w:rsidRPr="00290C3D" w:rsidRDefault="00EB5E6F" w:rsidP="00946076">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Whole operation to be done within normal working hours.</w:t>
      </w:r>
    </w:p>
    <w:p w14:paraId="1C221DB7" w14:textId="77777777" w:rsidR="00EB5E6F" w:rsidRPr="00290C3D" w:rsidRDefault="00EB5E6F" w:rsidP="00946076">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Any charges that we will pay on shipper’s / account behalf, will attract a disbursement fee of EUR 75.00 or 5% of the remitted amount – whichever is higher.</w:t>
      </w:r>
    </w:p>
    <w:p w14:paraId="63DABEAF" w14:textId="77777777" w:rsidR="00EB5E6F" w:rsidRPr="00290C3D" w:rsidRDefault="00EB5E6F" w:rsidP="00894888">
      <w:pPr>
        <w:pStyle w:val="HTMLAddress"/>
        <w:rPr>
          <w:rFonts w:asciiTheme="minorBidi" w:eastAsia="Times New Roman" w:hAnsiTheme="minorBidi" w:cstheme="minorBidi"/>
          <w:i w:val="0"/>
          <w:iCs w:val="0"/>
        </w:rPr>
      </w:pPr>
      <w:r w:rsidRPr="00290C3D">
        <w:rPr>
          <w:rStyle w:val="Strong"/>
          <w:rFonts w:asciiTheme="minorBidi" w:eastAsia="Times New Roman" w:hAnsiTheme="minorBidi" w:cstheme="minorBidi"/>
          <w:i w:val="0"/>
          <w:iCs w:val="0"/>
        </w:rPr>
        <w:t> </w:t>
      </w:r>
      <w:r w:rsidRPr="00290C3D">
        <w:rPr>
          <w:rFonts w:asciiTheme="minorBidi" w:eastAsia="Times New Roman" w:hAnsiTheme="minorBidi" w:cstheme="minorBidi"/>
          <w:b/>
          <w:bCs/>
          <w:i w:val="0"/>
          <w:iCs w:val="0"/>
          <w:u w:val="single"/>
        </w:rPr>
        <w:br/>
      </w:r>
      <w:r w:rsidRPr="00290C3D">
        <w:rPr>
          <w:rStyle w:val="Strong"/>
          <w:rFonts w:asciiTheme="minorBidi" w:eastAsia="Times New Roman" w:hAnsiTheme="minorBidi" w:cstheme="minorBidi"/>
          <w:i w:val="0"/>
          <w:iCs w:val="0"/>
          <w:u w:val="single"/>
        </w:rPr>
        <w:t>PAYMENT TERMS:</w:t>
      </w:r>
    </w:p>
    <w:p w14:paraId="59D22B2C" w14:textId="7B44E2E4" w:rsidR="00EB5E6F" w:rsidRPr="00290C3D" w:rsidRDefault="00EB5E6F" w:rsidP="00946076">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FULL payment of our charges will be required PRIOR to the commencement of any services. (Unless otherwise agreed)</w:t>
      </w:r>
    </w:p>
    <w:p w14:paraId="0116D698" w14:textId="77777777" w:rsidR="00EB5E6F" w:rsidRPr="00290C3D" w:rsidRDefault="00EB5E6F" w:rsidP="00894888">
      <w:pPr>
        <w:pStyle w:val="HTMLAddress"/>
        <w:rPr>
          <w:rFonts w:asciiTheme="minorBidi" w:eastAsia="Times New Roman" w:hAnsiTheme="minorBidi" w:cstheme="minorBidi"/>
          <w:i w:val="0"/>
          <w:iCs w:val="0"/>
        </w:rPr>
      </w:pPr>
    </w:p>
    <w:p w14:paraId="6ECF0A87" w14:textId="77777777" w:rsidR="00EB5E6F" w:rsidRPr="00290C3D" w:rsidRDefault="00EB5E6F" w:rsidP="00894888">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All our activities are carried out in accordance with our company standard trading terms and conditions as published on our website.</w:t>
      </w:r>
    </w:p>
    <w:p w14:paraId="17D3CB31" w14:textId="77777777" w:rsidR="00EB5E6F" w:rsidRPr="00290C3D" w:rsidRDefault="00EB5E6F" w:rsidP="00894888">
      <w:pPr>
        <w:pStyle w:val="HTMLAddress"/>
        <w:rPr>
          <w:rFonts w:asciiTheme="minorBidi" w:eastAsia="Times New Roman" w:hAnsiTheme="minorBidi" w:cstheme="minorBidi"/>
          <w:i w:val="0"/>
          <w:iCs w:val="0"/>
        </w:rPr>
      </w:pPr>
      <w:r w:rsidRPr="00290C3D">
        <w:rPr>
          <w:rStyle w:val="Strong"/>
          <w:rFonts w:asciiTheme="minorBidi" w:eastAsia="Times New Roman" w:hAnsiTheme="minorBidi" w:cstheme="minorBidi"/>
          <w:i w:val="0"/>
          <w:iCs w:val="0"/>
        </w:rPr>
        <w:t> </w:t>
      </w:r>
    </w:p>
    <w:p w14:paraId="3326CAE1" w14:textId="77777777" w:rsidR="00EB5E6F" w:rsidRPr="00290C3D" w:rsidRDefault="00EB5E6F" w:rsidP="00894888">
      <w:pPr>
        <w:pStyle w:val="HTMLAddress"/>
        <w:rPr>
          <w:rFonts w:asciiTheme="minorBidi" w:eastAsia="Times New Roman" w:hAnsiTheme="minorBidi" w:cstheme="minorBidi"/>
          <w:i w:val="0"/>
          <w:iCs w:val="0"/>
        </w:rPr>
      </w:pPr>
      <w:r w:rsidRPr="00290C3D">
        <w:rPr>
          <w:rStyle w:val="Strong"/>
          <w:rFonts w:asciiTheme="minorBidi" w:eastAsia="Times New Roman" w:hAnsiTheme="minorBidi" w:cstheme="minorBidi"/>
          <w:i w:val="0"/>
          <w:iCs w:val="0"/>
          <w:u w:val="single"/>
        </w:rPr>
        <w:t>ATTACHMENTS:</w:t>
      </w:r>
    </w:p>
    <w:p w14:paraId="7241D66D" w14:textId="77777777" w:rsidR="00EB5E6F" w:rsidRPr="00290C3D" w:rsidRDefault="00EB5E6F" w:rsidP="00946076">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Malta Country Guide</w:t>
      </w:r>
    </w:p>
    <w:p w14:paraId="62CC18BE" w14:textId="77777777" w:rsidR="00EB5E6F" w:rsidRPr="00290C3D" w:rsidRDefault="00EB5E6F" w:rsidP="00946076">
      <w:pPr>
        <w:pStyle w:val="HTMLAddress"/>
        <w:rPr>
          <w:rFonts w:asciiTheme="minorBidi" w:eastAsia="Times New Roman" w:hAnsiTheme="minorBidi" w:cstheme="minorBidi"/>
          <w:i w:val="0"/>
          <w:iCs w:val="0"/>
        </w:rPr>
      </w:pPr>
      <w:r w:rsidRPr="00290C3D">
        <w:rPr>
          <w:rFonts w:asciiTheme="minorBidi" w:eastAsia="Times New Roman" w:hAnsiTheme="minorBidi" w:cstheme="minorBidi"/>
          <w:i w:val="0"/>
          <w:iCs w:val="0"/>
        </w:rPr>
        <w:t>SAMPLE – Proof of Residence Letter</w:t>
      </w:r>
    </w:p>
    <w:p w14:paraId="7943B338" w14:textId="77777777" w:rsidR="00EB5E6F" w:rsidRPr="00290C3D" w:rsidRDefault="00EB5E6F" w:rsidP="00894888">
      <w:pPr>
        <w:rPr>
          <w:rFonts w:asciiTheme="minorBidi" w:hAnsiTheme="minorBidi" w:cstheme="minorBidi"/>
        </w:rPr>
      </w:pPr>
    </w:p>
    <w:p w14:paraId="6A01663A" w14:textId="77777777" w:rsidR="0078317C" w:rsidRPr="00290C3D" w:rsidRDefault="0078317C" w:rsidP="00894888">
      <w:pPr>
        <w:rPr>
          <w:rFonts w:asciiTheme="minorBidi" w:hAnsiTheme="minorBidi" w:cstheme="minorBidi"/>
          <w:lang w:val="en-GB"/>
        </w:rPr>
      </w:pPr>
    </w:p>
    <w:p w14:paraId="074F75FC" w14:textId="77777777" w:rsidR="0078317C" w:rsidRPr="00290C3D" w:rsidRDefault="0078317C" w:rsidP="00894888">
      <w:pPr>
        <w:rPr>
          <w:rFonts w:asciiTheme="minorBidi" w:hAnsiTheme="minorBidi" w:cstheme="minorBidi"/>
          <w:lang w:val="en-GB"/>
        </w:rPr>
      </w:pPr>
    </w:p>
    <w:p w14:paraId="2D0741E3" w14:textId="77777777" w:rsidR="0078317C" w:rsidRPr="00290C3D" w:rsidRDefault="0078317C" w:rsidP="00894888">
      <w:pPr>
        <w:rPr>
          <w:rFonts w:asciiTheme="minorBidi" w:hAnsiTheme="minorBidi" w:cstheme="minorBidi"/>
          <w:lang w:val="en-GB"/>
        </w:rPr>
      </w:pPr>
    </w:p>
    <w:tbl>
      <w:tblPr>
        <w:tblW w:w="8370" w:type="dxa"/>
        <w:tblCellMar>
          <w:left w:w="0" w:type="dxa"/>
          <w:right w:w="0" w:type="dxa"/>
        </w:tblCellMar>
        <w:tblLook w:val="04A0" w:firstRow="1" w:lastRow="0" w:firstColumn="1" w:lastColumn="0" w:noHBand="0" w:noVBand="1"/>
      </w:tblPr>
      <w:tblGrid>
        <w:gridCol w:w="1860"/>
        <w:gridCol w:w="2475"/>
        <w:gridCol w:w="352"/>
        <w:gridCol w:w="3683"/>
      </w:tblGrid>
      <w:tr w:rsidR="00290C3D" w:rsidRPr="00290C3D" w14:paraId="28475DD5" w14:textId="77777777" w:rsidTr="0078317C">
        <w:trPr>
          <w:trHeight w:val="510"/>
        </w:trPr>
        <w:tc>
          <w:tcPr>
            <w:tcW w:w="8370" w:type="dxa"/>
            <w:gridSpan w:val="4"/>
            <w:vAlign w:val="center"/>
            <w:hideMark/>
          </w:tcPr>
          <w:p w14:paraId="78607A79" w14:textId="5B0F8E35" w:rsidR="0078317C" w:rsidRPr="00290C3D" w:rsidRDefault="0078317C" w:rsidP="00894888">
            <w:pPr>
              <w:spacing w:line="252" w:lineRule="auto"/>
              <w:rPr>
                <w:rFonts w:asciiTheme="minorBidi" w:eastAsiaTheme="minorEastAsia" w:hAnsiTheme="minorBidi" w:cstheme="minorBidi"/>
                <w:noProof/>
                <w:kern w:val="2"/>
                <w:lang w:eastAsia="en-IN"/>
                <w14:ligatures w14:val="standardContextual"/>
              </w:rPr>
            </w:pPr>
            <w:bookmarkStart w:id="0" w:name="_MailAutoSig"/>
            <w:r w:rsidRPr="00290C3D">
              <w:rPr>
                <w:rFonts w:asciiTheme="minorBidi" w:eastAsiaTheme="minorEastAsia" w:hAnsiTheme="minorBidi" w:cstheme="minorBidi"/>
                <w:noProof/>
                <w:kern w:val="2"/>
                <w:lang w:eastAsia="en-IN"/>
                <w14:ligatures w14:val="standardContextual"/>
              </w:rPr>
              <w:t xml:space="preserve">Best Regards, </w:t>
            </w:r>
            <w:r w:rsidRPr="00290C3D">
              <w:rPr>
                <w:rFonts w:asciiTheme="minorBidi" w:eastAsiaTheme="minorEastAsia" w:hAnsiTheme="minorBidi" w:cstheme="minorBidi"/>
                <w:noProof/>
                <w:kern w:val="2"/>
                <w:lang w:eastAsia="en-IN"/>
                <w14:ligatures w14:val="standardContextual"/>
              </w:rPr>
              <w:br/>
            </w:r>
            <w:r w:rsidRPr="00290C3D">
              <w:rPr>
                <w:rFonts w:asciiTheme="minorBidi" w:eastAsiaTheme="minorEastAsia" w:hAnsiTheme="minorBidi" w:cstheme="minorBidi"/>
                <w:b/>
                <w:bCs/>
                <w:noProof/>
                <w:kern w:val="2"/>
                <w:lang w:eastAsia="en-IN"/>
                <w14:ligatures w14:val="standardContextual"/>
              </w:rPr>
              <w:t>Sales Team</w:t>
            </w:r>
          </w:p>
        </w:tc>
      </w:tr>
      <w:tr w:rsidR="00290C3D" w:rsidRPr="00290C3D" w14:paraId="2E02931B" w14:textId="77777777" w:rsidTr="0078317C">
        <w:trPr>
          <w:trHeight w:val="1275"/>
        </w:trPr>
        <w:tc>
          <w:tcPr>
            <w:tcW w:w="1860" w:type="dxa"/>
            <w:vAlign w:val="center"/>
            <w:hideMark/>
          </w:tcPr>
          <w:p w14:paraId="54E7812E" w14:textId="22C44DF2" w:rsidR="0078317C" w:rsidRPr="00290C3D" w:rsidRDefault="0078317C" w:rsidP="00894888">
            <w:pPr>
              <w:spacing w:line="252" w:lineRule="auto"/>
              <w:rPr>
                <w:rFonts w:asciiTheme="minorBidi" w:eastAsiaTheme="minorEastAsia" w:hAnsiTheme="minorBidi" w:cstheme="minorBidi"/>
                <w:noProof/>
                <w:kern w:val="2"/>
                <w:lang w:eastAsia="en-IN"/>
                <w14:ligatures w14:val="standardContextual"/>
              </w:rPr>
            </w:pPr>
            <w:r w:rsidRPr="00290C3D">
              <w:rPr>
                <w:rFonts w:asciiTheme="minorBidi" w:hAnsiTheme="minorBidi" w:cstheme="minorBidi"/>
                <w:noProof/>
              </w:rPr>
              <w:drawing>
                <wp:anchor distT="0" distB="0" distL="114300" distR="114300" simplePos="0" relativeHeight="251659264" behindDoc="0" locked="0" layoutInCell="1" allowOverlap="1" wp14:anchorId="79BAB817" wp14:editId="5E2BF496">
                  <wp:simplePos x="0" y="0"/>
                  <wp:positionH relativeFrom="column">
                    <wp:posOffset>0</wp:posOffset>
                  </wp:positionH>
                  <wp:positionV relativeFrom="paragraph">
                    <wp:posOffset>188595</wp:posOffset>
                  </wp:positionV>
                  <wp:extent cx="1123950" cy="410210"/>
                  <wp:effectExtent l="0" t="0" r="0" b="8890"/>
                  <wp:wrapNone/>
                  <wp:docPr id="589842646"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logo&#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410210"/>
                          </a:xfrm>
                          <a:prstGeom prst="rect">
                            <a:avLst/>
                          </a:prstGeom>
                          <a:noFill/>
                        </pic:spPr>
                      </pic:pic>
                    </a:graphicData>
                  </a:graphic>
                  <wp14:sizeRelH relativeFrom="page">
                    <wp14:pctWidth>0</wp14:pctWidth>
                  </wp14:sizeRelH>
                  <wp14:sizeRelV relativeFrom="page">
                    <wp14:pctHeight>0</wp14:pctHeight>
                  </wp14:sizeRelV>
                </wp:anchor>
              </w:drawing>
            </w:r>
          </w:p>
        </w:tc>
        <w:tc>
          <w:tcPr>
            <w:tcW w:w="2475" w:type="dxa"/>
            <w:vAlign w:val="center"/>
          </w:tcPr>
          <w:p w14:paraId="5053A285" w14:textId="77777777" w:rsidR="0078317C" w:rsidRPr="00290C3D" w:rsidRDefault="0078317C" w:rsidP="00894888">
            <w:pPr>
              <w:spacing w:line="252" w:lineRule="auto"/>
              <w:ind w:right="150"/>
              <w:rPr>
                <w:rFonts w:asciiTheme="minorBidi" w:eastAsiaTheme="minorEastAsia" w:hAnsiTheme="minorBidi" w:cstheme="minorBidi"/>
                <w:noProof/>
                <w:kern w:val="2"/>
                <w:lang w:eastAsia="en-IN"/>
                <w14:ligatures w14:val="standardContextual"/>
              </w:rPr>
            </w:pPr>
            <w:r w:rsidRPr="00290C3D">
              <w:rPr>
                <w:rFonts w:asciiTheme="minorBidi" w:eastAsiaTheme="minorEastAsia" w:hAnsiTheme="minorBidi" w:cstheme="minorBidi"/>
                <w:b/>
                <w:bCs/>
                <w:noProof/>
                <w:kern w:val="2"/>
                <w:lang w:eastAsia="en-IN"/>
                <w14:ligatures w14:val="standardContextual"/>
              </w:rPr>
              <w:t>CUBE Relocations Ltd</w:t>
            </w:r>
            <w:r w:rsidRPr="00290C3D">
              <w:rPr>
                <w:rFonts w:asciiTheme="minorBidi" w:eastAsiaTheme="minorEastAsia" w:hAnsiTheme="minorBidi" w:cstheme="minorBidi"/>
                <w:noProof/>
                <w:kern w:val="2"/>
                <w:lang w:eastAsia="en-IN"/>
                <w14:ligatures w14:val="standardContextual"/>
              </w:rPr>
              <w:br/>
              <w:t>Unit 1-4, Tal-Barrani Road</w:t>
            </w:r>
          </w:p>
          <w:p w14:paraId="338E95DE" w14:textId="77777777" w:rsidR="0078317C" w:rsidRPr="00290C3D" w:rsidRDefault="0078317C" w:rsidP="00894888">
            <w:pPr>
              <w:spacing w:line="252" w:lineRule="auto"/>
              <w:ind w:right="150"/>
              <w:rPr>
                <w:rFonts w:asciiTheme="minorBidi" w:eastAsiaTheme="minorEastAsia" w:hAnsiTheme="minorBidi" w:cstheme="minorBidi"/>
                <w:noProof/>
                <w:kern w:val="2"/>
                <w:lang w:eastAsia="en-IN"/>
                <w14:ligatures w14:val="standardContextual"/>
              </w:rPr>
            </w:pPr>
            <w:r w:rsidRPr="00290C3D">
              <w:rPr>
                <w:rFonts w:asciiTheme="minorBidi" w:eastAsiaTheme="minorEastAsia" w:hAnsiTheme="minorBidi" w:cstheme="minorBidi"/>
                <w:noProof/>
                <w:kern w:val="2"/>
                <w:lang w:eastAsia="en-IN"/>
                <w14:ligatures w14:val="standardContextual"/>
              </w:rPr>
              <w:t>Ghaxaq  GXQ9022</w:t>
            </w:r>
          </w:p>
          <w:p w14:paraId="00183F6B" w14:textId="77777777" w:rsidR="0078317C" w:rsidRPr="00290C3D" w:rsidRDefault="0078317C" w:rsidP="00894888">
            <w:pPr>
              <w:spacing w:line="252" w:lineRule="auto"/>
              <w:ind w:right="150"/>
              <w:rPr>
                <w:rFonts w:asciiTheme="minorBidi" w:eastAsiaTheme="minorEastAsia" w:hAnsiTheme="minorBidi" w:cstheme="minorBidi"/>
                <w:noProof/>
                <w:kern w:val="2"/>
                <w:lang w:eastAsia="en-IN"/>
                <w14:ligatures w14:val="standardContextual"/>
              </w:rPr>
            </w:pPr>
            <w:r w:rsidRPr="00290C3D">
              <w:rPr>
                <w:rFonts w:asciiTheme="minorBidi" w:eastAsiaTheme="minorEastAsia" w:hAnsiTheme="minorBidi" w:cstheme="minorBidi"/>
                <w:noProof/>
                <w:kern w:val="2"/>
                <w:lang w:eastAsia="en-IN"/>
                <w14:ligatures w14:val="standardContextual"/>
              </w:rPr>
              <w:t>Malta</w:t>
            </w:r>
          </w:p>
          <w:p w14:paraId="3D459036" w14:textId="77777777" w:rsidR="0078317C" w:rsidRPr="00290C3D" w:rsidRDefault="0078317C" w:rsidP="00894888">
            <w:pPr>
              <w:spacing w:line="252" w:lineRule="auto"/>
              <w:ind w:right="150"/>
              <w:rPr>
                <w:rFonts w:asciiTheme="minorBidi" w:eastAsiaTheme="minorEastAsia" w:hAnsiTheme="minorBidi" w:cstheme="minorBidi"/>
                <w:noProof/>
                <w:kern w:val="2"/>
                <w:lang w:eastAsia="en-IN"/>
                <w14:ligatures w14:val="standardContextual"/>
              </w:rPr>
            </w:pPr>
          </w:p>
          <w:p w14:paraId="30BA4521" w14:textId="77777777" w:rsidR="0078317C" w:rsidRPr="00290C3D" w:rsidRDefault="0078317C" w:rsidP="00894888">
            <w:pPr>
              <w:spacing w:line="252" w:lineRule="auto"/>
              <w:ind w:right="150"/>
              <w:rPr>
                <w:rFonts w:asciiTheme="minorBidi" w:eastAsiaTheme="minorEastAsia" w:hAnsiTheme="minorBidi" w:cstheme="minorBidi"/>
                <w:noProof/>
                <w:kern w:val="2"/>
                <w:lang w:eastAsia="en-IN"/>
                <w14:ligatures w14:val="standardContextual"/>
              </w:rPr>
            </w:pPr>
            <w:r w:rsidRPr="00290C3D">
              <w:rPr>
                <w:rFonts w:asciiTheme="minorBidi" w:eastAsiaTheme="minorEastAsia" w:hAnsiTheme="minorBidi" w:cstheme="minorBidi"/>
                <w:noProof/>
                <w:kern w:val="2"/>
                <w:lang w:eastAsia="en-IN"/>
                <w14:ligatures w14:val="standardContextual"/>
              </w:rPr>
              <w:t xml:space="preserve"> </w:t>
            </w:r>
          </w:p>
        </w:tc>
        <w:tc>
          <w:tcPr>
            <w:tcW w:w="352" w:type="dxa"/>
            <w:vAlign w:val="center"/>
            <w:hideMark/>
          </w:tcPr>
          <w:p w14:paraId="74FADE79" w14:textId="1A7A26E3" w:rsidR="0078317C" w:rsidRPr="00290C3D" w:rsidRDefault="0078317C" w:rsidP="00894888">
            <w:pPr>
              <w:spacing w:line="252" w:lineRule="auto"/>
              <w:rPr>
                <w:rFonts w:asciiTheme="minorBidi" w:eastAsiaTheme="minorEastAsia" w:hAnsiTheme="minorBidi" w:cstheme="minorBidi"/>
                <w:noProof/>
                <w:kern w:val="2"/>
                <w:lang w:eastAsia="en-IN"/>
                <w14:ligatures w14:val="standardContextual"/>
              </w:rPr>
            </w:pPr>
            <w:r w:rsidRPr="00290C3D">
              <w:rPr>
                <w:rFonts w:asciiTheme="minorBidi" w:hAnsiTheme="minorBidi" w:cstheme="minorBidi"/>
                <w:noProof/>
              </w:rPr>
              <mc:AlternateContent>
                <mc:Choice Requires="wps">
                  <w:drawing>
                    <wp:anchor distT="0" distB="0" distL="114300" distR="114300" simplePos="0" relativeHeight="251660288" behindDoc="0" locked="0" layoutInCell="1" allowOverlap="1" wp14:anchorId="0B3540BF" wp14:editId="2EA56756">
                      <wp:simplePos x="0" y="0"/>
                      <wp:positionH relativeFrom="column">
                        <wp:posOffset>118745</wp:posOffset>
                      </wp:positionH>
                      <wp:positionV relativeFrom="paragraph">
                        <wp:posOffset>65405</wp:posOffset>
                      </wp:positionV>
                      <wp:extent cx="45085" cy="986790"/>
                      <wp:effectExtent l="0" t="0" r="12065" b="228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986790"/>
                              </a:xfrm>
                              <a:prstGeom prst="rect">
                                <a:avLst/>
                              </a:prstGeom>
                              <a:solidFill>
                                <a:srgbClr val="FF0000"/>
                              </a:solidFill>
                              <a:ln w="12700">
                                <a:solidFill>
                                  <a:srgbClr val="FF0000"/>
                                </a:solidFill>
                                <a:miter lim="800000"/>
                                <a:headEnd/>
                                <a:tailEnd/>
                              </a:ln>
                            </wps:spPr>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EE255D" id="Rectangle 2" o:spid="_x0000_s1026" style="position:absolute;margin-left:9.35pt;margin-top:5.15pt;width:3.55pt;height:7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" fillcolor="red" strokecolor="red" strokeweight="1pt"/>
                  </w:pict>
                </mc:Fallback>
              </mc:AlternateContent>
            </w:r>
          </w:p>
        </w:tc>
        <w:tc>
          <w:tcPr>
            <w:tcW w:w="3683" w:type="dxa"/>
            <w:vAlign w:val="center"/>
          </w:tcPr>
          <w:p w14:paraId="5735BFD7" w14:textId="77777777" w:rsidR="0078317C" w:rsidRPr="00290C3D" w:rsidRDefault="0078317C" w:rsidP="00894888">
            <w:pPr>
              <w:spacing w:line="252" w:lineRule="auto"/>
              <w:ind w:right="150"/>
              <w:rPr>
                <w:rFonts w:asciiTheme="minorBidi" w:eastAsiaTheme="minorEastAsia" w:hAnsiTheme="minorBidi" w:cstheme="minorBidi"/>
                <w:b/>
                <w:bCs/>
                <w:noProof/>
                <w:kern w:val="2"/>
                <w:lang w:eastAsia="en-IN"/>
                <w14:ligatures w14:val="standardContextual"/>
              </w:rPr>
            </w:pPr>
          </w:p>
          <w:p w14:paraId="440D8CEC" w14:textId="77777777" w:rsidR="0078317C" w:rsidRPr="00290C3D" w:rsidRDefault="0078317C" w:rsidP="00894888">
            <w:pPr>
              <w:spacing w:line="252" w:lineRule="auto"/>
              <w:ind w:right="150"/>
              <w:rPr>
                <w:rFonts w:asciiTheme="minorBidi" w:eastAsiaTheme="minorEastAsia" w:hAnsiTheme="minorBidi" w:cstheme="minorBidi"/>
                <w:noProof/>
                <w:kern w:val="2"/>
                <w:lang w:eastAsia="en-IN"/>
                <w14:ligatures w14:val="standardContextual"/>
              </w:rPr>
            </w:pPr>
            <w:r w:rsidRPr="00290C3D">
              <w:rPr>
                <w:rFonts w:asciiTheme="minorBidi" w:eastAsiaTheme="minorEastAsia" w:hAnsiTheme="minorBidi" w:cstheme="minorBidi"/>
                <w:b/>
                <w:bCs/>
                <w:noProof/>
                <w:kern w:val="2"/>
                <w:lang w:eastAsia="en-IN"/>
                <w14:ligatures w14:val="standardContextual"/>
              </w:rPr>
              <w:t>Reg. Address:</w:t>
            </w:r>
            <w:r w:rsidRPr="00290C3D">
              <w:rPr>
                <w:rFonts w:asciiTheme="minorBidi" w:eastAsiaTheme="minorEastAsia" w:hAnsiTheme="minorBidi" w:cstheme="minorBidi"/>
                <w:noProof/>
                <w:kern w:val="2"/>
                <w:lang w:eastAsia="en-IN"/>
                <w14:ligatures w14:val="standardContextual"/>
              </w:rPr>
              <w:t xml:space="preserve"> 18, Triq Hal-Warda</w:t>
            </w:r>
          </w:p>
          <w:p w14:paraId="56E41033" w14:textId="77777777" w:rsidR="0078317C" w:rsidRPr="00290C3D" w:rsidRDefault="0078317C" w:rsidP="00894888">
            <w:pPr>
              <w:spacing w:line="252" w:lineRule="auto"/>
              <w:rPr>
                <w:rFonts w:asciiTheme="minorBidi" w:eastAsiaTheme="minorEastAsia" w:hAnsiTheme="minorBidi" w:cstheme="minorBidi"/>
                <w:noProof/>
                <w:kern w:val="2"/>
                <w:lang w:eastAsia="en-IN"/>
                <w14:ligatures w14:val="standardContextual"/>
              </w:rPr>
            </w:pPr>
            <w:r w:rsidRPr="00290C3D">
              <w:rPr>
                <w:rFonts w:asciiTheme="minorBidi" w:eastAsiaTheme="minorEastAsia" w:hAnsiTheme="minorBidi" w:cstheme="minorBidi"/>
                <w:noProof/>
                <w:kern w:val="2"/>
                <w:lang w:eastAsia="en-IN"/>
                <w14:ligatures w14:val="standardContextual"/>
              </w:rPr>
              <w:t xml:space="preserve">Attard  ATD 1406, Malta  </w:t>
            </w:r>
          </w:p>
          <w:p w14:paraId="064E65E6" w14:textId="77777777" w:rsidR="0078317C" w:rsidRPr="00290C3D" w:rsidRDefault="0078317C" w:rsidP="00894888">
            <w:pPr>
              <w:spacing w:line="252" w:lineRule="auto"/>
              <w:ind w:firstLine="15"/>
              <w:rPr>
                <w:rFonts w:asciiTheme="minorBidi" w:eastAsiaTheme="minorEastAsia" w:hAnsiTheme="minorBidi" w:cstheme="minorBidi"/>
                <w:b/>
                <w:bCs/>
                <w:noProof/>
                <w:kern w:val="2"/>
                <w:lang w:eastAsia="en-IN"/>
                <w14:ligatures w14:val="standardContextual"/>
              </w:rPr>
            </w:pPr>
          </w:p>
          <w:p w14:paraId="08A7D537" w14:textId="77777777" w:rsidR="0078317C" w:rsidRPr="00290C3D" w:rsidRDefault="0078317C" w:rsidP="00894888">
            <w:pPr>
              <w:spacing w:line="252" w:lineRule="auto"/>
              <w:ind w:firstLine="15"/>
              <w:rPr>
                <w:rFonts w:asciiTheme="minorBidi" w:eastAsiaTheme="minorEastAsia" w:hAnsiTheme="minorBidi" w:cstheme="minorBidi"/>
                <w:noProof/>
                <w:kern w:val="2"/>
                <w:lang w:eastAsia="en-IN"/>
                <w14:ligatures w14:val="standardContextual"/>
              </w:rPr>
            </w:pPr>
            <w:r w:rsidRPr="00290C3D">
              <w:rPr>
                <w:rFonts w:asciiTheme="minorBidi" w:eastAsiaTheme="minorEastAsia" w:hAnsiTheme="minorBidi" w:cstheme="minorBidi"/>
                <w:b/>
                <w:bCs/>
                <w:noProof/>
                <w:kern w:val="2"/>
                <w:lang w:eastAsia="en-IN"/>
                <w14:ligatures w14:val="standardContextual"/>
              </w:rPr>
              <w:t>T:</w:t>
            </w:r>
            <w:r w:rsidRPr="00290C3D">
              <w:rPr>
                <w:rFonts w:asciiTheme="minorBidi" w:eastAsiaTheme="minorEastAsia" w:hAnsiTheme="minorBidi" w:cstheme="minorBidi"/>
                <w:noProof/>
                <w:kern w:val="2"/>
                <w:lang w:eastAsia="en-IN"/>
                <w14:ligatures w14:val="standardContextual"/>
              </w:rPr>
              <w:t xml:space="preserve"> +356 2721 2721</w:t>
            </w:r>
          </w:p>
          <w:p w14:paraId="29AB5C59" w14:textId="77777777" w:rsidR="0078317C" w:rsidRPr="00290C3D" w:rsidRDefault="0078317C" w:rsidP="00894888">
            <w:pPr>
              <w:spacing w:line="252" w:lineRule="auto"/>
              <w:ind w:firstLine="15"/>
              <w:rPr>
                <w:rFonts w:asciiTheme="minorBidi" w:eastAsiaTheme="minorEastAsia" w:hAnsiTheme="minorBidi" w:cstheme="minorBidi"/>
                <w:noProof/>
                <w:kern w:val="2"/>
                <w:lang w:eastAsia="en-IN"/>
                <w14:ligatures w14:val="standardContextual"/>
              </w:rPr>
            </w:pPr>
            <w:r w:rsidRPr="00290C3D">
              <w:rPr>
                <w:rFonts w:asciiTheme="minorBidi" w:eastAsiaTheme="minorEastAsia" w:hAnsiTheme="minorBidi" w:cstheme="minorBidi"/>
                <w:b/>
                <w:bCs/>
                <w:noProof/>
                <w:kern w:val="2"/>
                <w:lang w:eastAsia="en-IN"/>
                <w14:ligatures w14:val="standardContextual"/>
              </w:rPr>
              <w:t>Linkedin:</w:t>
            </w:r>
            <w:r w:rsidRPr="00290C3D">
              <w:rPr>
                <w:rFonts w:asciiTheme="minorBidi" w:eastAsiaTheme="minorEastAsia" w:hAnsiTheme="minorBidi" w:cstheme="minorBidi"/>
                <w:noProof/>
                <w:kern w:val="2"/>
                <w:lang w:eastAsia="en-IN"/>
                <w14:ligatures w14:val="standardContextual"/>
              </w:rPr>
              <w:t xml:space="preserve">  </w:t>
            </w:r>
            <w:hyperlink r:id="rId6" w:history="1">
              <w:r w:rsidRPr="00290C3D">
                <w:rPr>
                  <w:rStyle w:val="Hyperlink"/>
                  <w:rFonts w:asciiTheme="minorBidi" w:eastAsiaTheme="minorEastAsia" w:hAnsiTheme="minorBidi" w:cstheme="minorBidi"/>
                  <w:noProof/>
                  <w:color w:val="auto"/>
                  <w:kern w:val="2"/>
                  <w:shd w:val="clear" w:color="auto" w:fill="FFFFFF"/>
                  <w14:ligatures w14:val="standardContextual"/>
                </w:rPr>
                <w:t>linkedin.com/in/chris-vassallo-47772b221</w:t>
              </w:r>
            </w:hyperlink>
            <w:r w:rsidRPr="00290C3D">
              <w:rPr>
                <w:rFonts w:asciiTheme="minorBidi" w:eastAsiaTheme="minorEastAsia" w:hAnsiTheme="minorBidi" w:cstheme="minorBidi"/>
                <w:noProof/>
                <w:kern w:val="2"/>
                <w:lang w:eastAsia="en-IN"/>
                <w14:ligatures w14:val="standardContextual"/>
              </w:rPr>
              <w:br/>
            </w:r>
            <w:r w:rsidRPr="00290C3D">
              <w:rPr>
                <w:rFonts w:asciiTheme="minorBidi" w:eastAsiaTheme="minorEastAsia" w:hAnsiTheme="minorBidi" w:cstheme="minorBidi"/>
                <w:b/>
                <w:bCs/>
                <w:noProof/>
                <w:kern w:val="2"/>
                <w:lang w:eastAsia="en-IN"/>
                <w14:ligatures w14:val="standardContextual"/>
              </w:rPr>
              <w:t xml:space="preserve">Website: </w:t>
            </w:r>
            <w:hyperlink r:id="rId7" w:history="1">
              <w:r w:rsidRPr="00290C3D">
                <w:rPr>
                  <w:rStyle w:val="Hyperlink"/>
                  <w:rFonts w:asciiTheme="minorBidi" w:eastAsiaTheme="minorEastAsia" w:hAnsiTheme="minorBidi" w:cstheme="minorBidi"/>
                  <w:noProof/>
                  <w:color w:val="auto"/>
                  <w:kern w:val="2"/>
                  <w:lang w:eastAsia="en-IN"/>
                  <w14:ligatures w14:val="standardContextual"/>
                </w:rPr>
                <w:t>www.c</w:t>
              </w:r>
              <w:r w:rsidRPr="00290C3D">
                <w:rPr>
                  <w:rStyle w:val="Hyperlink"/>
                  <w:rFonts w:asciiTheme="minorBidi" w:eastAsiaTheme="minorEastAsia" w:hAnsiTheme="minorBidi" w:cstheme="minorBidi"/>
                  <w:noProof/>
                  <w:color w:val="auto"/>
                  <w:kern w:val="2"/>
                  <w14:ligatures w14:val="standardContextual"/>
                </w:rPr>
                <w:t>uberelocations</w:t>
              </w:r>
              <w:r w:rsidRPr="00290C3D">
                <w:rPr>
                  <w:rStyle w:val="Hyperlink"/>
                  <w:rFonts w:asciiTheme="minorBidi" w:eastAsiaTheme="minorEastAsia" w:hAnsiTheme="minorBidi" w:cstheme="minorBidi"/>
                  <w:noProof/>
                  <w:color w:val="auto"/>
                  <w:kern w:val="2"/>
                  <w:lang w:eastAsia="en-IN"/>
                  <w14:ligatures w14:val="standardContextual"/>
                </w:rPr>
                <w:t>.com</w:t>
              </w:r>
            </w:hyperlink>
          </w:p>
        </w:tc>
      </w:tr>
      <w:tr w:rsidR="0078317C" w:rsidRPr="00290C3D" w14:paraId="4BED934E" w14:textId="77777777" w:rsidTr="0078317C">
        <w:trPr>
          <w:trHeight w:val="285"/>
        </w:trPr>
        <w:tc>
          <w:tcPr>
            <w:tcW w:w="8370" w:type="dxa"/>
            <w:gridSpan w:val="4"/>
            <w:vAlign w:val="center"/>
          </w:tcPr>
          <w:p w14:paraId="33D2454E" w14:textId="77777777" w:rsidR="0078317C" w:rsidRPr="00290C3D" w:rsidRDefault="0078317C" w:rsidP="00894888">
            <w:pPr>
              <w:spacing w:line="252" w:lineRule="auto"/>
              <w:rPr>
                <w:rFonts w:asciiTheme="minorBidi" w:eastAsiaTheme="minorEastAsia" w:hAnsiTheme="minorBidi" w:cstheme="minorBidi"/>
                <w:noProof/>
                <w:kern w:val="2"/>
                <w14:ligatures w14:val="standardContextual"/>
              </w:rPr>
            </w:pPr>
          </w:p>
          <w:tbl>
            <w:tblPr>
              <w:tblW w:w="0" w:type="auto"/>
              <w:tblCellMar>
                <w:left w:w="0" w:type="dxa"/>
                <w:right w:w="0" w:type="dxa"/>
              </w:tblCellMar>
              <w:tblLook w:val="04A0" w:firstRow="1" w:lastRow="0" w:firstColumn="1" w:lastColumn="0" w:noHBand="0" w:noVBand="1"/>
            </w:tblPr>
            <w:tblGrid>
              <w:gridCol w:w="8370"/>
            </w:tblGrid>
            <w:tr w:rsidR="00290C3D" w:rsidRPr="00290C3D" w14:paraId="7F6EBFEC" w14:textId="77777777">
              <w:tc>
                <w:tcPr>
                  <w:tcW w:w="0" w:type="auto"/>
                  <w:vAlign w:val="center"/>
                  <w:hideMark/>
                </w:tcPr>
                <w:p w14:paraId="24B99AA7" w14:textId="5BAC5509" w:rsidR="0078317C" w:rsidRPr="00290C3D" w:rsidRDefault="0078317C" w:rsidP="00894888">
                  <w:pPr>
                    <w:spacing w:line="252" w:lineRule="auto"/>
                    <w:rPr>
                      <w:rFonts w:asciiTheme="minorBidi" w:eastAsiaTheme="minorEastAsia" w:hAnsiTheme="minorBidi" w:cstheme="minorBidi"/>
                      <w:noProof/>
                      <w:kern w:val="2"/>
                      <w:lang w:eastAsia="en-IN"/>
                      <w14:ligatures w14:val="standardContextual"/>
                    </w:rPr>
                  </w:pPr>
                  <w:r w:rsidRPr="00290C3D">
                    <w:rPr>
                      <w:rFonts w:asciiTheme="minorBidi" w:eastAsiaTheme="minorEastAsia" w:hAnsiTheme="minorBidi" w:cstheme="minorBidi"/>
                      <w:noProof/>
                      <w:kern w:val="2"/>
                      <w:lang w:eastAsia="en-GB"/>
                    </w:rPr>
                    <w:drawing>
                      <wp:inline distT="0" distB="0" distL="0" distR="0" wp14:anchorId="15019291" wp14:editId="479FE1F5">
                        <wp:extent cx="5304155" cy="343535"/>
                        <wp:effectExtent l="0" t="0" r="0" b="0"/>
                        <wp:docPr id="390402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4155" cy="343535"/>
                                </a:xfrm>
                                <a:prstGeom prst="rect">
                                  <a:avLst/>
                                </a:prstGeom>
                                <a:noFill/>
                                <a:ln>
                                  <a:noFill/>
                                </a:ln>
                              </pic:spPr>
                            </pic:pic>
                          </a:graphicData>
                        </a:graphic>
                      </wp:inline>
                    </w:drawing>
                  </w:r>
                </w:p>
              </w:tc>
            </w:tr>
            <w:tr w:rsidR="00290C3D" w:rsidRPr="00290C3D" w14:paraId="7A093A35" w14:textId="77777777">
              <w:tc>
                <w:tcPr>
                  <w:tcW w:w="0" w:type="auto"/>
                  <w:vAlign w:val="center"/>
                </w:tcPr>
                <w:p w14:paraId="56C5B6F8" w14:textId="77777777" w:rsidR="0078317C" w:rsidRPr="00290C3D" w:rsidRDefault="0078317C" w:rsidP="00894888">
                  <w:pPr>
                    <w:spacing w:line="252" w:lineRule="auto"/>
                    <w:rPr>
                      <w:rFonts w:asciiTheme="minorBidi" w:eastAsiaTheme="minorEastAsia" w:hAnsiTheme="minorBidi" w:cstheme="minorBidi"/>
                      <w:noProof/>
                      <w:kern w:val="2"/>
                      <w14:ligatures w14:val="standardContextual"/>
                    </w:rPr>
                  </w:pPr>
                </w:p>
              </w:tc>
            </w:tr>
            <w:tr w:rsidR="00290C3D" w:rsidRPr="00290C3D" w14:paraId="727CA940" w14:textId="77777777">
              <w:tc>
                <w:tcPr>
                  <w:tcW w:w="0" w:type="auto"/>
                  <w:vAlign w:val="center"/>
                  <w:hideMark/>
                </w:tcPr>
                <w:p w14:paraId="4F0AF598" w14:textId="77777777" w:rsidR="0078317C" w:rsidRPr="00290C3D" w:rsidRDefault="0078317C" w:rsidP="00894888">
                  <w:pPr>
                    <w:spacing w:line="252" w:lineRule="auto"/>
                    <w:rPr>
                      <w:rFonts w:asciiTheme="minorBidi" w:eastAsiaTheme="minorEastAsia" w:hAnsiTheme="minorBidi" w:cstheme="minorBidi"/>
                      <w:noProof/>
                      <w:kern w:val="2"/>
                      <w14:ligatures w14:val="standardContextual"/>
                    </w:rPr>
                  </w:pPr>
                  <w:r w:rsidRPr="00290C3D">
                    <w:rPr>
                      <w:rFonts w:asciiTheme="minorBidi" w:eastAsiaTheme="minorEastAsia" w:hAnsiTheme="minorBidi" w:cstheme="minorBidi"/>
                      <w:b/>
                      <w:bCs/>
                      <w:noProof/>
                      <w:kern w:val="2"/>
                      <w:lang w:eastAsia="en-GB"/>
                      <w14:ligatures w14:val="standardContextual"/>
                    </w:rPr>
                    <w:t>All business is transacted in accordance with Cube Relocations Ltd Standard Trading Terms &amp; Conditions which can be viewed on our website and available on request. Shipments are not insured by Cube Relocations Ltd. It is highly recommended that this is taken care of by the client in advance.</w:t>
                  </w:r>
                </w:p>
              </w:tc>
            </w:tr>
          </w:tbl>
          <w:p w14:paraId="3375DEB5" w14:textId="77777777" w:rsidR="0078317C" w:rsidRPr="00290C3D" w:rsidRDefault="0078317C" w:rsidP="00894888">
            <w:pPr>
              <w:spacing w:line="252" w:lineRule="auto"/>
              <w:rPr>
                <w:rFonts w:asciiTheme="minorBidi" w:eastAsiaTheme="minorEastAsia" w:hAnsiTheme="minorBidi" w:cstheme="minorBidi"/>
                <w:noProof/>
                <w:kern w:val="2"/>
                <w14:ligatures w14:val="standardContextual"/>
              </w:rPr>
            </w:pPr>
          </w:p>
        </w:tc>
      </w:tr>
      <w:bookmarkEnd w:id="0"/>
    </w:tbl>
    <w:p w14:paraId="213B999E" w14:textId="77777777" w:rsidR="0078317C" w:rsidRPr="00290C3D" w:rsidRDefault="0078317C" w:rsidP="00894888">
      <w:pPr>
        <w:rPr>
          <w:rFonts w:asciiTheme="minorBidi" w:hAnsiTheme="minorBidi" w:cstheme="minorBidi"/>
        </w:rPr>
      </w:pPr>
    </w:p>
    <w:p w14:paraId="3C95B028" w14:textId="77777777" w:rsidR="00DC1429" w:rsidRPr="00290C3D" w:rsidRDefault="00DC1429" w:rsidP="00894888">
      <w:pPr>
        <w:rPr>
          <w:rFonts w:asciiTheme="minorBidi" w:hAnsiTheme="minorBidi" w:cstheme="minorBidi"/>
        </w:rPr>
      </w:pPr>
    </w:p>
    <w:p w14:paraId="0C49CFE6" w14:textId="77777777" w:rsidR="00641BD4" w:rsidRPr="00290C3D" w:rsidRDefault="00641BD4">
      <w:pPr>
        <w:rPr>
          <w:rFonts w:asciiTheme="minorBidi" w:hAnsiTheme="minorBidi" w:cstheme="minorBidi"/>
        </w:rPr>
      </w:pPr>
    </w:p>
    <w:sectPr w:rsidR="00641BD4" w:rsidRPr="00290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F3428"/>
    <w:multiLevelType w:val="multilevel"/>
    <w:tmpl w:val="24B48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03F7C"/>
    <w:multiLevelType w:val="multilevel"/>
    <w:tmpl w:val="6B749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C088E"/>
    <w:multiLevelType w:val="multilevel"/>
    <w:tmpl w:val="A1220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B5379"/>
    <w:multiLevelType w:val="multilevel"/>
    <w:tmpl w:val="16D66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638B7"/>
    <w:multiLevelType w:val="multilevel"/>
    <w:tmpl w:val="F35E0A0C"/>
    <w:lvl w:ilvl="0">
      <w:start w:val="1"/>
      <w:numFmt w:val="bullet"/>
      <w:lvlText w:val=""/>
      <w:lvlJc w:val="left"/>
      <w:pPr>
        <w:tabs>
          <w:tab w:val="num" w:pos="3960"/>
        </w:tabs>
        <w:ind w:left="3960" w:hanging="360"/>
      </w:pPr>
      <w:rPr>
        <w:rFonts w:ascii="Symbol" w:hAnsi="Symbol" w:hint="default"/>
        <w:sz w:val="20"/>
      </w:rPr>
    </w:lvl>
    <w:lvl w:ilvl="1">
      <w:start w:val="1"/>
      <w:numFmt w:val="bullet"/>
      <w:lvlText w:val="o"/>
      <w:lvlJc w:val="left"/>
      <w:pPr>
        <w:tabs>
          <w:tab w:val="num" w:pos="4680"/>
        </w:tabs>
        <w:ind w:left="4680" w:hanging="360"/>
      </w:pPr>
      <w:rPr>
        <w:rFonts w:ascii="Courier New" w:hAnsi="Courier New" w:cs="Times New Roman" w:hint="default"/>
        <w:sz w:val="20"/>
      </w:rPr>
    </w:lvl>
    <w:lvl w:ilvl="2">
      <w:start w:val="1"/>
      <w:numFmt w:val="bullet"/>
      <w:lvlText w:val=""/>
      <w:lvlJc w:val="left"/>
      <w:pPr>
        <w:tabs>
          <w:tab w:val="num" w:pos="5400"/>
        </w:tabs>
        <w:ind w:left="5400" w:hanging="360"/>
      </w:pPr>
      <w:rPr>
        <w:rFonts w:ascii="Wingdings" w:hAnsi="Wingdings" w:hint="default"/>
        <w:sz w:val="20"/>
      </w:rPr>
    </w:lvl>
    <w:lvl w:ilvl="3">
      <w:start w:val="1"/>
      <w:numFmt w:val="bullet"/>
      <w:lvlText w:val=""/>
      <w:lvlJc w:val="left"/>
      <w:pPr>
        <w:tabs>
          <w:tab w:val="num" w:pos="6120"/>
        </w:tabs>
        <w:ind w:left="6120" w:hanging="360"/>
      </w:pPr>
      <w:rPr>
        <w:rFonts w:ascii="Wingdings" w:hAnsi="Wingdings" w:hint="default"/>
        <w:sz w:val="20"/>
      </w:rPr>
    </w:lvl>
    <w:lvl w:ilvl="4">
      <w:start w:val="1"/>
      <w:numFmt w:val="bullet"/>
      <w:lvlText w:val=""/>
      <w:lvlJc w:val="left"/>
      <w:pPr>
        <w:tabs>
          <w:tab w:val="num" w:pos="6840"/>
        </w:tabs>
        <w:ind w:left="6840" w:hanging="360"/>
      </w:pPr>
      <w:rPr>
        <w:rFonts w:ascii="Wingdings" w:hAnsi="Wingdings" w:hint="default"/>
        <w:sz w:val="20"/>
      </w:rPr>
    </w:lvl>
    <w:lvl w:ilvl="5">
      <w:start w:val="1"/>
      <w:numFmt w:val="bullet"/>
      <w:lvlText w:val=""/>
      <w:lvlJc w:val="left"/>
      <w:pPr>
        <w:tabs>
          <w:tab w:val="num" w:pos="7560"/>
        </w:tabs>
        <w:ind w:left="7560" w:hanging="360"/>
      </w:pPr>
      <w:rPr>
        <w:rFonts w:ascii="Wingdings" w:hAnsi="Wingdings" w:hint="default"/>
        <w:sz w:val="20"/>
      </w:rPr>
    </w:lvl>
    <w:lvl w:ilvl="6">
      <w:start w:val="1"/>
      <w:numFmt w:val="bullet"/>
      <w:lvlText w:val=""/>
      <w:lvlJc w:val="left"/>
      <w:pPr>
        <w:tabs>
          <w:tab w:val="num" w:pos="8280"/>
        </w:tabs>
        <w:ind w:left="8280" w:hanging="360"/>
      </w:pPr>
      <w:rPr>
        <w:rFonts w:ascii="Wingdings" w:hAnsi="Wingdings" w:hint="default"/>
        <w:sz w:val="20"/>
      </w:rPr>
    </w:lvl>
    <w:lvl w:ilvl="7">
      <w:start w:val="1"/>
      <w:numFmt w:val="bullet"/>
      <w:lvlText w:val=""/>
      <w:lvlJc w:val="left"/>
      <w:pPr>
        <w:tabs>
          <w:tab w:val="num" w:pos="9000"/>
        </w:tabs>
        <w:ind w:left="9000" w:hanging="360"/>
      </w:pPr>
      <w:rPr>
        <w:rFonts w:ascii="Wingdings" w:hAnsi="Wingdings" w:hint="default"/>
        <w:sz w:val="20"/>
      </w:rPr>
    </w:lvl>
    <w:lvl w:ilvl="8">
      <w:start w:val="1"/>
      <w:numFmt w:val="bullet"/>
      <w:lvlText w:val=""/>
      <w:lvlJc w:val="left"/>
      <w:pPr>
        <w:tabs>
          <w:tab w:val="num" w:pos="9720"/>
        </w:tabs>
        <w:ind w:left="9720" w:hanging="360"/>
      </w:pPr>
      <w:rPr>
        <w:rFonts w:ascii="Wingdings" w:hAnsi="Wingdings" w:hint="default"/>
        <w:sz w:val="20"/>
      </w:rPr>
    </w:lvl>
  </w:abstractNum>
  <w:abstractNum w:abstractNumId="5" w15:restartNumberingAfterBreak="0">
    <w:nsid w:val="4B967E7D"/>
    <w:multiLevelType w:val="multilevel"/>
    <w:tmpl w:val="9B8CD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D67C44"/>
    <w:multiLevelType w:val="multilevel"/>
    <w:tmpl w:val="03BE0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0477FA"/>
    <w:multiLevelType w:val="multilevel"/>
    <w:tmpl w:val="29224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E9072C"/>
    <w:multiLevelType w:val="multilevel"/>
    <w:tmpl w:val="B2669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8B6822"/>
    <w:multiLevelType w:val="multilevel"/>
    <w:tmpl w:val="7CDC9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6D6E9F"/>
    <w:multiLevelType w:val="multilevel"/>
    <w:tmpl w:val="1CD0C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05270911">
    <w:abstractNumId w:val="6"/>
  </w:num>
  <w:num w:numId="2" w16cid:durableId="238558365">
    <w:abstractNumId w:val="0"/>
  </w:num>
  <w:num w:numId="3" w16cid:durableId="1734697033">
    <w:abstractNumId w:val="3"/>
  </w:num>
  <w:num w:numId="4" w16cid:durableId="959334960">
    <w:abstractNumId w:val="9"/>
  </w:num>
  <w:num w:numId="5" w16cid:durableId="882981405">
    <w:abstractNumId w:val="2"/>
  </w:num>
  <w:num w:numId="6" w16cid:durableId="1237790387">
    <w:abstractNumId w:val="10"/>
  </w:num>
  <w:num w:numId="7" w16cid:durableId="1330252397">
    <w:abstractNumId w:val="8"/>
  </w:num>
  <w:num w:numId="8" w16cid:durableId="1803420253">
    <w:abstractNumId w:val="7"/>
  </w:num>
  <w:num w:numId="9" w16cid:durableId="1477183172">
    <w:abstractNumId w:val="5"/>
  </w:num>
  <w:num w:numId="10" w16cid:durableId="703483106">
    <w:abstractNumId w:val="1"/>
  </w:num>
  <w:num w:numId="11" w16cid:durableId="1375697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7C"/>
    <w:rsid w:val="00000DBC"/>
    <w:rsid w:val="00003700"/>
    <w:rsid w:val="00086BFA"/>
    <w:rsid w:val="00290C3D"/>
    <w:rsid w:val="00382ABB"/>
    <w:rsid w:val="00400DA7"/>
    <w:rsid w:val="004571A3"/>
    <w:rsid w:val="00477F37"/>
    <w:rsid w:val="004C6090"/>
    <w:rsid w:val="005C2BEB"/>
    <w:rsid w:val="00641BD4"/>
    <w:rsid w:val="006729BD"/>
    <w:rsid w:val="006E1919"/>
    <w:rsid w:val="0078317C"/>
    <w:rsid w:val="00894888"/>
    <w:rsid w:val="00910B5F"/>
    <w:rsid w:val="00946076"/>
    <w:rsid w:val="009F7DA3"/>
    <w:rsid w:val="00BB5F74"/>
    <w:rsid w:val="00C2298B"/>
    <w:rsid w:val="00CC40AB"/>
    <w:rsid w:val="00DC1429"/>
    <w:rsid w:val="00DD6E93"/>
    <w:rsid w:val="00E374D4"/>
    <w:rsid w:val="00EB5E6F"/>
    <w:rsid w:val="00EB761F"/>
    <w:rsid w:val="00FF7AB2"/>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7FF6"/>
  <w15:chartTrackingRefBased/>
  <w15:docId w15:val="{98571C6F-A048-4BCA-A2FA-6720DF20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7C"/>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783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1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1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1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1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1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1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1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1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1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1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1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1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1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1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1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17C"/>
    <w:rPr>
      <w:rFonts w:eastAsiaTheme="majorEastAsia" w:cstheme="majorBidi"/>
      <w:color w:val="272727" w:themeColor="text1" w:themeTint="D8"/>
    </w:rPr>
  </w:style>
  <w:style w:type="paragraph" w:styleId="Title">
    <w:name w:val="Title"/>
    <w:basedOn w:val="Normal"/>
    <w:next w:val="Normal"/>
    <w:link w:val="TitleChar"/>
    <w:uiPriority w:val="10"/>
    <w:qFormat/>
    <w:rsid w:val="007831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1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17C"/>
    <w:pPr>
      <w:spacing w:before="160"/>
      <w:jc w:val="center"/>
    </w:pPr>
    <w:rPr>
      <w:i/>
      <w:iCs/>
      <w:color w:val="404040" w:themeColor="text1" w:themeTint="BF"/>
    </w:rPr>
  </w:style>
  <w:style w:type="character" w:customStyle="1" w:styleId="QuoteChar">
    <w:name w:val="Quote Char"/>
    <w:basedOn w:val="DefaultParagraphFont"/>
    <w:link w:val="Quote"/>
    <w:uiPriority w:val="29"/>
    <w:rsid w:val="0078317C"/>
    <w:rPr>
      <w:i/>
      <w:iCs/>
      <w:color w:val="404040" w:themeColor="text1" w:themeTint="BF"/>
    </w:rPr>
  </w:style>
  <w:style w:type="paragraph" w:styleId="ListParagraph">
    <w:name w:val="List Paragraph"/>
    <w:basedOn w:val="Normal"/>
    <w:uiPriority w:val="34"/>
    <w:qFormat/>
    <w:rsid w:val="0078317C"/>
    <w:pPr>
      <w:ind w:left="720"/>
      <w:contextualSpacing/>
    </w:pPr>
  </w:style>
  <w:style w:type="character" w:styleId="IntenseEmphasis">
    <w:name w:val="Intense Emphasis"/>
    <w:basedOn w:val="DefaultParagraphFont"/>
    <w:uiPriority w:val="21"/>
    <w:qFormat/>
    <w:rsid w:val="0078317C"/>
    <w:rPr>
      <w:i/>
      <w:iCs/>
      <w:color w:val="0F4761" w:themeColor="accent1" w:themeShade="BF"/>
    </w:rPr>
  </w:style>
  <w:style w:type="paragraph" w:styleId="IntenseQuote">
    <w:name w:val="Intense Quote"/>
    <w:basedOn w:val="Normal"/>
    <w:next w:val="Normal"/>
    <w:link w:val="IntenseQuoteChar"/>
    <w:uiPriority w:val="30"/>
    <w:qFormat/>
    <w:rsid w:val="00783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17C"/>
    <w:rPr>
      <w:i/>
      <w:iCs/>
      <w:color w:val="0F4761" w:themeColor="accent1" w:themeShade="BF"/>
    </w:rPr>
  </w:style>
  <w:style w:type="character" w:styleId="IntenseReference">
    <w:name w:val="Intense Reference"/>
    <w:basedOn w:val="DefaultParagraphFont"/>
    <w:uiPriority w:val="32"/>
    <w:qFormat/>
    <w:rsid w:val="0078317C"/>
    <w:rPr>
      <w:b/>
      <w:bCs/>
      <w:smallCaps/>
      <w:color w:val="0F4761" w:themeColor="accent1" w:themeShade="BF"/>
      <w:spacing w:val="5"/>
    </w:rPr>
  </w:style>
  <w:style w:type="character" w:styleId="Hyperlink">
    <w:name w:val="Hyperlink"/>
    <w:basedOn w:val="DefaultParagraphFont"/>
    <w:uiPriority w:val="99"/>
    <w:semiHidden/>
    <w:unhideWhenUsed/>
    <w:rsid w:val="0078317C"/>
    <w:rPr>
      <w:color w:val="0000FF"/>
      <w:u w:val="single"/>
    </w:rPr>
  </w:style>
  <w:style w:type="paragraph" w:styleId="HTMLAddress">
    <w:name w:val="HTML Address"/>
    <w:basedOn w:val="Normal"/>
    <w:link w:val="HTMLAddressChar"/>
    <w:uiPriority w:val="99"/>
    <w:unhideWhenUsed/>
    <w:rsid w:val="00EB5E6F"/>
    <w:rPr>
      <w:rFonts w:ascii="Aptos" w:hAnsi="Aptos" w:cs="Aptos"/>
      <w:i/>
      <w:iCs/>
      <w14:ligatures w14:val="standardContextual"/>
    </w:rPr>
  </w:style>
  <w:style w:type="character" w:customStyle="1" w:styleId="HTMLAddressChar">
    <w:name w:val="HTML Address Char"/>
    <w:basedOn w:val="DefaultParagraphFont"/>
    <w:link w:val="HTMLAddress"/>
    <w:uiPriority w:val="99"/>
    <w:rsid w:val="00EB5E6F"/>
    <w:rPr>
      <w:rFonts w:ascii="Aptos" w:hAnsi="Aptos" w:cs="Aptos"/>
      <w:i/>
      <w:iCs/>
      <w:kern w:val="0"/>
    </w:rPr>
  </w:style>
  <w:style w:type="paragraph" w:styleId="NormalWeb">
    <w:name w:val="Normal (Web)"/>
    <w:basedOn w:val="Normal"/>
    <w:uiPriority w:val="99"/>
    <w:semiHidden/>
    <w:unhideWhenUsed/>
    <w:rsid w:val="00EB5E6F"/>
    <w:pPr>
      <w:spacing w:before="100" w:beforeAutospacing="1" w:after="100" w:afterAutospacing="1"/>
    </w:pPr>
    <w:rPr>
      <w:rFonts w:ascii="Aptos" w:hAnsi="Aptos" w:cs="Aptos"/>
      <w:sz w:val="24"/>
      <w:szCs w:val="24"/>
    </w:rPr>
  </w:style>
  <w:style w:type="character" w:styleId="Strong">
    <w:name w:val="Strong"/>
    <w:basedOn w:val="DefaultParagraphFont"/>
    <w:uiPriority w:val="22"/>
    <w:qFormat/>
    <w:rsid w:val="00EB5E6F"/>
    <w:rPr>
      <w:b/>
      <w:bCs/>
    </w:rPr>
  </w:style>
  <w:style w:type="paragraph" w:customStyle="1" w:styleId="Default">
    <w:name w:val="Default"/>
    <w:rsid w:val="00BB5F74"/>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956828">
      <w:bodyDiv w:val="1"/>
      <w:marLeft w:val="0"/>
      <w:marRight w:val="0"/>
      <w:marTop w:val="0"/>
      <w:marBottom w:val="0"/>
      <w:divBdr>
        <w:top w:val="none" w:sz="0" w:space="0" w:color="auto"/>
        <w:left w:val="none" w:sz="0" w:space="0" w:color="auto"/>
        <w:bottom w:val="none" w:sz="0" w:space="0" w:color="auto"/>
        <w:right w:val="none" w:sz="0" w:space="0" w:color="auto"/>
      </w:divBdr>
    </w:div>
    <w:div w:id="745415336">
      <w:bodyDiv w:val="1"/>
      <w:marLeft w:val="0"/>
      <w:marRight w:val="0"/>
      <w:marTop w:val="0"/>
      <w:marBottom w:val="0"/>
      <w:divBdr>
        <w:top w:val="none" w:sz="0" w:space="0" w:color="auto"/>
        <w:left w:val="none" w:sz="0" w:space="0" w:color="auto"/>
        <w:bottom w:val="none" w:sz="0" w:space="0" w:color="auto"/>
        <w:right w:val="none" w:sz="0" w:space="0" w:color="auto"/>
      </w:divBdr>
    </w:div>
    <w:div w:id="885524577">
      <w:bodyDiv w:val="1"/>
      <w:marLeft w:val="0"/>
      <w:marRight w:val="0"/>
      <w:marTop w:val="0"/>
      <w:marBottom w:val="0"/>
      <w:divBdr>
        <w:top w:val="none" w:sz="0" w:space="0" w:color="auto"/>
        <w:left w:val="none" w:sz="0" w:space="0" w:color="auto"/>
        <w:bottom w:val="none" w:sz="0" w:space="0" w:color="auto"/>
        <w:right w:val="none" w:sz="0" w:space="0" w:color="auto"/>
      </w:divBdr>
    </w:div>
    <w:div w:id="1240822051">
      <w:bodyDiv w:val="1"/>
      <w:marLeft w:val="0"/>
      <w:marRight w:val="0"/>
      <w:marTop w:val="0"/>
      <w:marBottom w:val="0"/>
      <w:divBdr>
        <w:top w:val="none" w:sz="0" w:space="0" w:color="auto"/>
        <w:left w:val="none" w:sz="0" w:space="0" w:color="auto"/>
        <w:bottom w:val="none" w:sz="0" w:space="0" w:color="auto"/>
        <w:right w:val="none" w:sz="0" w:space="0" w:color="auto"/>
      </w:divBdr>
    </w:div>
    <w:div w:id="1345783610">
      <w:bodyDiv w:val="1"/>
      <w:marLeft w:val="0"/>
      <w:marRight w:val="0"/>
      <w:marTop w:val="0"/>
      <w:marBottom w:val="0"/>
      <w:divBdr>
        <w:top w:val="none" w:sz="0" w:space="0" w:color="auto"/>
        <w:left w:val="none" w:sz="0" w:space="0" w:color="auto"/>
        <w:bottom w:val="none" w:sz="0" w:space="0" w:color="auto"/>
        <w:right w:val="none" w:sz="0" w:space="0" w:color="auto"/>
      </w:divBdr>
    </w:div>
    <w:div w:id="17864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cubereloc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chris-vassallo-47772b221?lipi=urn%3Ali%3Apage%3Ad_flagship3_profile_view_base_contact_details%3BxhwO9cl6TwaHEystuoYyWQ%3D%3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CUBE Account</dc:creator>
  <cp:keywords/>
  <dc:description/>
  <cp:lastModifiedBy>Miranda Blok</cp:lastModifiedBy>
  <cp:revision>17</cp:revision>
  <dcterms:created xsi:type="dcterms:W3CDTF">2024-07-01T06:50:00Z</dcterms:created>
  <dcterms:modified xsi:type="dcterms:W3CDTF">2024-07-02T12:41:00Z</dcterms:modified>
</cp:coreProperties>
</file>