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4A85" w14:textId="0825F13A" w:rsidR="00147983" w:rsidRDefault="00147983" w:rsidP="00147983">
      <w:pPr>
        <w:spacing w:after="2"/>
        <w:ind w:left="17" w:hanging="10"/>
        <w:rPr>
          <w:rFonts w:ascii="Times New Roman" w:eastAsia="Times New Roman" w:hAnsi="Times New Roman" w:cs="Times New Roman"/>
          <w:b/>
          <w:lang w:val="en-US"/>
        </w:rPr>
      </w:pPr>
      <w:bookmarkStart w:id="0" w:name="_Hlk155958024"/>
      <w:r w:rsidRPr="00483F6E">
        <w:rPr>
          <w:lang w:val="en-US"/>
        </w:rPr>
        <w:t xml:space="preserve"> </w:t>
      </w:r>
      <w:r w:rsidRPr="00841CD2">
        <w:rPr>
          <w:rFonts w:ascii="Times New Roman" w:eastAsia="Times New Roman" w:hAnsi="Times New Roman" w:cs="Times New Roman"/>
          <w:b/>
          <w:lang w:val="en-US"/>
        </w:rPr>
        <w:t xml:space="preserve">Thank you for the opportunity to provide you with our destination rates, we are pleased to offer you our finest quality service in the iberian peninsular and are happy to help with any request. </w:t>
      </w:r>
    </w:p>
    <w:p w14:paraId="288591CE" w14:textId="77777777" w:rsidR="00147983" w:rsidRPr="00841CD2" w:rsidRDefault="00147983" w:rsidP="00147983">
      <w:pPr>
        <w:spacing w:after="2"/>
        <w:ind w:left="17" w:hanging="10"/>
        <w:rPr>
          <w:rFonts w:ascii="Times New Roman" w:eastAsia="Times New Roman" w:hAnsi="Times New Roman" w:cs="Times New Roman"/>
          <w:b/>
          <w:lang w:val="en-US"/>
        </w:rPr>
      </w:pPr>
    </w:p>
    <w:p w14:paraId="27375C3C" w14:textId="77777777" w:rsidR="00147983" w:rsidRDefault="00147983" w:rsidP="00147983">
      <w:pPr>
        <w:spacing w:after="2"/>
        <w:ind w:left="17" w:hanging="10"/>
        <w:rPr>
          <w:rFonts w:ascii="Times New Roman" w:eastAsia="Times New Roman" w:hAnsi="Times New Roman" w:cs="Times New Roman"/>
          <w:b/>
        </w:rPr>
      </w:pPr>
      <w:r w:rsidRPr="00841CD2">
        <w:rPr>
          <w:rFonts w:ascii="Times New Roman" w:eastAsia="Times New Roman" w:hAnsi="Times New Roman" w:cs="Times New Roman"/>
          <w:b/>
        </w:rPr>
        <w:t>Muchas gracias por la oportunidad en presentar nuestras tarifas, nos complace ofrecerles una alta calidad de servicio y dispuestos a ayudar con cualquier tipo de solicitud.</w:t>
      </w:r>
    </w:p>
    <w:p w14:paraId="11DA3FD1" w14:textId="77777777" w:rsidR="00147983" w:rsidRPr="00841CD2" w:rsidRDefault="00147983" w:rsidP="00147983">
      <w:pPr>
        <w:spacing w:after="2"/>
        <w:ind w:left="17" w:hanging="10"/>
        <w:rPr>
          <w:rFonts w:ascii="Times New Roman" w:eastAsia="Times New Roman" w:hAnsi="Times New Roman" w:cs="Times New Roman"/>
          <w:b/>
        </w:rPr>
      </w:pPr>
      <w:r w:rsidRPr="00841CD2">
        <w:rPr>
          <w:rFonts w:ascii="Times New Roman" w:eastAsia="Times New Roman" w:hAnsi="Times New Roman" w:cs="Times New Roman"/>
          <w:b/>
        </w:rPr>
        <w:t xml:space="preserve">  </w:t>
      </w:r>
    </w:p>
    <w:p w14:paraId="7CCEFC7B" w14:textId="77777777" w:rsidR="00147983" w:rsidRPr="00F54E2F" w:rsidRDefault="00147983" w:rsidP="00147983">
      <w:pPr>
        <w:pStyle w:val="Heading1"/>
        <w:shd w:val="clear" w:color="auto" w:fill="1A5496"/>
        <w:tabs>
          <w:tab w:val="center" w:pos="5544"/>
          <w:tab w:val="center" w:pos="8193"/>
        </w:tabs>
        <w:spacing w:after="108"/>
        <w:ind w:left="-1" w:firstLine="0"/>
        <w:jc w:val="left"/>
        <w:rPr>
          <w:lang w:val="en-US"/>
        </w:rPr>
      </w:pPr>
      <w:r w:rsidRPr="00841CD2">
        <w:rPr>
          <w:sz w:val="30"/>
          <w:vertAlign w:val="superscript"/>
        </w:rPr>
        <w:tab/>
      </w:r>
      <w:r w:rsidRPr="00F54E2F">
        <w:rPr>
          <w:rFonts w:ascii="Arial" w:eastAsia="Arial" w:hAnsi="Arial" w:cs="Arial"/>
          <w:color w:val="FFFFFF"/>
          <w:sz w:val="30"/>
          <w:lang w:val="en-US"/>
        </w:rPr>
        <w:t>Service Include</w:t>
      </w:r>
      <w:r>
        <w:rPr>
          <w:rFonts w:ascii="Arial" w:eastAsia="Arial" w:hAnsi="Arial" w:cs="Arial"/>
          <w:color w:val="FFFFFF"/>
          <w:sz w:val="30"/>
          <w:lang w:val="en-US"/>
        </w:rPr>
        <w:t>s / Sevicio Incluye</w:t>
      </w:r>
      <w:r w:rsidRPr="00F54E2F">
        <w:rPr>
          <w:sz w:val="22"/>
          <w:lang w:val="en-US"/>
        </w:rPr>
        <w:tab/>
        <w:t xml:space="preserve"> </w:t>
      </w:r>
    </w:p>
    <w:p w14:paraId="2BB8E66F" w14:textId="77777777" w:rsidR="00147983" w:rsidRPr="00E602EB" w:rsidRDefault="00147983" w:rsidP="00147983">
      <w:pPr>
        <w:spacing w:after="2"/>
        <w:ind w:left="17" w:hanging="10"/>
        <w:rPr>
          <w:rFonts w:ascii="Times New Roman" w:eastAsia="Times New Roman" w:hAnsi="Times New Roman" w:cs="Times New Roman"/>
          <w:b/>
          <w:lang w:val="en-US"/>
        </w:rPr>
      </w:pPr>
    </w:p>
    <w:p w14:paraId="6F6CEB97" w14:textId="77777777" w:rsidR="00147983" w:rsidRPr="00F54E2F" w:rsidRDefault="00147983" w:rsidP="00147983">
      <w:pPr>
        <w:spacing w:after="0"/>
        <w:ind w:left="17" w:hanging="10"/>
        <w:rPr>
          <w:lang w:val="en-US"/>
        </w:rPr>
      </w:pPr>
      <w:r w:rsidRPr="00F54E2F">
        <w:rPr>
          <w:rFonts w:ascii="Times New Roman" w:eastAsia="Times New Roman" w:hAnsi="Times New Roman" w:cs="Times New Roman"/>
          <w:b/>
          <w:lang w:val="en-US"/>
        </w:rPr>
        <w:t xml:space="preserve">Included services: </w:t>
      </w:r>
      <w:r w:rsidRPr="00F54E2F">
        <w:rPr>
          <w:lang w:val="en-US"/>
        </w:rPr>
        <w:t xml:space="preserve"> </w:t>
      </w:r>
    </w:p>
    <w:p w14:paraId="4096F3B2" w14:textId="77777777" w:rsidR="00147983" w:rsidRDefault="00147983" w:rsidP="00147983">
      <w:pPr>
        <w:spacing w:after="0" w:line="242" w:lineRule="auto"/>
        <w:ind w:left="2" w:hanging="17"/>
        <w:rPr>
          <w:rFonts w:ascii="Times New Roman" w:eastAsia="Times New Roman" w:hAnsi="Times New Roman" w:cs="Times New Roman"/>
          <w:lang w:val="en-US"/>
        </w:rPr>
      </w:pPr>
      <w:r w:rsidRPr="00F54E2F">
        <w:rPr>
          <w:rFonts w:ascii="Times New Roman" w:eastAsia="Times New Roman" w:hAnsi="Times New Roman" w:cs="Times New Roman"/>
          <w:lang w:val="en-US"/>
        </w:rPr>
        <w:t>Import customs clearance from POE, transport up to residence / warehouse, full delivery and unpack to clients satisfaction.</w:t>
      </w:r>
    </w:p>
    <w:p w14:paraId="7A0FC69B" w14:textId="77777777" w:rsidR="00147983" w:rsidRPr="00F54E2F" w:rsidRDefault="00147983" w:rsidP="00147983">
      <w:pPr>
        <w:spacing w:after="0" w:line="242" w:lineRule="auto"/>
        <w:ind w:left="2" w:hanging="17"/>
        <w:rPr>
          <w:lang w:val="en-US"/>
        </w:rPr>
      </w:pPr>
      <w:r w:rsidRPr="00F54E2F">
        <w:rPr>
          <w:rFonts w:ascii="Times New Roman" w:eastAsia="Times New Roman" w:hAnsi="Times New Roman" w:cs="Times New Roman"/>
          <w:lang w:val="en-US"/>
        </w:rPr>
        <w:t xml:space="preserve">   </w:t>
      </w:r>
      <w:r w:rsidRPr="00F54E2F">
        <w:rPr>
          <w:lang w:val="en-US"/>
        </w:rPr>
        <w:t xml:space="preserve"> </w:t>
      </w:r>
    </w:p>
    <w:p w14:paraId="4A432B6F" w14:textId="77777777" w:rsidR="00147983" w:rsidRDefault="00147983" w:rsidP="00147983">
      <w:pPr>
        <w:spacing w:after="0"/>
        <w:ind w:left="17" w:hanging="10"/>
      </w:pPr>
      <w:r>
        <w:rPr>
          <w:rFonts w:ascii="Times New Roman" w:eastAsia="Times New Roman" w:hAnsi="Times New Roman" w:cs="Times New Roman"/>
          <w:b/>
        </w:rPr>
        <w:t>Servicios Incluidos:</w:t>
      </w:r>
      <w:r>
        <w:t xml:space="preserve"> </w:t>
      </w:r>
    </w:p>
    <w:p w14:paraId="0DE6165F" w14:textId="77777777" w:rsidR="00147983" w:rsidRDefault="00147983" w:rsidP="00147983">
      <w:pPr>
        <w:spacing w:after="0" w:line="242" w:lineRule="auto"/>
        <w:ind w:left="2" w:hanging="17"/>
        <w:rPr>
          <w:rFonts w:ascii="Times New Roman" w:eastAsia="Times New Roman" w:hAnsi="Times New Roman" w:cs="Times New Roman"/>
        </w:rPr>
      </w:pPr>
      <w:r>
        <w:rPr>
          <w:rFonts w:ascii="Times New Roman" w:eastAsia="Times New Roman" w:hAnsi="Times New Roman" w:cs="Times New Roman"/>
        </w:rPr>
        <w:t xml:space="preserve">Despacho de aduanas en el Puerto, transporte a residencia / almacén, entrega y desembalaje total, retirada de basura el mismo día de entrega. </w:t>
      </w:r>
    </w:p>
    <w:p w14:paraId="4EF4F435" w14:textId="77777777" w:rsidR="00147983" w:rsidRDefault="00147983" w:rsidP="00147983">
      <w:pPr>
        <w:spacing w:after="0" w:line="242" w:lineRule="auto"/>
        <w:ind w:left="2" w:hanging="17"/>
      </w:pPr>
      <w:r>
        <w:t xml:space="preserve"> </w:t>
      </w:r>
    </w:p>
    <w:p w14:paraId="264969DA" w14:textId="77777777" w:rsidR="00147983" w:rsidRPr="00F54E2F" w:rsidRDefault="00147983" w:rsidP="00147983">
      <w:pPr>
        <w:pStyle w:val="Heading1"/>
        <w:shd w:val="clear" w:color="auto" w:fill="1A5496"/>
        <w:spacing w:after="277" w:line="265" w:lineRule="auto"/>
        <w:ind w:left="96"/>
        <w:jc w:val="center"/>
        <w:rPr>
          <w:lang w:val="en-US"/>
        </w:rPr>
      </w:pPr>
      <w:r w:rsidRPr="00F54E2F">
        <w:rPr>
          <w:rFonts w:ascii="Arial" w:eastAsia="Arial" w:hAnsi="Arial" w:cs="Arial"/>
          <w:color w:val="FFFFFF"/>
          <w:sz w:val="30"/>
          <w:lang w:val="en-US"/>
        </w:rPr>
        <w:t>Service Exclude</w:t>
      </w:r>
      <w:r>
        <w:rPr>
          <w:rFonts w:ascii="Arial" w:eastAsia="Arial" w:hAnsi="Arial" w:cs="Arial"/>
          <w:color w:val="FFFFFF"/>
          <w:sz w:val="30"/>
          <w:lang w:val="en-US"/>
        </w:rPr>
        <w:t>s / Servicio Excluye</w:t>
      </w:r>
    </w:p>
    <w:p w14:paraId="696E8671" w14:textId="77777777" w:rsidR="00147983" w:rsidRDefault="00147983" w:rsidP="00147983">
      <w:pPr>
        <w:spacing w:after="0" w:line="250" w:lineRule="auto"/>
        <w:rPr>
          <w:rFonts w:ascii="Times New Roman" w:eastAsia="Times New Roman" w:hAnsi="Times New Roman" w:cs="Times New Roman"/>
          <w:sz w:val="20"/>
          <w:lang w:val="en-US"/>
        </w:rPr>
      </w:pPr>
      <w:r w:rsidRPr="00483F6E">
        <w:rPr>
          <w:rFonts w:ascii="Times New Roman" w:eastAsia="Times New Roman" w:hAnsi="Times New Roman" w:cs="Times New Roman"/>
          <w:b/>
          <w:bCs/>
          <w:sz w:val="20"/>
          <w:lang w:val="en-US"/>
        </w:rPr>
        <w:t>DTHC: 20ft / €350.00 - 40ft / 450.00 - 40ft HC / 450.00</w:t>
      </w:r>
      <w:r>
        <w:rPr>
          <w:rFonts w:ascii="Times New Roman" w:eastAsia="Times New Roman" w:hAnsi="Times New Roman" w:cs="Times New Roman"/>
          <w:b/>
          <w:bCs/>
          <w:sz w:val="20"/>
          <w:lang w:val="en-US"/>
        </w:rPr>
        <w:t xml:space="preserve">; LCL between 100 – 200 € approx. / m3 (depending on the shipping line) + 15% of bank charges and admin fee. </w:t>
      </w:r>
      <w:r w:rsidRPr="00483F6E">
        <w:rPr>
          <w:rFonts w:ascii="Times New Roman" w:eastAsia="Times New Roman" w:hAnsi="Times New Roman" w:cs="Times New Roman"/>
          <w:sz w:val="20"/>
          <w:lang w:val="en-US"/>
        </w:rPr>
        <w:t xml:space="preserve"> Storage, warehouse handling, chassis charges, long carries, stair carries</w:t>
      </w:r>
      <w:r>
        <w:rPr>
          <w:rFonts w:ascii="Times New Roman" w:eastAsia="Times New Roman" w:hAnsi="Times New Roman" w:cs="Times New Roman"/>
          <w:sz w:val="20"/>
          <w:lang w:val="en-US"/>
        </w:rPr>
        <w:t xml:space="preserve">, delivery </w:t>
      </w:r>
      <w:r w:rsidRPr="00483F6E">
        <w:rPr>
          <w:rFonts w:ascii="Times New Roman" w:eastAsia="Times New Roman" w:hAnsi="Times New Roman" w:cs="Times New Roman"/>
          <w:sz w:val="20"/>
          <w:lang w:val="en-US"/>
        </w:rPr>
        <w:t xml:space="preserve">above </w:t>
      </w:r>
      <w:r>
        <w:rPr>
          <w:rFonts w:ascii="Times New Roman" w:eastAsia="Times New Roman" w:hAnsi="Times New Roman" w:cs="Times New Roman"/>
          <w:sz w:val="20"/>
          <w:lang w:val="en-US"/>
        </w:rPr>
        <w:t>2</w:t>
      </w:r>
      <w:r w:rsidRPr="00841CD2">
        <w:rPr>
          <w:rFonts w:ascii="Times New Roman" w:eastAsia="Times New Roman" w:hAnsi="Times New Roman" w:cs="Times New Roman"/>
          <w:sz w:val="20"/>
          <w:vertAlign w:val="superscript"/>
          <w:lang w:val="en-US"/>
        </w:rPr>
        <w:t>nd</w:t>
      </w:r>
      <w:r>
        <w:rPr>
          <w:rFonts w:ascii="Times New Roman" w:eastAsia="Times New Roman" w:hAnsi="Times New Roman" w:cs="Times New Roman"/>
          <w:sz w:val="20"/>
          <w:lang w:val="en-US"/>
        </w:rPr>
        <w:t xml:space="preserve"> </w:t>
      </w:r>
      <w:r w:rsidRPr="00F54E2F">
        <w:rPr>
          <w:rFonts w:ascii="Times New Roman" w:eastAsia="Times New Roman" w:hAnsi="Times New Roman" w:cs="Times New Roman"/>
          <w:sz w:val="20"/>
          <w:lang w:val="en-US"/>
        </w:rPr>
        <w:t>floor</w:t>
      </w:r>
      <w:r>
        <w:rPr>
          <w:rFonts w:ascii="Times New Roman" w:eastAsia="Times New Roman" w:hAnsi="Times New Roman" w:cs="Times New Roman"/>
          <w:sz w:val="20"/>
          <w:lang w:val="en-US"/>
        </w:rPr>
        <w:t>,</w:t>
      </w:r>
      <w:r w:rsidRPr="00F54E2F">
        <w:rPr>
          <w:rFonts w:ascii="Times New Roman" w:eastAsia="Times New Roman" w:hAnsi="Times New Roman" w:cs="Times New Roman"/>
          <w:sz w:val="20"/>
          <w:lang w:val="en-US"/>
        </w:rPr>
        <w:t xml:space="preserve"> difficult access, debris collection after day of delivery, customs inspections, insurance, delivery on weekends or holidays, parking permits, shuttle charges, reassembly charges (assembly of IKEA style furniture is considered a third party handyman service), third party services and all other costs not associated with normal services. </w:t>
      </w:r>
    </w:p>
    <w:p w14:paraId="50288A5F" w14:textId="77777777" w:rsidR="00147983" w:rsidRDefault="00147983" w:rsidP="00147983">
      <w:pPr>
        <w:spacing w:after="0" w:line="250" w:lineRule="auto"/>
        <w:rPr>
          <w:lang w:val="en-US"/>
        </w:rPr>
      </w:pPr>
      <w:r w:rsidRPr="00F54E2F">
        <w:rPr>
          <w:lang w:val="en-US"/>
        </w:rPr>
        <w:t xml:space="preserve"> </w:t>
      </w:r>
    </w:p>
    <w:p w14:paraId="3E5138E0" w14:textId="77777777" w:rsidR="00147983" w:rsidRPr="00F54E2F" w:rsidRDefault="00147983" w:rsidP="00147983">
      <w:pPr>
        <w:spacing w:after="227" w:line="244" w:lineRule="auto"/>
        <w:ind w:left="14"/>
        <w:rPr>
          <w:lang w:val="en-US"/>
        </w:rPr>
      </w:pPr>
      <w:r w:rsidRPr="00F54E2F">
        <w:rPr>
          <w:rFonts w:ascii="Times New Roman" w:eastAsia="Times New Roman" w:hAnsi="Times New Roman" w:cs="Times New Roman"/>
          <w:b/>
          <w:color w:val="FF0000"/>
          <w:sz w:val="20"/>
          <w:lang w:val="en-US"/>
        </w:rPr>
        <w:t>NOTE IT IS ILEGAL TO ENTER CITY CENTRE WITH LARGE VEHICLES, IN THE CASE THAT DELIVERY IS IN THE CITY CENTRE PLEASE NOTE WE WILL INCURR WAREHOUSE HANDLING / SHUTTLE CHARGES OR IN SOME CASE BOTH.</w:t>
      </w:r>
      <w:r w:rsidRPr="00F54E2F">
        <w:rPr>
          <w:lang w:val="en-US"/>
        </w:rPr>
        <w:t xml:space="preserve"> </w:t>
      </w:r>
    </w:p>
    <w:p w14:paraId="4CFFC576" w14:textId="77777777" w:rsidR="00147983" w:rsidRDefault="00147983" w:rsidP="00147983">
      <w:pPr>
        <w:spacing w:after="221" w:line="250" w:lineRule="auto"/>
        <w:ind w:left="2" w:hanging="10"/>
      </w:pPr>
      <w:r w:rsidRPr="00E602EB">
        <w:rPr>
          <w:rFonts w:ascii="Times New Roman" w:eastAsia="Times New Roman" w:hAnsi="Times New Roman" w:cs="Times New Roman"/>
          <w:b/>
          <w:sz w:val="20"/>
        </w:rPr>
        <w:t xml:space="preserve">DTHC: 20ft / €350.00 - 40ft / 450.00 - 40ft HC / 450.00; LCL entre 100 – 200 € aprox. / </w:t>
      </w:r>
      <w:r>
        <w:rPr>
          <w:rFonts w:ascii="Times New Roman" w:eastAsia="Times New Roman" w:hAnsi="Times New Roman" w:cs="Times New Roman"/>
          <w:b/>
          <w:sz w:val="20"/>
        </w:rPr>
        <w:t>m3</w:t>
      </w:r>
      <w:r w:rsidRPr="00E602EB">
        <w:rPr>
          <w:rFonts w:ascii="Times New Roman" w:eastAsia="Times New Roman" w:hAnsi="Times New Roman" w:cs="Times New Roman"/>
          <w:b/>
          <w:sz w:val="20"/>
        </w:rPr>
        <w:t xml:space="preserve"> (d</w:t>
      </w:r>
      <w:r>
        <w:rPr>
          <w:rFonts w:ascii="Times New Roman" w:eastAsia="Times New Roman" w:hAnsi="Times New Roman" w:cs="Times New Roman"/>
          <w:b/>
          <w:sz w:val="20"/>
        </w:rPr>
        <w:t>ependiendo de la naviera usada)</w:t>
      </w:r>
      <w:r w:rsidRPr="00E602EB">
        <w:rPr>
          <w:rFonts w:ascii="Times New Roman" w:eastAsia="Times New Roman" w:hAnsi="Times New Roman" w:cs="Times New Roman"/>
          <w:b/>
          <w:sz w:val="20"/>
        </w:rPr>
        <w:t xml:space="preserve"> </w:t>
      </w:r>
      <w:r>
        <w:rPr>
          <w:rFonts w:ascii="Times New Roman" w:eastAsia="Times New Roman" w:hAnsi="Times New Roman" w:cs="Times New Roman"/>
          <w:b/>
          <w:sz w:val="20"/>
        </w:rPr>
        <w:t>+ 15% de gastos bancarios y administrativos sobre el total</w:t>
      </w:r>
      <w:r>
        <w:rPr>
          <w:rFonts w:ascii="Times New Roman" w:eastAsia="Times New Roman" w:hAnsi="Times New Roman" w:cs="Times New Roman"/>
          <w:sz w:val="20"/>
        </w:rPr>
        <w:t xml:space="preserve">, impuestos, tasas, almacenajes, manipulaciones entrada como salida, demoras, gastos de navieras, entrega a más de 2ª planta, inspecciones aduanales, entregas o recogidas en fin de semana, permisos de aparcamiento, gastos de montaje (montajes de muebles de IKEA son considerados como servicio de terceros), servicio de transbordo, cualquier otro gasto no asociado con servicio normal. </w:t>
      </w:r>
      <w:r>
        <w:t xml:space="preserve"> </w:t>
      </w:r>
    </w:p>
    <w:p w14:paraId="0B4722C7" w14:textId="77777777" w:rsidR="00147983" w:rsidRPr="00483F6E" w:rsidRDefault="00147983" w:rsidP="00147983">
      <w:pPr>
        <w:spacing w:after="211" w:line="250" w:lineRule="auto"/>
        <w:ind w:left="2" w:hanging="10"/>
      </w:pPr>
      <w:r>
        <w:rPr>
          <w:rFonts w:ascii="Times New Roman" w:eastAsia="Times New Roman" w:hAnsi="Times New Roman" w:cs="Times New Roman"/>
          <w:b/>
          <w:color w:val="FF0000"/>
          <w:sz w:val="20"/>
        </w:rPr>
        <w:t>NOTA QUE ES ILEGAL ENTRAR EL CENTRO DE CIUDAD CON CAMIONES GRANDES EN CASO QUE ENTREGA ESTA POR EL CENTRO INCURRIREMOS GASTOS DE MANIPULACION EN EL ALMACEN / TRANSBORDO Y EN ALGUNOS CASOS AMBOS.</w:t>
      </w:r>
    </w:p>
    <w:tbl>
      <w:tblPr>
        <w:tblW w:w="10883" w:type="dxa"/>
        <w:tblCellMar>
          <w:left w:w="0" w:type="dxa"/>
          <w:right w:w="0" w:type="dxa"/>
        </w:tblCellMar>
        <w:tblLook w:val="04A0" w:firstRow="1" w:lastRow="0" w:firstColumn="1" w:lastColumn="0" w:noHBand="0" w:noVBand="1"/>
      </w:tblPr>
      <w:tblGrid>
        <w:gridCol w:w="2977"/>
        <w:gridCol w:w="7906"/>
      </w:tblGrid>
      <w:tr w:rsidR="00147983" w14:paraId="55E70CAB" w14:textId="77777777" w:rsidTr="007D1C6C">
        <w:trPr>
          <w:trHeight w:val="312"/>
        </w:trPr>
        <w:tc>
          <w:tcPr>
            <w:tcW w:w="2977" w:type="dxa"/>
            <w:shd w:val="clear" w:color="auto" w:fill="1A5496"/>
            <w:tcMar>
              <w:top w:w="0" w:type="dxa"/>
              <w:left w:w="0" w:type="dxa"/>
              <w:bottom w:w="0" w:type="dxa"/>
              <w:right w:w="328" w:type="dxa"/>
            </w:tcMar>
            <w:hideMark/>
          </w:tcPr>
          <w:p w14:paraId="430DD6C7" w14:textId="77777777" w:rsidR="00147983" w:rsidRPr="00483F6E" w:rsidRDefault="00147983" w:rsidP="007D1C6C">
            <w:pPr>
              <w:pStyle w:val="Normal1"/>
              <w:spacing w:after="160"/>
              <w:ind w:left="0" w:firstLine="0"/>
            </w:pPr>
            <w:r w:rsidRPr="00483F6E">
              <w:t> </w:t>
            </w:r>
          </w:p>
        </w:tc>
        <w:tc>
          <w:tcPr>
            <w:tcW w:w="7906" w:type="dxa"/>
            <w:shd w:val="clear" w:color="auto" w:fill="1A5496"/>
            <w:tcMar>
              <w:top w:w="0" w:type="dxa"/>
              <w:left w:w="0" w:type="dxa"/>
              <w:bottom w:w="0" w:type="dxa"/>
              <w:right w:w="328" w:type="dxa"/>
            </w:tcMar>
            <w:hideMark/>
          </w:tcPr>
          <w:p w14:paraId="04F569C3" w14:textId="77777777" w:rsidR="00147983" w:rsidRDefault="00147983" w:rsidP="007D1C6C">
            <w:pPr>
              <w:pStyle w:val="Normal1"/>
              <w:spacing w:after="0"/>
              <w:ind w:left="163" w:firstLine="0"/>
            </w:pPr>
            <w:r>
              <w:rPr>
                <w:rFonts w:ascii="Arial" w:hAnsi="Arial" w:cs="Arial"/>
                <w:color w:val="FFFFFF"/>
                <w:sz w:val="30"/>
                <w:szCs w:val="30"/>
              </w:rPr>
              <w:t>Additional Charges / Cargos adicionales</w:t>
            </w:r>
          </w:p>
        </w:tc>
      </w:tr>
    </w:tbl>
    <w:p w14:paraId="1BDDEA1E" w14:textId="77777777" w:rsidR="00147983" w:rsidRDefault="00147983" w:rsidP="00147983">
      <w:pPr>
        <w:pStyle w:val="Normal1"/>
        <w:spacing w:after="0"/>
        <w:ind w:left="0" w:firstLine="0"/>
        <w:rPr>
          <w:rFonts w:ascii="Arial" w:hAnsi="Arial" w:cs="Arial"/>
          <w:b/>
          <w:bCs/>
        </w:rPr>
      </w:pPr>
    </w:p>
    <w:p w14:paraId="2B6B4D40" w14:textId="77777777" w:rsidR="00147983" w:rsidRPr="00F54E2F" w:rsidRDefault="00147983" w:rsidP="00147983">
      <w:pPr>
        <w:spacing w:after="2"/>
        <w:ind w:left="17" w:hanging="10"/>
        <w:rPr>
          <w:lang w:val="en-US"/>
        </w:rPr>
      </w:pPr>
      <w:r>
        <w:rPr>
          <w:rFonts w:ascii="Times New Roman" w:eastAsia="Times New Roman" w:hAnsi="Times New Roman" w:cs="Times New Roman"/>
          <w:b/>
          <w:lang w:val="en-US"/>
        </w:rPr>
        <w:t>Aditional charges</w:t>
      </w:r>
      <w:r w:rsidRPr="00F54E2F">
        <w:rPr>
          <w:rFonts w:ascii="Times New Roman" w:eastAsia="Times New Roman" w:hAnsi="Times New Roman" w:cs="Times New Roman"/>
          <w:b/>
          <w:lang w:val="en-US"/>
        </w:rPr>
        <w:t xml:space="preserve">: </w:t>
      </w:r>
      <w:r w:rsidRPr="00F54E2F">
        <w:rPr>
          <w:lang w:val="en-US"/>
        </w:rPr>
        <w:t xml:space="preserve"> </w:t>
      </w:r>
    </w:p>
    <w:p w14:paraId="4E7F6D9C" w14:textId="77777777" w:rsidR="00147983" w:rsidRDefault="00147983" w:rsidP="00147983">
      <w:pPr>
        <w:pStyle w:val="Normal1"/>
        <w:spacing w:after="0"/>
        <w:ind w:left="0" w:firstLine="0"/>
      </w:pPr>
    </w:p>
    <w:p w14:paraId="099CDFF4" w14:textId="77777777" w:rsidR="00147983" w:rsidRDefault="00147983" w:rsidP="00147983">
      <w:pPr>
        <w:pStyle w:val="Normal1"/>
        <w:spacing w:after="266"/>
        <w:ind w:left="0"/>
        <w:rPr>
          <w:sz w:val="22"/>
          <w:szCs w:val="22"/>
          <w:lang w:val="en-US"/>
        </w:rPr>
      </w:pPr>
      <w:r w:rsidRPr="00F54E2F">
        <w:rPr>
          <w:sz w:val="22"/>
          <w:szCs w:val="22"/>
          <w:lang w:val="en-US"/>
        </w:rPr>
        <w:t>Parking permit 350.00 EUR</w:t>
      </w:r>
      <w:r>
        <w:rPr>
          <w:sz w:val="22"/>
          <w:szCs w:val="22"/>
          <w:lang w:val="en-US"/>
        </w:rPr>
        <w:t xml:space="preserve"> - </w:t>
      </w:r>
      <w:r w:rsidRPr="00F54E2F">
        <w:rPr>
          <w:sz w:val="22"/>
          <w:szCs w:val="22"/>
          <w:lang w:val="en-US"/>
        </w:rPr>
        <w:t>Shuttle 15.00 EUR / m3</w:t>
      </w:r>
      <w:r>
        <w:rPr>
          <w:sz w:val="22"/>
          <w:szCs w:val="22"/>
          <w:lang w:val="en-US"/>
        </w:rPr>
        <w:t xml:space="preserve"> - </w:t>
      </w:r>
      <w:r w:rsidRPr="00F54E2F">
        <w:rPr>
          <w:sz w:val="22"/>
          <w:szCs w:val="22"/>
          <w:lang w:val="en-US"/>
        </w:rPr>
        <w:t>W/H Handling 12.00 EUR /m3</w:t>
      </w:r>
      <w:r>
        <w:rPr>
          <w:sz w:val="22"/>
          <w:szCs w:val="22"/>
          <w:lang w:val="en-US"/>
        </w:rPr>
        <w:t xml:space="preserve"> – Car handling: 350 € - </w:t>
      </w:r>
      <w:r w:rsidRPr="00F54E2F">
        <w:rPr>
          <w:sz w:val="22"/>
          <w:szCs w:val="22"/>
          <w:lang w:val="en-US"/>
        </w:rPr>
        <w:t>Motorbike handling: 250.00 EUR</w:t>
      </w:r>
      <w:r>
        <w:rPr>
          <w:sz w:val="22"/>
          <w:szCs w:val="22"/>
          <w:lang w:val="en-US"/>
        </w:rPr>
        <w:t xml:space="preserve"> - </w:t>
      </w:r>
      <w:r w:rsidRPr="00F54E2F">
        <w:rPr>
          <w:sz w:val="22"/>
          <w:szCs w:val="22"/>
          <w:lang w:val="en-US"/>
        </w:rPr>
        <w:t>Upright piano: 250.00 EUR to ground floor</w:t>
      </w:r>
      <w:r>
        <w:rPr>
          <w:sz w:val="22"/>
          <w:szCs w:val="22"/>
          <w:lang w:val="en-US"/>
        </w:rPr>
        <w:t xml:space="preserve"> –</w:t>
      </w:r>
      <w:r w:rsidRPr="00F54E2F">
        <w:rPr>
          <w:sz w:val="22"/>
          <w:szCs w:val="22"/>
          <w:lang w:val="en-US"/>
        </w:rPr>
        <w:t xml:space="preserve"> </w:t>
      </w:r>
      <w:r>
        <w:rPr>
          <w:sz w:val="22"/>
          <w:szCs w:val="22"/>
          <w:lang w:val="en-US"/>
        </w:rPr>
        <w:t xml:space="preserve">Baby grand piano: 350 € </w:t>
      </w:r>
      <w:r w:rsidRPr="00F54E2F">
        <w:rPr>
          <w:sz w:val="22"/>
          <w:szCs w:val="22"/>
          <w:lang w:val="en-US"/>
        </w:rPr>
        <w:t>to ground floor</w:t>
      </w:r>
      <w:r>
        <w:rPr>
          <w:sz w:val="22"/>
          <w:szCs w:val="22"/>
          <w:lang w:val="en-US"/>
        </w:rPr>
        <w:t xml:space="preserve">  - Grand Piano: 550 € </w:t>
      </w:r>
      <w:r w:rsidRPr="00F54E2F">
        <w:rPr>
          <w:sz w:val="22"/>
          <w:szCs w:val="22"/>
          <w:lang w:val="en-US"/>
        </w:rPr>
        <w:t>to ground floor</w:t>
      </w:r>
      <w:r>
        <w:rPr>
          <w:sz w:val="22"/>
          <w:szCs w:val="22"/>
          <w:lang w:val="en-US"/>
        </w:rPr>
        <w:t xml:space="preserve"> - </w:t>
      </w:r>
      <w:r w:rsidRPr="00F54E2F">
        <w:rPr>
          <w:sz w:val="22"/>
          <w:szCs w:val="22"/>
          <w:lang w:val="en-US"/>
        </w:rPr>
        <w:t>Long walk ( per 25 m. carried ): 5 EUR p/m3</w:t>
      </w:r>
      <w:r>
        <w:rPr>
          <w:sz w:val="22"/>
          <w:szCs w:val="22"/>
          <w:lang w:val="en-US"/>
        </w:rPr>
        <w:t xml:space="preserve"> -</w:t>
      </w:r>
      <w:r w:rsidRPr="00F54E2F">
        <w:rPr>
          <w:sz w:val="22"/>
          <w:szCs w:val="22"/>
          <w:lang w:val="en-US"/>
        </w:rPr>
        <w:t xml:space="preserve"> Above 1</w:t>
      </w:r>
      <w:r w:rsidRPr="00F54E2F">
        <w:rPr>
          <w:sz w:val="22"/>
          <w:szCs w:val="22"/>
          <w:vertAlign w:val="superscript"/>
          <w:lang w:val="en-US"/>
        </w:rPr>
        <w:t>st</w:t>
      </w:r>
      <w:r w:rsidRPr="00F54E2F">
        <w:rPr>
          <w:sz w:val="22"/>
          <w:szCs w:val="22"/>
          <w:lang w:val="en-US"/>
        </w:rPr>
        <w:t> floor ( rate per floor ): 5 EUR /m3.</w:t>
      </w:r>
      <w:r>
        <w:rPr>
          <w:sz w:val="22"/>
          <w:szCs w:val="22"/>
          <w:lang w:val="en-US"/>
        </w:rPr>
        <w:t xml:space="preserve"> </w:t>
      </w:r>
    </w:p>
    <w:p w14:paraId="167F3CBB" w14:textId="1DEDEB59" w:rsidR="007A0065" w:rsidRPr="007A0065" w:rsidRDefault="007A0065" w:rsidP="007A0065">
      <w:pPr>
        <w:rPr>
          <w:rFonts w:asciiTheme="majorBidi" w:eastAsiaTheme="minorHAnsi" w:hAnsiTheme="majorBidi" w:cstheme="majorBidi"/>
          <w:color w:val="auto"/>
          <w:kern w:val="0"/>
          <w:lang w:val="en-GB" w:eastAsia="en-US"/>
          <w14:ligatures w14:val="none"/>
        </w:rPr>
      </w:pPr>
      <w:r w:rsidRPr="007A0065">
        <w:rPr>
          <w:rFonts w:asciiTheme="majorBidi" w:hAnsiTheme="majorBidi" w:cstheme="majorBidi"/>
          <w:lang w:val="en-GB" w:eastAsia="en-US"/>
        </w:rPr>
        <w:t>“Car delivery: If customer residency allows to park container there, then we can unload at their residency, if bad access for large container, then will be unloaded the car at local warehouse and customer must collect from there.”</w:t>
      </w:r>
    </w:p>
    <w:p w14:paraId="624844CB" w14:textId="77777777" w:rsidR="00147983" w:rsidRDefault="00147983" w:rsidP="00147983">
      <w:pPr>
        <w:spacing w:after="0" w:line="240" w:lineRule="auto"/>
        <w:ind w:left="14" w:right="44"/>
        <w:jc w:val="both"/>
        <w:rPr>
          <w:rFonts w:ascii="Times New Roman" w:eastAsiaTheme="minorHAnsi" w:hAnsi="Times New Roman" w:cs="Times New Roman"/>
          <w:b/>
          <w:bCs/>
          <w:kern w:val="0"/>
          <w14:ligatures w14:val="none"/>
        </w:rPr>
      </w:pPr>
      <w:r>
        <w:rPr>
          <w:rFonts w:ascii="Times New Roman" w:eastAsiaTheme="minorHAnsi" w:hAnsi="Times New Roman" w:cs="Times New Roman"/>
          <w:b/>
          <w:bCs/>
          <w:kern w:val="0"/>
          <w14:ligatures w14:val="none"/>
        </w:rPr>
        <w:t>Cargos adicionales:</w:t>
      </w:r>
    </w:p>
    <w:p w14:paraId="0983FF95" w14:textId="77777777" w:rsidR="00147983" w:rsidRDefault="00147983" w:rsidP="00147983">
      <w:pPr>
        <w:spacing w:after="0" w:line="240" w:lineRule="auto"/>
        <w:ind w:left="14" w:right="44"/>
        <w:jc w:val="both"/>
        <w:rPr>
          <w:rFonts w:ascii="Times New Roman" w:eastAsiaTheme="minorHAnsi" w:hAnsi="Times New Roman" w:cs="Times New Roman"/>
          <w:b/>
          <w:bCs/>
          <w:kern w:val="0"/>
          <w14:ligatures w14:val="none"/>
        </w:rPr>
      </w:pPr>
    </w:p>
    <w:p w14:paraId="27F0B6D2" w14:textId="77777777" w:rsidR="00147983" w:rsidRDefault="00147983" w:rsidP="00147983">
      <w:pPr>
        <w:spacing w:after="0" w:line="240" w:lineRule="auto"/>
        <w:ind w:left="14" w:right="44"/>
        <w:jc w:val="both"/>
        <w:rPr>
          <w:rFonts w:ascii="Times New Roman" w:hAnsi="Times New Roman" w:cs="Times New Roman"/>
        </w:rPr>
      </w:pPr>
      <w:r w:rsidRPr="00483F6E">
        <w:rPr>
          <w:rFonts w:ascii="Times New Roman" w:eastAsiaTheme="minorHAnsi" w:hAnsi="Times New Roman" w:cs="Times New Roman"/>
          <w:kern w:val="0"/>
          <w14:ligatures w14:val="none"/>
        </w:rPr>
        <w:t>Permiso de aparcamiento 350,00 EUR – Trasbordo 15,00 EUR / m3 – Manipulaciones de almacén 12,00 EUR /m3 – Manipulaciones de vehículo: 350 € - Manipulaciones de motocicleta: 250,00 EUR – Manipulaciones de Piano vertical: 250,00 EUR hasta la planta baja –  Manipulaciones  de Piano de media cola: 350 € hasta la planta baja – Manipulaciones de  Piano de cola: 550 € hasta la planta baja – Largas caminatas (por 25 m. recorridos): 5 EUR p/m3 - Por encima del 1er piso (tarifa por piso): 5 EUR /m3</w:t>
      </w:r>
      <w:r w:rsidRPr="00F54E2F">
        <w:rPr>
          <w:rFonts w:ascii="Times New Roman" w:hAnsi="Times New Roman" w:cs="Times New Roman"/>
        </w:rPr>
        <w:t xml:space="preserve">. </w:t>
      </w:r>
    </w:p>
    <w:p w14:paraId="58A258E6" w14:textId="77777777" w:rsidR="00147983" w:rsidRPr="00F54E2F" w:rsidRDefault="00147983" w:rsidP="00147983">
      <w:pPr>
        <w:spacing w:after="0" w:line="240" w:lineRule="auto"/>
        <w:ind w:left="14" w:right="44"/>
        <w:jc w:val="both"/>
        <w:rPr>
          <w:rFonts w:ascii="Times New Roman" w:hAnsi="Times New Roman" w:cs="Times New Roman"/>
        </w:rPr>
      </w:pPr>
    </w:p>
    <w:p w14:paraId="67395BC0" w14:textId="77777777" w:rsidR="00147983" w:rsidRPr="00841CD2" w:rsidRDefault="00147983" w:rsidP="00147983">
      <w:pPr>
        <w:pStyle w:val="Heading1"/>
        <w:shd w:val="clear" w:color="auto" w:fill="1A5496"/>
        <w:spacing w:after="153" w:line="265" w:lineRule="auto"/>
        <w:ind w:left="96" w:right="7"/>
        <w:jc w:val="center"/>
      </w:pPr>
      <w:r w:rsidRPr="00841CD2">
        <w:rPr>
          <w:rFonts w:ascii="Arial" w:eastAsia="Arial" w:hAnsi="Arial" w:cs="Arial"/>
          <w:color w:val="FFFFFF"/>
          <w:sz w:val="30"/>
        </w:rPr>
        <w:t>Consignment Details / Da</w:t>
      </w:r>
      <w:r>
        <w:rPr>
          <w:rFonts w:ascii="Arial" w:eastAsia="Arial" w:hAnsi="Arial" w:cs="Arial"/>
          <w:color w:val="FFFFFF"/>
          <w:sz w:val="30"/>
        </w:rPr>
        <w:t>tos de consignación</w:t>
      </w:r>
    </w:p>
    <w:p w14:paraId="1E81B9AE" w14:textId="77777777" w:rsidR="00147983" w:rsidRPr="00483F6E" w:rsidRDefault="00147983" w:rsidP="00147983">
      <w:pPr>
        <w:pStyle w:val="Heading2"/>
        <w:spacing w:after="268"/>
        <w:ind w:left="-5"/>
      </w:pPr>
      <w:r w:rsidRPr="00483F6E">
        <w:rPr>
          <w:highlight w:val="yellow"/>
        </w:rPr>
        <w:t>Consigning Details / Datos de consignación</w:t>
      </w:r>
      <w:r w:rsidRPr="00483F6E">
        <w:t xml:space="preserve"> </w:t>
      </w:r>
    </w:p>
    <w:p w14:paraId="71BD1562" w14:textId="77777777" w:rsidR="00147983" w:rsidRPr="00483F6E" w:rsidRDefault="00147983" w:rsidP="00147983">
      <w:pPr>
        <w:spacing w:after="0"/>
        <w:ind w:left="28"/>
      </w:pPr>
    </w:p>
    <w:p w14:paraId="7DEA543F" w14:textId="77777777" w:rsidR="00147983" w:rsidRPr="000C07C8" w:rsidRDefault="00147983" w:rsidP="00147983">
      <w:pPr>
        <w:spacing w:after="2"/>
        <w:ind w:left="17" w:hanging="10"/>
        <w:rPr>
          <w:rFonts w:ascii="Times New Roman" w:hAnsi="Times New Roman" w:cs="Times New Roman"/>
          <w:sz w:val="24"/>
          <w:szCs w:val="24"/>
          <w:u w:val="single"/>
          <w:lang w:val="en-US"/>
        </w:rPr>
      </w:pPr>
      <w:r w:rsidRPr="000C07C8">
        <w:rPr>
          <w:rFonts w:ascii="Times New Roman" w:eastAsia="Times New Roman" w:hAnsi="Times New Roman" w:cs="Times New Roman"/>
          <w:b/>
          <w:sz w:val="24"/>
          <w:szCs w:val="24"/>
          <w:highlight w:val="yellow"/>
          <w:u w:val="single"/>
          <w:lang w:val="en-US"/>
        </w:rPr>
        <w:t>CONSIGNEE:</w:t>
      </w:r>
      <w:r w:rsidRPr="000C07C8">
        <w:rPr>
          <w:rFonts w:ascii="Times New Roman" w:eastAsia="Times New Roman" w:hAnsi="Times New Roman" w:cs="Times New Roman"/>
          <w:b/>
          <w:sz w:val="24"/>
          <w:szCs w:val="24"/>
          <w:u w:val="single"/>
          <w:lang w:val="en-US"/>
        </w:rPr>
        <w:t xml:space="preserve"> </w:t>
      </w:r>
      <w:r w:rsidRPr="000C07C8">
        <w:rPr>
          <w:rFonts w:ascii="Times New Roman" w:hAnsi="Times New Roman" w:cs="Times New Roman"/>
          <w:sz w:val="24"/>
          <w:szCs w:val="24"/>
          <w:u w:val="single"/>
          <w:lang w:val="en-US"/>
        </w:rPr>
        <w:t xml:space="preserve"> </w:t>
      </w:r>
    </w:p>
    <w:p w14:paraId="21AEFAA3" w14:textId="77777777" w:rsidR="00147983" w:rsidRPr="00FF5B61" w:rsidRDefault="00147983" w:rsidP="00147983">
      <w:pPr>
        <w:spacing w:after="0"/>
        <w:ind w:left="17" w:hanging="10"/>
        <w:rPr>
          <w:rFonts w:ascii="Times New Roman" w:hAnsi="Times New Roman" w:cs="Times New Roman"/>
          <w:sz w:val="24"/>
          <w:szCs w:val="24"/>
          <w:lang w:val="en-US"/>
        </w:rPr>
      </w:pPr>
      <w:r w:rsidRPr="00FF5B61">
        <w:rPr>
          <w:rFonts w:ascii="Times New Roman" w:hAnsi="Times New Roman" w:cs="Times New Roman"/>
          <w:sz w:val="24"/>
          <w:szCs w:val="24"/>
          <w:lang w:val="en-US"/>
        </w:rPr>
        <w:t xml:space="preserve">Name of client as per Passport  </w:t>
      </w:r>
    </w:p>
    <w:p w14:paraId="50D1FB88" w14:textId="77777777" w:rsidR="00147983" w:rsidRPr="00FF5B61" w:rsidRDefault="00147983" w:rsidP="00147983">
      <w:pPr>
        <w:spacing w:after="0" w:line="249" w:lineRule="auto"/>
        <w:ind w:left="17" w:right="469" w:hanging="10"/>
        <w:jc w:val="both"/>
        <w:rPr>
          <w:rFonts w:ascii="Times New Roman" w:hAnsi="Times New Roman" w:cs="Times New Roman"/>
          <w:sz w:val="24"/>
          <w:szCs w:val="24"/>
          <w:lang w:val="en-US"/>
        </w:rPr>
      </w:pPr>
      <w:r w:rsidRPr="00FF5B61">
        <w:rPr>
          <w:rFonts w:ascii="Times New Roman" w:hAnsi="Times New Roman" w:cs="Times New Roman"/>
          <w:sz w:val="24"/>
          <w:szCs w:val="24"/>
          <w:lang w:val="en-US"/>
        </w:rPr>
        <w:t xml:space="preserve">C/O Relocation Management Spain, S.L  </w:t>
      </w:r>
    </w:p>
    <w:p w14:paraId="22AB72B7" w14:textId="77777777" w:rsidR="00147983" w:rsidRPr="00FF5B61" w:rsidRDefault="00147983" w:rsidP="00147983">
      <w:pPr>
        <w:spacing w:after="0"/>
        <w:ind w:left="17" w:hanging="10"/>
        <w:rPr>
          <w:rFonts w:ascii="Times New Roman" w:hAnsi="Times New Roman" w:cs="Times New Roman"/>
          <w:sz w:val="24"/>
          <w:szCs w:val="24"/>
        </w:rPr>
      </w:pPr>
      <w:r w:rsidRPr="00FF5B61">
        <w:rPr>
          <w:rFonts w:ascii="Times New Roman" w:hAnsi="Times New Roman" w:cs="Times New Roman"/>
          <w:sz w:val="24"/>
          <w:szCs w:val="24"/>
        </w:rPr>
        <w:t xml:space="preserve">(Global)  </w:t>
      </w:r>
    </w:p>
    <w:p w14:paraId="265C95F2" w14:textId="77777777" w:rsidR="00147983" w:rsidRPr="00FF5B61" w:rsidRDefault="00147983" w:rsidP="00147983">
      <w:pPr>
        <w:spacing w:after="0" w:line="249" w:lineRule="auto"/>
        <w:ind w:left="17" w:right="469" w:hanging="10"/>
        <w:jc w:val="both"/>
        <w:rPr>
          <w:rFonts w:ascii="Times New Roman" w:hAnsi="Times New Roman" w:cs="Times New Roman"/>
          <w:sz w:val="24"/>
          <w:szCs w:val="24"/>
        </w:rPr>
      </w:pPr>
      <w:r w:rsidRPr="00FF5B61">
        <w:rPr>
          <w:rFonts w:ascii="Times New Roman" w:hAnsi="Times New Roman" w:cs="Times New Roman"/>
          <w:sz w:val="24"/>
          <w:szCs w:val="24"/>
        </w:rPr>
        <w:t xml:space="preserve">Calle Casto Loarce 7.  </w:t>
      </w:r>
    </w:p>
    <w:p w14:paraId="48F138FC" w14:textId="77777777" w:rsidR="00147983" w:rsidRPr="00FF5B61" w:rsidRDefault="00147983" w:rsidP="00147983">
      <w:pPr>
        <w:spacing w:after="0" w:line="249" w:lineRule="auto"/>
        <w:ind w:left="17" w:right="469" w:hanging="10"/>
        <w:jc w:val="both"/>
        <w:rPr>
          <w:rFonts w:ascii="Times New Roman" w:hAnsi="Times New Roman" w:cs="Times New Roman"/>
          <w:sz w:val="24"/>
          <w:szCs w:val="24"/>
        </w:rPr>
      </w:pPr>
      <w:r w:rsidRPr="00FF5B61">
        <w:rPr>
          <w:rFonts w:ascii="Times New Roman" w:hAnsi="Times New Roman" w:cs="Times New Roman"/>
          <w:sz w:val="24"/>
          <w:szCs w:val="24"/>
        </w:rPr>
        <w:t xml:space="preserve">28906 Madrid, Spain  </w:t>
      </w:r>
    </w:p>
    <w:p w14:paraId="6923EDBE" w14:textId="77777777" w:rsidR="00147983" w:rsidRPr="00FF5B61" w:rsidRDefault="00147983" w:rsidP="00147983">
      <w:pPr>
        <w:spacing w:after="0" w:line="249" w:lineRule="auto"/>
        <w:ind w:left="17" w:right="469" w:hanging="10"/>
        <w:jc w:val="both"/>
        <w:rPr>
          <w:rFonts w:ascii="Times New Roman" w:hAnsi="Times New Roman" w:cs="Times New Roman"/>
          <w:sz w:val="24"/>
          <w:szCs w:val="24"/>
          <w:lang w:val="en-US"/>
        </w:rPr>
      </w:pPr>
      <w:r w:rsidRPr="00FF5B61">
        <w:rPr>
          <w:rFonts w:ascii="Times New Roman" w:hAnsi="Times New Roman" w:cs="Times New Roman"/>
          <w:sz w:val="24"/>
          <w:szCs w:val="24"/>
          <w:lang w:val="en-US"/>
        </w:rPr>
        <w:t xml:space="preserve">EORI: ESB85379709  </w:t>
      </w:r>
    </w:p>
    <w:p w14:paraId="226475D4" w14:textId="77777777" w:rsidR="00147983" w:rsidRPr="00FF5B61" w:rsidRDefault="00147983" w:rsidP="00147983">
      <w:pPr>
        <w:spacing w:after="2"/>
        <w:ind w:left="29"/>
        <w:rPr>
          <w:rFonts w:ascii="Times New Roman" w:hAnsi="Times New Roman" w:cs="Times New Roman"/>
          <w:sz w:val="24"/>
          <w:szCs w:val="24"/>
          <w:lang w:val="en-US"/>
        </w:rPr>
      </w:pPr>
      <w:r w:rsidRPr="00FF5B61">
        <w:rPr>
          <w:rFonts w:ascii="Times New Roman" w:hAnsi="Times New Roman" w:cs="Times New Roman"/>
          <w:sz w:val="24"/>
          <w:szCs w:val="24"/>
          <w:lang w:val="en-US"/>
        </w:rPr>
        <w:t xml:space="preserve">  </w:t>
      </w:r>
    </w:p>
    <w:p w14:paraId="03091DC3" w14:textId="77777777" w:rsidR="00147983" w:rsidRPr="00FF5B61" w:rsidRDefault="00147983" w:rsidP="00147983">
      <w:pPr>
        <w:spacing w:after="2"/>
        <w:ind w:left="17" w:hanging="10"/>
        <w:rPr>
          <w:rFonts w:ascii="Times New Roman" w:hAnsi="Times New Roman" w:cs="Times New Roman"/>
          <w:sz w:val="24"/>
          <w:szCs w:val="24"/>
          <w:u w:val="single"/>
          <w:lang w:val="en-US"/>
        </w:rPr>
      </w:pPr>
      <w:r w:rsidRPr="00FF5B61">
        <w:rPr>
          <w:rFonts w:ascii="Times New Roman" w:eastAsia="Times New Roman" w:hAnsi="Times New Roman" w:cs="Times New Roman"/>
          <w:b/>
          <w:sz w:val="24"/>
          <w:szCs w:val="24"/>
          <w:highlight w:val="yellow"/>
          <w:u w:val="single"/>
          <w:lang w:val="en-US"/>
        </w:rPr>
        <w:t>NOTIFY:</w:t>
      </w:r>
      <w:r w:rsidRPr="00FF5B61">
        <w:rPr>
          <w:rFonts w:ascii="Times New Roman" w:eastAsia="Times New Roman" w:hAnsi="Times New Roman" w:cs="Times New Roman"/>
          <w:b/>
          <w:sz w:val="24"/>
          <w:szCs w:val="24"/>
          <w:u w:val="single"/>
          <w:lang w:val="en-US"/>
        </w:rPr>
        <w:t xml:space="preserve"> </w:t>
      </w:r>
      <w:r w:rsidRPr="00FF5B61">
        <w:rPr>
          <w:rFonts w:ascii="Times New Roman" w:hAnsi="Times New Roman" w:cs="Times New Roman"/>
          <w:sz w:val="24"/>
          <w:szCs w:val="24"/>
          <w:u w:val="single"/>
          <w:lang w:val="en-US"/>
        </w:rPr>
        <w:t xml:space="preserve"> </w:t>
      </w:r>
    </w:p>
    <w:p w14:paraId="0FC769DB" w14:textId="77777777" w:rsidR="00147983" w:rsidRPr="00FF5B61" w:rsidRDefault="00147983" w:rsidP="00147983">
      <w:pPr>
        <w:spacing w:after="1"/>
        <w:ind w:left="29"/>
        <w:rPr>
          <w:rFonts w:ascii="Times New Roman" w:hAnsi="Times New Roman" w:cs="Times New Roman"/>
          <w:sz w:val="24"/>
          <w:szCs w:val="24"/>
          <w:lang w:val="en-US"/>
        </w:rPr>
      </w:pPr>
      <w:r w:rsidRPr="00FF5B61">
        <w:rPr>
          <w:rFonts w:ascii="Times New Roman" w:hAnsi="Times New Roman" w:cs="Times New Roman"/>
          <w:sz w:val="24"/>
          <w:szCs w:val="24"/>
          <w:lang w:val="en-US"/>
        </w:rPr>
        <w:t xml:space="preserve">  </w:t>
      </w:r>
    </w:p>
    <w:p w14:paraId="7034A9E2" w14:textId="77777777" w:rsidR="00147983" w:rsidRPr="00FF5B61" w:rsidRDefault="00147983" w:rsidP="00147983">
      <w:pPr>
        <w:spacing w:after="0" w:line="249" w:lineRule="auto"/>
        <w:ind w:left="17" w:right="469" w:hanging="10"/>
        <w:jc w:val="both"/>
        <w:rPr>
          <w:rFonts w:ascii="Times New Roman" w:hAnsi="Times New Roman" w:cs="Times New Roman"/>
          <w:sz w:val="24"/>
          <w:szCs w:val="24"/>
          <w:lang w:val="en-US"/>
        </w:rPr>
      </w:pPr>
      <w:r w:rsidRPr="00FF5B61">
        <w:rPr>
          <w:rFonts w:ascii="Times New Roman" w:hAnsi="Times New Roman" w:cs="Times New Roman"/>
          <w:sz w:val="24"/>
          <w:szCs w:val="24"/>
          <w:lang w:val="en-US"/>
        </w:rPr>
        <w:t xml:space="preserve">Relocation Management Spain, S.L   </w:t>
      </w:r>
    </w:p>
    <w:p w14:paraId="2F664434" w14:textId="77777777" w:rsidR="00147983" w:rsidRPr="00FF5B61" w:rsidRDefault="00147983" w:rsidP="00147983">
      <w:pPr>
        <w:spacing w:after="0"/>
        <w:ind w:left="17" w:hanging="10"/>
        <w:rPr>
          <w:rFonts w:ascii="Times New Roman" w:hAnsi="Times New Roman" w:cs="Times New Roman"/>
          <w:sz w:val="24"/>
          <w:szCs w:val="24"/>
        </w:rPr>
      </w:pPr>
      <w:r w:rsidRPr="00FF5B61">
        <w:rPr>
          <w:rFonts w:ascii="Times New Roman" w:hAnsi="Times New Roman" w:cs="Times New Roman"/>
          <w:sz w:val="24"/>
          <w:szCs w:val="24"/>
        </w:rPr>
        <w:t xml:space="preserve">(Global)  </w:t>
      </w:r>
    </w:p>
    <w:p w14:paraId="01535789" w14:textId="77777777" w:rsidR="00147983" w:rsidRPr="00FF5B61" w:rsidRDefault="00147983" w:rsidP="00147983">
      <w:pPr>
        <w:spacing w:after="0" w:line="249" w:lineRule="auto"/>
        <w:ind w:left="17" w:right="469" w:hanging="10"/>
        <w:jc w:val="both"/>
        <w:rPr>
          <w:rFonts w:ascii="Times New Roman" w:hAnsi="Times New Roman" w:cs="Times New Roman"/>
          <w:sz w:val="24"/>
          <w:szCs w:val="24"/>
        </w:rPr>
      </w:pPr>
      <w:r w:rsidRPr="00FF5B61">
        <w:rPr>
          <w:rFonts w:ascii="Times New Roman" w:hAnsi="Times New Roman" w:cs="Times New Roman"/>
          <w:sz w:val="24"/>
          <w:szCs w:val="24"/>
        </w:rPr>
        <w:t xml:space="preserve">Calle Casto Loarce 7. 28906 </w:t>
      </w:r>
    </w:p>
    <w:p w14:paraId="7551D1AC" w14:textId="77777777" w:rsidR="00147983" w:rsidRPr="00FF5B61" w:rsidRDefault="00147983" w:rsidP="00147983">
      <w:pPr>
        <w:spacing w:after="0" w:line="249" w:lineRule="auto"/>
        <w:ind w:left="17" w:right="7478" w:hanging="10"/>
        <w:jc w:val="both"/>
        <w:rPr>
          <w:rFonts w:ascii="Times New Roman" w:hAnsi="Times New Roman" w:cs="Times New Roman"/>
          <w:sz w:val="24"/>
          <w:szCs w:val="24"/>
        </w:rPr>
      </w:pPr>
      <w:r w:rsidRPr="00FF5B61">
        <w:rPr>
          <w:rFonts w:ascii="Times New Roman" w:hAnsi="Times New Roman" w:cs="Times New Roman"/>
          <w:sz w:val="24"/>
          <w:szCs w:val="24"/>
        </w:rPr>
        <w:t xml:space="preserve">Madrid, Spain </w:t>
      </w:r>
    </w:p>
    <w:p w14:paraId="5EE5A872" w14:textId="77777777" w:rsidR="00147983" w:rsidRPr="00FF5B61" w:rsidRDefault="002B1BA5" w:rsidP="00147983">
      <w:pPr>
        <w:spacing w:after="0" w:line="249" w:lineRule="auto"/>
        <w:ind w:left="17" w:right="7478" w:hanging="10"/>
        <w:jc w:val="both"/>
        <w:rPr>
          <w:rFonts w:ascii="Times New Roman" w:hAnsi="Times New Roman" w:cs="Times New Roman"/>
          <w:sz w:val="24"/>
          <w:szCs w:val="24"/>
        </w:rPr>
      </w:pPr>
      <w:hyperlink r:id="rId5" w:history="1">
        <w:r w:rsidR="00147983" w:rsidRPr="00FF5B61">
          <w:rPr>
            <w:rStyle w:val="Hyperlink"/>
            <w:rFonts w:ascii="Times New Roman" w:hAnsi="Times New Roman" w:cs="Times New Roman"/>
            <w:sz w:val="24"/>
            <w:szCs w:val="24"/>
          </w:rPr>
          <w:t>info@gcrelo.com</w:t>
        </w:r>
      </w:hyperlink>
      <w:r w:rsidR="00147983" w:rsidRPr="00FF5B61">
        <w:rPr>
          <w:rFonts w:ascii="Times New Roman" w:hAnsi="Times New Roman" w:cs="Times New Roman"/>
          <w:sz w:val="24"/>
          <w:szCs w:val="24"/>
        </w:rPr>
        <w:t xml:space="preserve"> </w:t>
      </w:r>
    </w:p>
    <w:p w14:paraId="2B7C17A0" w14:textId="77777777" w:rsidR="00147983" w:rsidRPr="00FF5B61" w:rsidRDefault="00147983" w:rsidP="00147983">
      <w:pPr>
        <w:spacing w:after="0" w:line="249" w:lineRule="auto"/>
        <w:ind w:left="17" w:right="7478" w:hanging="10"/>
        <w:jc w:val="both"/>
        <w:rPr>
          <w:rFonts w:ascii="Times New Roman" w:hAnsi="Times New Roman" w:cs="Times New Roman"/>
          <w:sz w:val="24"/>
          <w:szCs w:val="24"/>
        </w:rPr>
      </w:pPr>
      <w:r w:rsidRPr="00FF5B61">
        <w:rPr>
          <w:rFonts w:ascii="Times New Roman" w:hAnsi="Times New Roman" w:cs="Times New Roman"/>
          <w:sz w:val="24"/>
          <w:szCs w:val="24"/>
        </w:rPr>
        <w:t>+34 91</w:t>
      </w:r>
      <w:r>
        <w:rPr>
          <w:rFonts w:ascii="Times New Roman" w:hAnsi="Times New Roman" w:cs="Times New Roman"/>
          <w:sz w:val="24"/>
          <w:szCs w:val="24"/>
        </w:rPr>
        <w:t xml:space="preserve"> </w:t>
      </w:r>
      <w:r w:rsidRPr="00FF5B61">
        <w:rPr>
          <w:rFonts w:ascii="Times New Roman" w:hAnsi="Times New Roman" w:cs="Times New Roman"/>
          <w:sz w:val="24"/>
          <w:szCs w:val="24"/>
        </w:rPr>
        <w:t>809</w:t>
      </w:r>
      <w:r>
        <w:rPr>
          <w:rFonts w:ascii="Times New Roman" w:hAnsi="Times New Roman" w:cs="Times New Roman"/>
          <w:sz w:val="24"/>
          <w:szCs w:val="24"/>
        </w:rPr>
        <w:t xml:space="preserve"> </w:t>
      </w:r>
      <w:r w:rsidRPr="00FF5B61">
        <w:rPr>
          <w:rFonts w:ascii="Times New Roman" w:hAnsi="Times New Roman" w:cs="Times New Roman"/>
          <w:sz w:val="24"/>
          <w:szCs w:val="24"/>
        </w:rPr>
        <w:t>37</w:t>
      </w:r>
      <w:r>
        <w:rPr>
          <w:rFonts w:ascii="Times New Roman" w:hAnsi="Times New Roman" w:cs="Times New Roman"/>
          <w:sz w:val="24"/>
          <w:szCs w:val="24"/>
        </w:rPr>
        <w:t xml:space="preserve"> </w:t>
      </w:r>
      <w:r w:rsidRPr="00FF5B61">
        <w:rPr>
          <w:rFonts w:ascii="Times New Roman" w:hAnsi="Times New Roman" w:cs="Times New Roman"/>
          <w:sz w:val="24"/>
          <w:szCs w:val="24"/>
        </w:rPr>
        <w:t>5</w:t>
      </w:r>
      <w:r>
        <w:rPr>
          <w:rFonts w:ascii="Times New Roman" w:hAnsi="Times New Roman" w:cs="Times New Roman"/>
          <w:sz w:val="24"/>
          <w:szCs w:val="24"/>
        </w:rPr>
        <w:t>8</w:t>
      </w:r>
      <w:r w:rsidRPr="00FF5B61">
        <w:rPr>
          <w:rFonts w:ascii="Times New Roman" w:hAnsi="Times New Roman" w:cs="Times New Roman"/>
          <w:sz w:val="24"/>
          <w:szCs w:val="24"/>
        </w:rPr>
        <w:t xml:space="preserve">   </w:t>
      </w:r>
    </w:p>
    <w:p w14:paraId="52A3126A" w14:textId="77777777" w:rsidR="00147983" w:rsidRPr="00FF5B61" w:rsidRDefault="00147983" w:rsidP="00147983">
      <w:pPr>
        <w:spacing w:after="1"/>
        <w:ind w:left="29"/>
      </w:pPr>
      <w:r w:rsidRPr="00FF5B61">
        <w:t xml:space="preserve">   </w:t>
      </w:r>
    </w:p>
    <w:p w14:paraId="55065CAD" w14:textId="77777777" w:rsidR="00147983" w:rsidRPr="00483F6E" w:rsidRDefault="00147983" w:rsidP="00147983">
      <w:pPr>
        <w:pStyle w:val="Heading1"/>
        <w:shd w:val="clear" w:color="auto" w:fill="1A5496"/>
        <w:spacing w:after="153" w:line="265" w:lineRule="auto"/>
        <w:ind w:left="96" w:right="7"/>
        <w:jc w:val="center"/>
      </w:pPr>
      <w:r>
        <w:rPr>
          <w:rFonts w:ascii="Arial" w:eastAsia="Arial" w:hAnsi="Arial" w:cs="Arial"/>
          <w:color w:val="FFFFFF"/>
          <w:sz w:val="30"/>
        </w:rPr>
        <w:t>CUSTOMS INFORMATION / INFORMACIÓN ADUANERA</w:t>
      </w:r>
    </w:p>
    <w:p w14:paraId="701E2F76" w14:textId="77777777" w:rsidR="00147983" w:rsidRDefault="00147983" w:rsidP="00147983">
      <w:pPr>
        <w:spacing w:after="461" w:line="264" w:lineRule="auto"/>
        <w:ind w:left="-5" w:hanging="10"/>
      </w:pPr>
      <w:r>
        <w:rPr>
          <w:rFonts w:ascii="Times New Roman" w:eastAsia="Times New Roman" w:hAnsi="Times New Roman" w:cs="Times New Roman"/>
          <w:b/>
          <w:sz w:val="24"/>
        </w:rPr>
        <w:t xml:space="preserve">Required Documents (please also see attached information sheet) / Documentación necesaria (por favor leer el documento en el anexo. </w:t>
      </w:r>
      <w:r>
        <w:t xml:space="preserve"> </w:t>
      </w:r>
    </w:p>
    <w:p w14:paraId="510FC12B" w14:textId="77777777" w:rsidR="00147983" w:rsidRDefault="00147983" w:rsidP="00147983">
      <w:pPr>
        <w:numPr>
          <w:ilvl w:val="0"/>
          <w:numId w:val="1"/>
        </w:numPr>
        <w:spacing w:after="59" w:line="254" w:lineRule="auto"/>
        <w:ind w:hanging="724"/>
      </w:pPr>
      <w:r>
        <w:rPr>
          <w:rFonts w:ascii="Times New Roman" w:eastAsia="Times New Roman" w:hAnsi="Times New Roman" w:cs="Times New Roman"/>
          <w:sz w:val="24"/>
        </w:rPr>
        <w:t>Change of residence certificate / Baja consular - From origin consulate / del  consulado en origen</w:t>
      </w:r>
      <w:r>
        <w:t xml:space="preserve"> </w:t>
      </w:r>
    </w:p>
    <w:p w14:paraId="64727FD6" w14:textId="77777777" w:rsidR="00147983" w:rsidRDefault="00147983" w:rsidP="00147983">
      <w:pPr>
        <w:numPr>
          <w:ilvl w:val="0"/>
          <w:numId w:val="1"/>
        </w:numPr>
        <w:spacing w:after="59" w:line="254" w:lineRule="auto"/>
        <w:ind w:hanging="724"/>
      </w:pPr>
      <w:r>
        <w:rPr>
          <w:rFonts w:ascii="Times New Roman" w:eastAsia="Times New Roman" w:hAnsi="Times New Roman" w:cs="Times New Roman"/>
          <w:sz w:val="24"/>
        </w:rPr>
        <w:t>Copy of clients photo page in passport / Copia del pasaporte.</w:t>
      </w:r>
      <w:r>
        <w:t xml:space="preserve"> </w:t>
      </w:r>
    </w:p>
    <w:p w14:paraId="179F2031" w14:textId="77777777" w:rsidR="00147983" w:rsidRDefault="00147983" w:rsidP="00147983">
      <w:pPr>
        <w:numPr>
          <w:ilvl w:val="0"/>
          <w:numId w:val="1"/>
        </w:numPr>
        <w:spacing w:after="59" w:line="254" w:lineRule="auto"/>
        <w:ind w:hanging="724"/>
      </w:pPr>
      <w:r>
        <w:rPr>
          <w:rFonts w:ascii="Times New Roman" w:eastAsia="Times New Roman" w:hAnsi="Times New Roman" w:cs="Times New Roman"/>
          <w:sz w:val="24"/>
        </w:rPr>
        <w:t>Copy of client DNI / NIE identity card. / Copia de DNI / NIE carnet de identidad.</w:t>
      </w:r>
      <w:r>
        <w:t xml:space="preserve"> </w:t>
      </w:r>
    </w:p>
    <w:p w14:paraId="4EA2BD69" w14:textId="77777777" w:rsidR="00147983" w:rsidRDefault="00147983" w:rsidP="00147983">
      <w:pPr>
        <w:numPr>
          <w:ilvl w:val="0"/>
          <w:numId w:val="1"/>
        </w:numPr>
        <w:spacing w:after="59" w:line="254" w:lineRule="auto"/>
        <w:ind w:hanging="724"/>
      </w:pPr>
      <w:r>
        <w:rPr>
          <w:rFonts w:ascii="Times New Roman" w:eastAsia="Times New Roman" w:hAnsi="Times New Roman" w:cs="Times New Roman"/>
          <w:sz w:val="24"/>
        </w:rPr>
        <w:t>Express bill of lading.</w:t>
      </w:r>
      <w:r>
        <w:t xml:space="preserve"> </w:t>
      </w:r>
    </w:p>
    <w:p w14:paraId="5449352B" w14:textId="77777777" w:rsidR="00147983" w:rsidRDefault="00147983" w:rsidP="00147983">
      <w:pPr>
        <w:numPr>
          <w:ilvl w:val="0"/>
          <w:numId w:val="1"/>
        </w:numPr>
        <w:spacing w:after="59" w:line="254" w:lineRule="auto"/>
        <w:ind w:hanging="724"/>
      </w:pPr>
      <w:r>
        <w:rPr>
          <w:rFonts w:ascii="Times New Roman" w:eastAsia="Times New Roman" w:hAnsi="Times New Roman" w:cs="Times New Roman"/>
          <w:sz w:val="24"/>
        </w:rPr>
        <w:t>Copy of detailed inventory  / Copy de inventario detallado.</w:t>
      </w:r>
      <w:r>
        <w:t xml:space="preserve"> </w:t>
      </w:r>
    </w:p>
    <w:p w14:paraId="17898C2A" w14:textId="77777777" w:rsidR="00147983" w:rsidRDefault="00147983" w:rsidP="00147983">
      <w:pPr>
        <w:numPr>
          <w:ilvl w:val="0"/>
          <w:numId w:val="1"/>
        </w:numPr>
        <w:spacing w:after="59" w:line="254" w:lineRule="auto"/>
        <w:ind w:hanging="724"/>
      </w:pPr>
      <w:r>
        <w:rPr>
          <w:rFonts w:ascii="Times New Roman" w:eastAsia="Times New Roman" w:hAnsi="Times New Roman" w:cs="Times New Roman"/>
          <w:sz w:val="24"/>
        </w:rPr>
        <w:t>Copy of valued inventory declared by the client / copia del inventario valorado firmado por parte del importador.</w:t>
      </w:r>
      <w:r>
        <w:t xml:space="preserve"> </w:t>
      </w:r>
    </w:p>
    <w:p w14:paraId="12D2DD0F" w14:textId="77777777" w:rsidR="00147983" w:rsidRDefault="00147983" w:rsidP="00147983">
      <w:pPr>
        <w:numPr>
          <w:ilvl w:val="0"/>
          <w:numId w:val="1"/>
        </w:numPr>
        <w:spacing w:after="59" w:line="254" w:lineRule="auto"/>
        <w:ind w:hanging="724"/>
      </w:pPr>
      <w:r>
        <w:rPr>
          <w:rFonts w:ascii="Times New Roman" w:eastAsia="Times New Roman" w:hAnsi="Times New Roman" w:cs="Times New Roman"/>
          <w:sz w:val="24"/>
        </w:rPr>
        <w:t>Certificado de empadronomiento - from destination town hall / del ayuntamiento en España.</w:t>
      </w:r>
      <w:r>
        <w:t xml:space="preserve"> </w:t>
      </w:r>
    </w:p>
    <w:p w14:paraId="3E774BF6" w14:textId="77777777" w:rsidR="00147983" w:rsidRDefault="00147983" w:rsidP="00147983">
      <w:pPr>
        <w:numPr>
          <w:ilvl w:val="0"/>
          <w:numId w:val="1"/>
        </w:numPr>
        <w:spacing w:after="285" w:line="254" w:lineRule="auto"/>
        <w:ind w:hanging="724"/>
      </w:pPr>
      <w:r>
        <w:rPr>
          <w:rFonts w:ascii="Times New Roman" w:eastAsia="Times New Roman" w:hAnsi="Times New Roman" w:cs="Times New Roman"/>
          <w:sz w:val="24"/>
        </w:rPr>
        <w:t>Power of attorney for customs clearance which we will send with our introduction. / autorización de despacho que mandaremos nosotros con nuestra introducción al cliente.</w:t>
      </w:r>
      <w:r>
        <w:t xml:space="preserve"> </w:t>
      </w:r>
    </w:p>
    <w:p w14:paraId="01A9E919" w14:textId="77777777" w:rsidR="00147983" w:rsidRDefault="00147983" w:rsidP="00147983">
      <w:pPr>
        <w:spacing w:after="59" w:line="254" w:lineRule="auto"/>
        <w:ind w:left="9" w:hanging="10"/>
      </w:pPr>
      <w:r>
        <w:rPr>
          <w:rFonts w:ascii="Times New Roman" w:eastAsia="Times New Roman" w:hAnsi="Times New Roman" w:cs="Times New Roman"/>
          <w:sz w:val="24"/>
        </w:rPr>
        <w:t xml:space="preserve">Please note / toman nota: </w:t>
      </w:r>
      <w:r>
        <w:t xml:space="preserve"> </w:t>
      </w:r>
    </w:p>
    <w:p w14:paraId="6E60178E" w14:textId="77777777" w:rsidR="00147983" w:rsidRDefault="00147983" w:rsidP="00147983">
      <w:pPr>
        <w:spacing w:after="278" w:line="254" w:lineRule="auto"/>
        <w:ind w:left="9" w:hanging="10"/>
      </w:pP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If your client can not provide a change of residence certificate please contact our office to discuss alternatives / por favor ponerse en contacto con nosotros en el caso de que el cliente no puede conseguir la baja consular para alternativas.</w:t>
      </w:r>
      <w:r>
        <w:t xml:space="preserve"> </w:t>
      </w:r>
    </w:p>
    <w:p w14:paraId="77749A9F" w14:textId="77777777" w:rsidR="00147983" w:rsidRDefault="00147983" w:rsidP="00147983">
      <w:pPr>
        <w:spacing w:after="278" w:line="254" w:lineRule="auto"/>
        <w:ind w:left="9" w:hanging="10"/>
      </w:pPr>
    </w:p>
    <w:p w14:paraId="4F5CAAB1" w14:textId="77777777" w:rsidR="00147983" w:rsidRDefault="00147983" w:rsidP="00147983">
      <w:pPr>
        <w:spacing w:after="278" w:line="254" w:lineRule="auto"/>
        <w:ind w:left="9" w:hanging="10"/>
      </w:pPr>
    </w:p>
    <w:p w14:paraId="310D158E" w14:textId="77777777" w:rsidR="00147983" w:rsidRPr="00F54E2F" w:rsidRDefault="00147983" w:rsidP="00147983">
      <w:pPr>
        <w:pStyle w:val="Heading2"/>
        <w:ind w:left="-5"/>
        <w:rPr>
          <w:lang w:val="en-US"/>
        </w:rPr>
      </w:pPr>
      <w:r w:rsidRPr="00F54E2F">
        <w:rPr>
          <w:lang w:val="en-US"/>
        </w:rPr>
        <w:t xml:space="preserve">Customs Information / Información aduanal </w:t>
      </w:r>
    </w:p>
    <w:p w14:paraId="5E00A67A" w14:textId="77777777" w:rsidR="00147983" w:rsidRPr="00F54E2F" w:rsidRDefault="00147983" w:rsidP="00147983">
      <w:pPr>
        <w:spacing w:after="278" w:line="254" w:lineRule="auto"/>
        <w:ind w:left="9" w:hanging="10"/>
        <w:rPr>
          <w:lang w:val="en-US"/>
        </w:rPr>
      </w:pPr>
      <w:r w:rsidRPr="00F54E2F">
        <w:rPr>
          <w:rFonts w:ascii="Times New Roman" w:eastAsia="Times New Roman" w:hAnsi="Times New Roman" w:cs="Times New Roman"/>
          <w:sz w:val="24"/>
          <w:lang w:val="en-US"/>
        </w:rPr>
        <w:t>All shipments coming into Spain are eligible for duty free entry if shipper is changing their main place of residency and have been living outside of Spain for a minimum of 1 year. It is down to the shipper to provide sufficient evidence to customs to justify their change of residency by providing the correct documentation. If the client can not provide documents or does not qualify for duty free entry customs will impose duties which are charged at 31% over the shippers declared value (+31% of the air freight in case of air shipment).</w:t>
      </w:r>
      <w:r w:rsidRPr="00F54E2F">
        <w:rPr>
          <w:lang w:val="en-US"/>
        </w:rPr>
        <w:t xml:space="preserve"> </w:t>
      </w:r>
    </w:p>
    <w:p w14:paraId="59FF7182" w14:textId="77777777" w:rsidR="00147983" w:rsidRDefault="00147983" w:rsidP="00147983">
      <w:pPr>
        <w:spacing w:after="7" w:line="244" w:lineRule="auto"/>
        <w:ind w:left="14"/>
        <w:jc w:val="both"/>
      </w:pPr>
      <w:r>
        <w:rPr>
          <w:rFonts w:ascii="Times New Roman" w:eastAsia="Times New Roman" w:hAnsi="Times New Roman" w:cs="Times New Roman"/>
          <w:sz w:val="24"/>
        </w:rPr>
        <w:t xml:space="preserve">Todos los embarques que entran a España tienen derecho a despacho con franquicia (sin impuestos) si el cliente esta haciendo un cambio de residencia y lleva al menos 1 año viviendo fuera de España. Sera la responsabilidad del cliente para justificar su cambio de residencia con la documentación requerida. </w:t>
      </w:r>
      <w:r>
        <w:t xml:space="preserve"> </w:t>
      </w:r>
    </w:p>
    <w:p w14:paraId="37B2643D" w14:textId="77777777" w:rsidR="00147983" w:rsidRDefault="00147983" w:rsidP="00147983">
      <w:pPr>
        <w:spacing w:after="576" w:line="254" w:lineRule="auto"/>
        <w:ind w:left="9" w:hanging="10"/>
      </w:pPr>
      <w:r>
        <w:rPr>
          <w:rFonts w:ascii="Times New Roman" w:eastAsia="Times New Roman" w:hAnsi="Times New Roman" w:cs="Times New Roman"/>
          <w:sz w:val="24"/>
        </w:rPr>
        <w:t xml:space="preserve">En el caso de que el cliente no tiene documentación adecuada o que no tiene derecho al despacho con franquicia habrá que pagar impuestos calculados a 31% sobre el valor declarado (+31% sobre el flete aéreo en el caso de embarques aéreos). </w:t>
      </w:r>
      <w:r>
        <w:t xml:space="preserve"> </w:t>
      </w:r>
    </w:p>
    <w:p w14:paraId="51BC5419" w14:textId="77777777" w:rsidR="00147983" w:rsidRPr="000C07C8" w:rsidRDefault="00147983" w:rsidP="00147983">
      <w:pPr>
        <w:pStyle w:val="Heading1"/>
        <w:shd w:val="clear" w:color="auto" w:fill="1A5496"/>
        <w:spacing w:after="153" w:line="265" w:lineRule="auto"/>
        <w:ind w:left="96" w:right="7"/>
        <w:jc w:val="center"/>
        <w:rPr>
          <w:lang w:val="en-US"/>
        </w:rPr>
      </w:pPr>
      <w:r w:rsidRPr="000C07C8">
        <w:rPr>
          <w:rFonts w:ascii="Arial" w:eastAsia="Arial" w:hAnsi="Arial" w:cs="Arial"/>
          <w:color w:val="FFFFFF"/>
          <w:sz w:val="30"/>
          <w:lang w:val="en-US"/>
        </w:rPr>
        <w:t>PAYMENT TERMS / TÉRMINOS DE PAGO</w:t>
      </w:r>
    </w:p>
    <w:p w14:paraId="40F3180D" w14:textId="77777777" w:rsidR="00147983" w:rsidRPr="000C07C8" w:rsidRDefault="00147983" w:rsidP="00147983">
      <w:pPr>
        <w:pStyle w:val="Heading2"/>
        <w:ind w:left="-5"/>
        <w:rPr>
          <w:lang w:val="en-US"/>
        </w:rPr>
      </w:pPr>
    </w:p>
    <w:p w14:paraId="48EE83D0" w14:textId="77777777" w:rsidR="00147983" w:rsidRPr="00F54E2F" w:rsidRDefault="00147983" w:rsidP="00147983">
      <w:pPr>
        <w:pStyle w:val="Heading2"/>
        <w:ind w:left="-5"/>
        <w:rPr>
          <w:lang w:val="en-US"/>
        </w:rPr>
      </w:pPr>
      <w:r w:rsidRPr="00F54E2F">
        <w:rPr>
          <w:lang w:val="en-US"/>
        </w:rPr>
        <w:t xml:space="preserve">Payment Details / Pago  </w:t>
      </w:r>
    </w:p>
    <w:p w14:paraId="01439B48" w14:textId="77777777" w:rsidR="00147983" w:rsidRPr="00F54E2F" w:rsidRDefault="00147983" w:rsidP="00147983">
      <w:pPr>
        <w:spacing w:after="59" w:line="254" w:lineRule="auto"/>
        <w:ind w:left="9" w:hanging="10"/>
        <w:rPr>
          <w:lang w:val="en-US"/>
        </w:rPr>
      </w:pPr>
      <w:r w:rsidRPr="00F54E2F">
        <w:rPr>
          <w:rFonts w:ascii="Times New Roman" w:eastAsia="Times New Roman" w:hAnsi="Times New Roman" w:cs="Times New Roman"/>
          <w:sz w:val="24"/>
          <w:lang w:val="en-US"/>
        </w:rPr>
        <w:t xml:space="preserve">LACMA and FIDI members and credit approved agents receive 30 days credit, all others must have either paid or sent proof of payment prior to delivery. </w:t>
      </w:r>
      <w:r w:rsidRPr="00F54E2F">
        <w:rPr>
          <w:lang w:val="en-US"/>
        </w:rPr>
        <w:t xml:space="preserve"> </w:t>
      </w:r>
    </w:p>
    <w:p w14:paraId="19A8CF08" w14:textId="77777777" w:rsidR="00147983" w:rsidRDefault="00147983" w:rsidP="00147983">
      <w:pPr>
        <w:spacing w:after="562" w:line="254" w:lineRule="auto"/>
        <w:ind w:left="9" w:hanging="10"/>
      </w:pPr>
      <w:r>
        <w:rPr>
          <w:rFonts w:ascii="Times New Roman" w:eastAsia="Times New Roman" w:hAnsi="Times New Roman" w:cs="Times New Roman"/>
          <w:sz w:val="24"/>
        </w:rPr>
        <w:t xml:space="preserve">Ofrecemos 30 días de crédito a los agentes autorizados y los que pertenece parte de LACMA y FIDI, por todos los de mas se solicita el pago completo antes de la entrega. </w:t>
      </w:r>
      <w:r>
        <w:t xml:space="preserve"> </w:t>
      </w:r>
    </w:p>
    <w:bookmarkEnd w:id="0"/>
    <w:p w14:paraId="09A857A3" w14:textId="32A3EFC0" w:rsidR="00147983" w:rsidRPr="00F54E2F" w:rsidRDefault="00147983" w:rsidP="00147983">
      <w:pPr>
        <w:spacing w:after="0"/>
        <w:ind w:left="135"/>
        <w:rPr>
          <w:lang w:val="en-US"/>
        </w:rPr>
      </w:pPr>
    </w:p>
    <w:p w14:paraId="5687543F" w14:textId="77777777" w:rsidR="004B788F" w:rsidRPr="00147983" w:rsidRDefault="004B788F">
      <w:pPr>
        <w:rPr>
          <w:lang w:val="en-US"/>
        </w:rPr>
      </w:pPr>
    </w:p>
    <w:sectPr w:rsidR="004B788F" w:rsidRPr="00147983" w:rsidSect="00954BBA">
      <w:pgSz w:w="12244" w:h="15840"/>
      <w:pgMar w:top="771" w:right="717" w:bottom="142"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D0A"/>
    <w:multiLevelType w:val="hybridMultilevel"/>
    <w:tmpl w:val="63841ECA"/>
    <w:lvl w:ilvl="0" w:tplc="86C4AD56">
      <w:start w:val="1"/>
      <w:numFmt w:val="bullet"/>
      <w:lvlText w:val=""/>
      <w:lvlJc w:val="left"/>
      <w:pPr>
        <w:ind w:left="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0606FA">
      <w:start w:val="1"/>
      <w:numFmt w:val="bullet"/>
      <w:lvlText w:val="o"/>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DE850A">
      <w:start w:val="1"/>
      <w:numFmt w:val="bullet"/>
      <w:lvlText w:val="▪"/>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FC8F94">
      <w:start w:val="1"/>
      <w:numFmt w:val="bullet"/>
      <w:lvlText w:val="•"/>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C2A1BA">
      <w:start w:val="1"/>
      <w:numFmt w:val="bullet"/>
      <w:lvlText w:val="o"/>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6A4CA6">
      <w:start w:val="1"/>
      <w:numFmt w:val="bullet"/>
      <w:lvlText w:val="▪"/>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5E1224">
      <w:start w:val="1"/>
      <w:numFmt w:val="bullet"/>
      <w:lvlText w:val="•"/>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966920">
      <w:start w:val="1"/>
      <w:numFmt w:val="bullet"/>
      <w:lvlText w:val="o"/>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96971C">
      <w:start w:val="1"/>
      <w:numFmt w:val="bullet"/>
      <w:lvlText w:val="▪"/>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C355CD"/>
    <w:multiLevelType w:val="hybridMultilevel"/>
    <w:tmpl w:val="E4705632"/>
    <w:lvl w:ilvl="0" w:tplc="3836CFCA">
      <w:start w:val="1"/>
      <w:numFmt w:val="bullet"/>
      <w:lvlText w:val=""/>
      <w:lvlJc w:val="left"/>
      <w:pPr>
        <w:ind w:left="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5EB3E0">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667EB4">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90E7BA">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8848BC">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3E059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0CFBE2">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9E639C">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42AFB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A024C9"/>
    <w:multiLevelType w:val="hybridMultilevel"/>
    <w:tmpl w:val="D4AA3546"/>
    <w:lvl w:ilvl="0" w:tplc="4ADEB784">
      <w:start w:val="1"/>
      <w:numFmt w:val="bullet"/>
      <w:lvlText w:val=""/>
      <w:lvlJc w:val="left"/>
      <w:pPr>
        <w:ind w:left="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5EFCCE">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504DE8">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AEF4BE">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3C3274">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00955E">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DCCCE8">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B878BC">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94001C">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145166"/>
    <w:multiLevelType w:val="hybridMultilevel"/>
    <w:tmpl w:val="17A69A96"/>
    <w:lvl w:ilvl="0" w:tplc="1792B608">
      <w:start w:val="1"/>
      <w:numFmt w:val="bullet"/>
      <w:lvlText w:val=""/>
      <w:lvlJc w:val="left"/>
      <w:pPr>
        <w:ind w:left="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AAF3E8">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1A87BE">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C2D6C6">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C22E86">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C40BB6">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E0C186">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844BB6">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ACCB64">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114671"/>
    <w:multiLevelType w:val="hybridMultilevel"/>
    <w:tmpl w:val="25C41C8C"/>
    <w:lvl w:ilvl="0" w:tplc="91C83348">
      <w:start w:val="1"/>
      <w:numFmt w:val="bullet"/>
      <w:lvlText w:val=""/>
      <w:lvlJc w:val="left"/>
      <w:pPr>
        <w:ind w:left="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569C30">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088838">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BEECE8">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9AE71E">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1267D6">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6C09BA">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9A63F8">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FEB3C8">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4414C1"/>
    <w:multiLevelType w:val="hybridMultilevel"/>
    <w:tmpl w:val="CD0AB3C6"/>
    <w:lvl w:ilvl="0" w:tplc="20A47DD4">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620DA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34EBC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C6A5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82D31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8027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4064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E49D9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4D1D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1142864">
    <w:abstractNumId w:val="5"/>
  </w:num>
  <w:num w:numId="2" w16cid:durableId="2025860235">
    <w:abstractNumId w:val="3"/>
  </w:num>
  <w:num w:numId="3" w16cid:durableId="1690330559">
    <w:abstractNumId w:val="2"/>
  </w:num>
  <w:num w:numId="4" w16cid:durableId="1376195057">
    <w:abstractNumId w:val="0"/>
  </w:num>
  <w:num w:numId="5" w16cid:durableId="926504439">
    <w:abstractNumId w:val="4"/>
  </w:num>
  <w:num w:numId="6" w16cid:durableId="1010258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83"/>
    <w:rsid w:val="00147983"/>
    <w:rsid w:val="002B1BA5"/>
    <w:rsid w:val="004B788F"/>
    <w:rsid w:val="007A0065"/>
    <w:rsid w:val="00954BBA"/>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EED9"/>
  <w15:chartTrackingRefBased/>
  <w15:docId w15:val="{F1303E31-D955-4DCE-98DC-0AAA11BA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983"/>
    <w:rPr>
      <w:rFonts w:ascii="Calibri" w:eastAsia="Calibri" w:hAnsi="Calibri" w:cs="Calibri"/>
      <w:color w:val="000000"/>
      <w:kern w:val="2"/>
      <w:lang w:eastAsia="es-ES"/>
      <w14:ligatures w14:val="standardContextual"/>
    </w:rPr>
  </w:style>
  <w:style w:type="paragraph" w:styleId="Heading1">
    <w:name w:val="heading 1"/>
    <w:next w:val="Normal"/>
    <w:link w:val="Heading1Char"/>
    <w:uiPriority w:val="9"/>
    <w:qFormat/>
    <w:rsid w:val="00147983"/>
    <w:pPr>
      <w:keepNext/>
      <w:keepLines/>
      <w:spacing w:after="0"/>
      <w:ind w:left="1166" w:hanging="10"/>
      <w:jc w:val="right"/>
      <w:outlineLvl w:val="0"/>
    </w:pPr>
    <w:rPr>
      <w:rFonts w:ascii="Calibri" w:eastAsia="Calibri" w:hAnsi="Calibri" w:cs="Calibri"/>
      <w:color w:val="000000"/>
      <w:kern w:val="2"/>
      <w:sz w:val="48"/>
      <w:lang w:eastAsia="es-ES"/>
      <w14:ligatures w14:val="standardContextual"/>
    </w:rPr>
  </w:style>
  <w:style w:type="paragraph" w:styleId="Heading2">
    <w:name w:val="heading 2"/>
    <w:next w:val="Normal"/>
    <w:link w:val="Heading2Char"/>
    <w:uiPriority w:val="9"/>
    <w:unhideWhenUsed/>
    <w:qFormat/>
    <w:rsid w:val="00147983"/>
    <w:pPr>
      <w:keepNext/>
      <w:keepLines/>
      <w:spacing w:after="0" w:line="264" w:lineRule="auto"/>
      <w:ind w:left="10" w:hanging="10"/>
      <w:outlineLvl w:val="1"/>
    </w:pPr>
    <w:rPr>
      <w:rFonts w:ascii="Times New Roman" w:eastAsia="Times New Roman" w:hAnsi="Times New Roman" w:cs="Times New Roman"/>
      <w:b/>
      <w:color w:val="000000"/>
      <w:kern w:val="2"/>
      <w:sz w:val="24"/>
      <w:lang w:eastAsia="es-E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983"/>
    <w:rPr>
      <w:rFonts w:ascii="Calibri" w:eastAsia="Calibri" w:hAnsi="Calibri" w:cs="Calibri"/>
      <w:color w:val="000000"/>
      <w:kern w:val="2"/>
      <w:sz w:val="48"/>
      <w:lang w:eastAsia="es-ES"/>
      <w14:ligatures w14:val="standardContextual"/>
    </w:rPr>
  </w:style>
  <w:style w:type="character" w:customStyle="1" w:styleId="Heading2Char">
    <w:name w:val="Heading 2 Char"/>
    <w:basedOn w:val="DefaultParagraphFont"/>
    <w:link w:val="Heading2"/>
    <w:uiPriority w:val="9"/>
    <w:rsid w:val="00147983"/>
    <w:rPr>
      <w:rFonts w:ascii="Times New Roman" w:eastAsia="Times New Roman" w:hAnsi="Times New Roman" w:cs="Times New Roman"/>
      <w:b/>
      <w:color w:val="000000"/>
      <w:kern w:val="2"/>
      <w:sz w:val="24"/>
      <w:lang w:eastAsia="es-ES"/>
      <w14:ligatures w14:val="standardContextual"/>
    </w:rPr>
  </w:style>
  <w:style w:type="paragraph" w:customStyle="1" w:styleId="Normal1">
    <w:name w:val="Normal1"/>
    <w:basedOn w:val="Normal"/>
    <w:rsid w:val="00147983"/>
    <w:pPr>
      <w:spacing w:after="3" w:line="240" w:lineRule="auto"/>
      <w:ind w:left="10" w:hanging="10"/>
    </w:pPr>
    <w:rPr>
      <w:rFonts w:ascii="Times New Roman" w:eastAsiaTheme="minorHAnsi" w:hAnsi="Times New Roman" w:cs="Times New Roman"/>
      <w:kern w:val="0"/>
      <w:sz w:val="24"/>
      <w:szCs w:val="24"/>
      <w14:ligatures w14:val="none"/>
    </w:rPr>
  </w:style>
  <w:style w:type="character" w:styleId="Hyperlink">
    <w:name w:val="Hyperlink"/>
    <w:basedOn w:val="DefaultParagraphFont"/>
    <w:uiPriority w:val="99"/>
    <w:unhideWhenUsed/>
    <w:rsid w:val="001479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gcrel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chris_rosemeyer@outlook.es</dc:creator>
  <cp:keywords/>
  <dc:description/>
  <cp:lastModifiedBy>Miranda Blok</cp:lastModifiedBy>
  <cp:revision>3</cp:revision>
  <dcterms:created xsi:type="dcterms:W3CDTF">2024-01-17T09:29:00Z</dcterms:created>
  <dcterms:modified xsi:type="dcterms:W3CDTF">2024-02-26T11:11:00Z</dcterms:modified>
</cp:coreProperties>
</file>