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2317B" w14:textId="77777777" w:rsidR="00FB450E" w:rsidRDefault="00FB450E" w:rsidP="00FB450E">
      <w:pPr>
        <w:pStyle w:val="Heading1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>Our Rates Include:</w:t>
      </w:r>
    </w:p>
    <w:p w14:paraId="5A90F3F4" w14:textId="77777777" w:rsidR="00FB450E" w:rsidRDefault="00FB450E" w:rsidP="00FB450E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  <w:shd w:val="clear" w:color="auto" w:fill="FFFF00"/>
        </w:rPr>
        <w:t>DTHC and regular POE / AOE Charges (FCL and Air shipment)</w:t>
      </w:r>
    </w:p>
    <w:p w14:paraId="05EBC14B" w14:textId="77777777" w:rsidR="00FB450E" w:rsidRDefault="00FB450E" w:rsidP="00FB450E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Complete customs clearance </w:t>
      </w:r>
    </w:p>
    <w:p w14:paraId="40631211" w14:textId="77777777" w:rsidR="00FB450E" w:rsidRDefault="00FB450E" w:rsidP="00FB450E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Inbound transportation </w:t>
      </w:r>
    </w:p>
    <w:p w14:paraId="33B8FC61" w14:textId="77777777" w:rsidR="00FB450E" w:rsidRDefault="00FB450E" w:rsidP="00FB450E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Delivery to residence up to 2nd floor</w:t>
      </w:r>
    </w:p>
    <w:p w14:paraId="5AB6E5C9" w14:textId="77777777" w:rsidR="00FB450E" w:rsidRDefault="00FB450E" w:rsidP="00FB450E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Complete unwrapping and uncrating </w:t>
      </w:r>
    </w:p>
    <w:p w14:paraId="359A33FA" w14:textId="77777777" w:rsidR="00FB450E" w:rsidRDefault="00FB450E" w:rsidP="00FB450E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Setting up of basic furniture </w:t>
      </w:r>
    </w:p>
    <w:p w14:paraId="77C8BD22" w14:textId="77777777" w:rsidR="00FB450E" w:rsidRDefault="00FB450E" w:rsidP="00FB450E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Removal of debris on the same day</w:t>
      </w:r>
    </w:p>
    <w:p w14:paraId="6B0CADD8" w14:textId="77777777" w:rsidR="00FB450E" w:rsidRDefault="00FB450E" w:rsidP="00FB450E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Return of empty container to port </w:t>
      </w:r>
    </w:p>
    <w:p w14:paraId="60763845" w14:textId="77777777" w:rsidR="00FB450E" w:rsidRDefault="00FB450E" w:rsidP="00FB450E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Complete customs clearance </w:t>
      </w:r>
    </w:p>
    <w:p w14:paraId="32599233" w14:textId="77777777" w:rsidR="00FB450E" w:rsidRDefault="00FB450E" w:rsidP="00FB450E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Inbound transportation </w:t>
      </w:r>
    </w:p>
    <w:p w14:paraId="314A6DEB" w14:textId="77777777" w:rsidR="00FB450E" w:rsidRDefault="00FB450E" w:rsidP="00FB450E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>Delivery to residence up to 2nd floor</w:t>
      </w:r>
    </w:p>
    <w:p w14:paraId="0F679D7A" w14:textId="77777777" w:rsidR="00FB450E" w:rsidRDefault="00FB450E" w:rsidP="00FB450E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Complete unwrapping and uncrating </w:t>
      </w:r>
    </w:p>
    <w:p w14:paraId="15110147" w14:textId="77777777" w:rsidR="00FB450E" w:rsidRDefault="00FB450E" w:rsidP="00FB450E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Setting up of basic furniture </w:t>
      </w:r>
    </w:p>
    <w:p w14:paraId="486ABDDC" w14:textId="77777777" w:rsidR="00FB450E" w:rsidRDefault="00FB450E" w:rsidP="00FB450E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>Removal of debris on the same day</w:t>
      </w:r>
    </w:p>
    <w:p w14:paraId="42027C2F" w14:textId="77777777" w:rsidR="00FB450E" w:rsidRDefault="00FB450E" w:rsidP="00FB450E">
      <w:pPr>
        <w:numPr>
          <w:ilvl w:val="0"/>
          <w:numId w:val="2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Return of empty container to port </w:t>
      </w:r>
    </w:p>
    <w:p w14:paraId="7462FA0D" w14:textId="77777777" w:rsidR="00FB450E" w:rsidRDefault="00FB450E" w:rsidP="00FB450E">
      <w:pPr>
        <w:numPr>
          <w:ilvl w:val="0"/>
          <w:numId w:val="3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color w:val="000000"/>
          <w:sz w:val="27"/>
          <w:szCs w:val="27"/>
          <w:shd w:val="clear" w:color="auto" w:fill="FFFF00"/>
        </w:rPr>
        <w:t>DTHC</w:t>
      </w:r>
    </w:p>
    <w:p w14:paraId="141FC2E8" w14:textId="77777777" w:rsidR="00FB450E" w:rsidRDefault="00FB450E" w:rsidP="00FB450E">
      <w:pPr>
        <w:numPr>
          <w:ilvl w:val="0"/>
          <w:numId w:val="3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Complete customs clearance </w:t>
      </w:r>
    </w:p>
    <w:p w14:paraId="2184ED43" w14:textId="77777777" w:rsidR="00FB450E" w:rsidRDefault="00FB450E" w:rsidP="00FB450E">
      <w:pPr>
        <w:numPr>
          <w:ilvl w:val="0"/>
          <w:numId w:val="3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Inbound transportation </w:t>
      </w:r>
    </w:p>
    <w:p w14:paraId="038EF8E9" w14:textId="77777777" w:rsidR="00FB450E" w:rsidRDefault="00FB450E" w:rsidP="00FB450E">
      <w:pPr>
        <w:numPr>
          <w:ilvl w:val="0"/>
          <w:numId w:val="3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>Delivery to residence up to 2nd floor</w:t>
      </w:r>
    </w:p>
    <w:p w14:paraId="1EEFC6C2" w14:textId="77777777" w:rsidR="00FB450E" w:rsidRDefault="00FB450E" w:rsidP="00FB450E">
      <w:pPr>
        <w:numPr>
          <w:ilvl w:val="0"/>
          <w:numId w:val="3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Complete unwrapping and uncrating </w:t>
      </w:r>
    </w:p>
    <w:p w14:paraId="6FA8B838" w14:textId="77777777" w:rsidR="00FB450E" w:rsidRDefault="00FB450E" w:rsidP="00FB450E">
      <w:pPr>
        <w:numPr>
          <w:ilvl w:val="0"/>
          <w:numId w:val="3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Setting up of basic furniture </w:t>
      </w:r>
    </w:p>
    <w:p w14:paraId="36B041F1" w14:textId="77777777" w:rsidR="00FB450E" w:rsidRDefault="00FB450E" w:rsidP="00FB450E">
      <w:pPr>
        <w:numPr>
          <w:ilvl w:val="0"/>
          <w:numId w:val="3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>Removal of debris on the same day</w:t>
      </w:r>
    </w:p>
    <w:p w14:paraId="22DE8F4C" w14:textId="77777777" w:rsidR="00FB450E" w:rsidRDefault="00FB450E" w:rsidP="00FB450E">
      <w:pPr>
        <w:numPr>
          <w:ilvl w:val="0"/>
          <w:numId w:val="3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Return of empty container to port </w:t>
      </w:r>
    </w:p>
    <w:p w14:paraId="4F2C1ACB" w14:textId="77777777" w:rsidR="00FB450E" w:rsidRDefault="00FB450E" w:rsidP="00FB450E">
      <w:pPr>
        <w:pStyle w:val="Heading1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>Our Rates Exclude (unless specified otherwise above):</w:t>
      </w:r>
    </w:p>
    <w:p w14:paraId="6A0CC2D2" w14:textId="77777777" w:rsidR="00FB450E" w:rsidRDefault="00FB450E" w:rsidP="00FB450E">
      <w:pPr>
        <w:numPr>
          <w:ilvl w:val="0"/>
          <w:numId w:val="4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color w:val="000000"/>
          <w:sz w:val="27"/>
          <w:szCs w:val="27"/>
          <w:shd w:val="clear" w:color="auto" w:fill="FFFF00"/>
        </w:rPr>
        <w:t xml:space="preserve">DTHC in LCL shipment. We suggest pre-paid. It will paid around 150 eur x m3 depending shipping line </w:t>
      </w:r>
    </w:p>
    <w:p w14:paraId="069AF3C5" w14:textId="77777777" w:rsidR="00FB450E" w:rsidRDefault="00FB450E" w:rsidP="00FB450E">
      <w:pPr>
        <w:numPr>
          <w:ilvl w:val="0"/>
          <w:numId w:val="4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Customs taxes &amp; duties </w:t>
      </w:r>
    </w:p>
    <w:p w14:paraId="01867B40" w14:textId="77777777" w:rsidR="00FB450E" w:rsidRDefault="00FB450E" w:rsidP="00FB450E">
      <w:pPr>
        <w:numPr>
          <w:ilvl w:val="0"/>
          <w:numId w:val="4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Customs inspection </w:t>
      </w:r>
    </w:p>
    <w:p w14:paraId="1F32FFF2" w14:textId="77777777" w:rsidR="00FB450E" w:rsidRDefault="00FB450E" w:rsidP="00FB450E">
      <w:pPr>
        <w:numPr>
          <w:ilvl w:val="0"/>
          <w:numId w:val="4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>B/L exchange fees &amp; demurrage deposit (if required)</w:t>
      </w:r>
    </w:p>
    <w:p w14:paraId="0291BB83" w14:textId="77777777" w:rsidR="00FB450E" w:rsidRDefault="00FB450E" w:rsidP="00FB450E">
      <w:pPr>
        <w:numPr>
          <w:ilvl w:val="0"/>
          <w:numId w:val="4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Storage (start from the 5th day of vessel arrival) </w:t>
      </w:r>
    </w:p>
    <w:p w14:paraId="2BD35257" w14:textId="77777777" w:rsidR="00FB450E" w:rsidRDefault="00FB450E" w:rsidP="00FB450E">
      <w:pPr>
        <w:numPr>
          <w:ilvl w:val="0"/>
          <w:numId w:val="4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Crane or outside elevator </w:t>
      </w:r>
    </w:p>
    <w:p w14:paraId="650AA936" w14:textId="77777777" w:rsidR="00FB450E" w:rsidRDefault="00FB450E" w:rsidP="00FB450E">
      <w:pPr>
        <w:numPr>
          <w:ilvl w:val="0"/>
          <w:numId w:val="4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>Assembling of furniture kit type</w:t>
      </w:r>
    </w:p>
    <w:p w14:paraId="650A6E65" w14:textId="77777777" w:rsidR="00FB450E" w:rsidRDefault="00FB450E" w:rsidP="00FB450E">
      <w:pPr>
        <w:numPr>
          <w:ilvl w:val="0"/>
          <w:numId w:val="4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Difficult access </w:t>
      </w:r>
    </w:p>
    <w:p w14:paraId="5C39FEE4" w14:textId="77777777" w:rsidR="00FB450E" w:rsidRDefault="00FB450E" w:rsidP="00FB450E">
      <w:pPr>
        <w:numPr>
          <w:ilvl w:val="0"/>
          <w:numId w:val="4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Unpacking of cartons </w:t>
      </w:r>
    </w:p>
    <w:p w14:paraId="37F467BD" w14:textId="77777777" w:rsidR="00FB450E" w:rsidRDefault="00FB450E" w:rsidP="00FB450E">
      <w:pPr>
        <w:numPr>
          <w:ilvl w:val="0"/>
          <w:numId w:val="4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>Heavy items</w:t>
      </w:r>
    </w:p>
    <w:p w14:paraId="363CA19E" w14:textId="77777777" w:rsidR="00FB450E" w:rsidRDefault="00FB450E" w:rsidP="00FB450E">
      <w:pPr>
        <w:numPr>
          <w:ilvl w:val="0"/>
          <w:numId w:val="4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Demurrage </w:t>
      </w:r>
    </w:p>
    <w:p w14:paraId="4F10E9B6" w14:textId="77777777" w:rsidR="00FB450E" w:rsidRDefault="00FB450E" w:rsidP="00FB450E">
      <w:pPr>
        <w:numPr>
          <w:ilvl w:val="0"/>
          <w:numId w:val="4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Other port charges (fumigation, x-ray, detentions, port congestion, strikes…) </w:t>
      </w:r>
    </w:p>
    <w:p w14:paraId="56E2D79D" w14:textId="77777777" w:rsidR="00FB450E" w:rsidRDefault="00FB450E" w:rsidP="00FB450E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Customs taxes &amp; duties </w:t>
      </w:r>
    </w:p>
    <w:p w14:paraId="57767C79" w14:textId="77777777" w:rsidR="00FB450E" w:rsidRDefault="00FB450E" w:rsidP="00FB450E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Customs inspection </w:t>
      </w:r>
    </w:p>
    <w:p w14:paraId="77921102" w14:textId="77777777" w:rsidR="00FB450E" w:rsidRDefault="00FB450E" w:rsidP="00FB450E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B/L exchange fees &amp; demurrage deposit (if required)</w:t>
      </w:r>
    </w:p>
    <w:p w14:paraId="39A37EE0" w14:textId="77777777" w:rsidR="00FB450E" w:rsidRDefault="00FB450E" w:rsidP="00FB450E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Storage (start from the 5th day of vessel arrival) </w:t>
      </w:r>
    </w:p>
    <w:p w14:paraId="504728AC" w14:textId="77777777" w:rsidR="00FB450E" w:rsidRDefault="00FB450E" w:rsidP="00FB450E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Crane or outside elevator </w:t>
      </w:r>
    </w:p>
    <w:p w14:paraId="54F02B65" w14:textId="77777777" w:rsidR="00FB450E" w:rsidRDefault="00FB450E" w:rsidP="00FB450E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Assembling of furniture kit type</w:t>
      </w:r>
    </w:p>
    <w:p w14:paraId="1CBDA486" w14:textId="77777777" w:rsidR="00FB450E" w:rsidRDefault="00FB450E" w:rsidP="00FB450E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Difficult access </w:t>
      </w:r>
    </w:p>
    <w:p w14:paraId="325D728F" w14:textId="77777777" w:rsidR="00FB450E" w:rsidRDefault="00FB450E" w:rsidP="00FB450E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Unpacking of cartons </w:t>
      </w:r>
    </w:p>
    <w:p w14:paraId="4600B589" w14:textId="77777777" w:rsidR="00FB450E" w:rsidRDefault="00FB450E" w:rsidP="00FB450E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Heavy items</w:t>
      </w:r>
    </w:p>
    <w:p w14:paraId="24411D97" w14:textId="77777777" w:rsidR="00FB450E" w:rsidRDefault="00FB450E" w:rsidP="00FB450E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Demurrage </w:t>
      </w:r>
    </w:p>
    <w:p w14:paraId="7118F502" w14:textId="77777777" w:rsidR="00FB450E" w:rsidRDefault="00FB450E" w:rsidP="00FB450E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DTHC in LCL shipment. We suggest pre-paid. It will </w:t>
      </w:r>
      <w:proofErr w:type="gramStart"/>
      <w:r>
        <w:rPr>
          <w:rFonts w:ascii="Calibri" w:hAnsi="Calibri" w:cs="Calibri"/>
          <w:sz w:val="27"/>
          <w:szCs w:val="27"/>
        </w:rPr>
        <w:t>paid around</w:t>
      </w:r>
      <w:proofErr w:type="gramEnd"/>
      <w:r>
        <w:rPr>
          <w:rFonts w:ascii="Calibri" w:hAnsi="Calibri" w:cs="Calibri"/>
          <w:sz w:val="27"/>
          <w:szCs w:val="27"/>
        </w:rPr>
        <w:t xml:space="preserve"> 150 </w:t>
      </w:r>
      <w:proofErr w:type="spellStart"/>
      <w:r>
        <w:rPr>
          <w:rFonts w:ascii="Calibri" w:hAnsi="Calibri" w:cs="Calibri"/>
          <w:sz w:val="27"/>
          <w:szCs w:val="27"/>
        </w:rPr>
        <w:t>eur</w:t>
      </w:r>
      <w:proofErr w:type="spellEnd"/>
      <w:r>
        <w:rPr>
          <w:rFonts w:ascii="Calibri" w:hAnsi="Calibri" w:cs="Calibri"/>
          <w:sz w:val="27"/>
          <w:szCs w:val="27"/>
        </w:rPr>
        <w:t xml:space="preserve"> x m3 depending shipping line </w:t>
      </w:r>
    </w:p>
    <w:p w14:paraId="657C2EAF" w14:textId="77777777" w:rsidR="00FB450E" w:rsidRDefault="00FB450E" w:rsidP="00FB450E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 xml:space="preserve">Other port charges (fumigation, x-ray, detentions, port congestion, strikes, etc.) </w:t>
      </w:r>
    </w:p>
    <w:p w14:paraId="6817CB36" w14:textId="77777777" w:rsidR="00FB450E" w:rsidRDefault="00FB450E" w:rsidP="00FB450E">
      <w:pPr>
        <w:numPr>
          <w:ilvl w:val="0"/>
          <w:numId w:val="6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Customs taxes &amp; duties </w:t>
      </w:r>
    </w:p>
    <w:p w14:paraId="73DBB613" w14:textId="77777777" w:rsidR="00FB450E" w:rsidRDefault="00FB450E" w:rsidP="00FB450E">
      <w:pPr>
        <w:numPr>
          <w:ilvl w:val="0"/>
          <w:numId w:val="6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Customs inspection </w:t>
      </w:r>
    </w:p>
    <w:p w14:paraId="4EE4E07A" w14:textId="77777777" w:rsidR="00FB450E" w:rsidRDefault="00FB450E" w:rsidP="00FB450E">
      <w:pPr>
        <w:numPr>
          <w:ilvl w:val="0"/>
          <w:numId w:val="6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>B/L exchange fees &amp; demurrage deposit (if required)</w:t>
      </w:r>
    </w:p>
    <w:p w14:paraId="3D847F9D" w14:textId="77777777" w:rsidR="00FB450E" w:rsidRDefault="00FB450E" w:rsidP="00FB450E">
      <w:pPr>
        <w:numPr>
          <w:ilvl w:val="0"/>
          <w:numId w:val="6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Storage (start from the 5th day of vessel arrival) </w:t>
      </w:r>
    </w:p>
    <w:p w14:paraId="1F2074F7" w14:textId="77777777" w:rsidR="00FB450E" w:rsidRDefault="00FB450E" w:rsidP="00FB450E">
      <w:pPr>
        <w:numPr>
          <w:ilvl w:val="0"/>
          <w:numId w:val="6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Crane or outside elevator </w:t>
      </w:r>
    </w:p>
    <w:p w14:paraId="3B33F3C9" w14:textId="77777777" w:rsidR="00FB450E" w:rsidRDefault="00FB450E" w:rsidP="00FB450E">
      <w:pPr>
        <w:numPr>
          <w:ilvl w:val="0"/>
          <w:numId w:val="6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>Assembling of furniture kit type</w:t>
      </w:r>
    </w:p>
    <w:p w14:paraId="531C2782" w14:textId="77777777" w:rsidR="00FB450E" w:rsidRDefault="00FB450E" w:rsidP="00FB450E">
      <w:pPr>
        <w:numPr>
          <w:ilvl w:val="0"/>
          <w:numId w:val="6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Difficult access </w:t>
      </w:r>
    </w:p>
    <w:p w14:paraId="7A24769F" w14:textId="77777777" w:rsidR="00FB450E" w:rsidRDefault="00FB450E" w:rsidP="00FB450E">
      <w:pPr>
        <w:numPr>
          <w:ilvl w:val="0"/>
          <w:numId w:val="6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Unpacking of cartons </w:t>
      </w:r>
    </w:p>
    <w:p w14:paraId="63E7AE24" w14:textId="77777777" w:rsidR="00FB450E" w:rsidRDefault="00FB450E" w:rsidP="00FB450E">
      <w:pPr>
        <w:numPr>
          <w:ilvl w:val="0"/>
          <w:numId w:val="6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>Heavy items</w:t>
      </w:r>
    </w:p>
    <w:p w14:paraId="4A1088FF" w14:textId="77777777" w:rsidR="00FB450E" w:rsidRDefault="00FB450E" w:rsidP="00FB450E">
      <w:pPr>
        <w:numPr>
          <w:ilvl w:val="0"/>
          <w:numId w:val="6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Demurrage </w:t>
      </w:r>
    </w:p>
    <w:p w14:paraId="77648A61" w14:textId="77777777" w:rsidR="00FB450E" w:rsidRDefault="00FB450E" w:rsidP="00FB450E">
      <w:pPr>
        <w:numPr>
          <w:ilvl w:val="0"/>
          <w:numId w:val="6"/>
        </w:numPr>
        <w:spacing w:before="100" w:beforeAutospacing="1" w:after="100" w:afterAutospacing="1" w:line="300" w:lineRule="auto"/>
        <w:rPr>
          <w:rFonts w:ascii="Calibri" w:hAnsi="Calibri" w:cs="Calibri"/>
          <w:vanish/>
          <w:sz w:val="27"/>
          <w:szCs w:val="27"/>
        </w:rPr>
      </w:pPr>
      <w:r>
        <w:rPr>
          <w:rFonts w:ascii="Calibri" w:hAnsi="Calibri" w:cs="Calibri"/>
          <w:vanish/>
          <w:sz w:val="27"/>
          <w:szCs w:val="27"/>
        </w:rPr>
        <w:t xml:space="preserve">Other port charges (fumigation, x-ray, detentions, port congestion, strikes…) </w:t>
      </w:r>
    </w:p>
    <w:p w14:paraId="671DB315" w14:textId="77777777" w:rsidR="00FB450E" w:rsidRDefault="00FB450E" w:rsidP="00FB450E">
      <w:pPr>
        <w:spacing w:after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  <w:color w:val="000000"/>
          <w:sz w:val="28"/>
          <w:szCs w:val="28"/>
          <w:shd w:val="clear" w:color="auto" w:fill="FFFF00"/>
        </w:rPr>
        <w:t>Please contact us prior to any shipment before confirming the move</w:t>
      </w:r>
    </w:p>
    <w:p w14:paraId="796C129A" w14:textId="77777777" w:rsidR="00FB450E" w:rsidRDefault="00FB450E" w:rsidP="00FB450E">
      <w:pPr>
        <w:spacing w:after="0" w:line="240" w:lineRule="auto"/>
        <w:rPr>
          <w:rFonts w:ascii="Calibri" w:hAnsi="Calibri" w:cs="Calibri"/>
        </w:rPr>
      </w:pPr>
      <w:r>
        <w:rPr>
          <w:b/>
          <w:bCs/>
          <w:color w:val="CC0000"/>
          <w:sz w:val="32"/>
          <w:szCs w:val="32"/>
        </w:rPr>
        <w:t>Additional Charges (</w:t>
      </w:r>
      <w:proofErr w:type="gramStart"/>
      <w:r>
        <w:rPr>
          <w:b/>
          <w:bCs/>
          <w:color w:val="CC0000"/>
          <w:sz w:val="32"/>
          <w:szCs w:val="32"/>
        </w:rPr>
        <w:t>FCL )</w:t>
      </w:r>
      <w:proofErr w:type="gramEnd"/>
      <w:r>
        <w:rPr>
          <w:rFonts w:ascii="Calibri" w:hAnsi="Calibri" w:cs="Calibri"/>
        </w:rPr>
        <w:t xml:space="preserve"> </w:t>
      </w:r>
    </w:p>
    <w:tbl>
      <w:tblPr>
        <w:tblW w:w="10200" w:type="dxa"/>
        <w:tblCellSpacing w:w="15" w:type="dxa"/>
        <w:tblLook w:val="04A0" w:firstRow="1" w:lastRow="0" w:firstColumn="1" w:lastColumn="0" w:noHBand="0" w:noVBand="1"/>
      </w:tblPr>
      <w:tblGrid>
        <w:gridCol w:w="6503"/>
        <w:gridCol w:w="2428"/>
        <w:gridCol w:w="1269"/>
      </w:tblGrid>
      <w:tr w:rsidR="00FB450E" w14:paraId="34E82872" w14:textId="77777777" w:rsidTr="00FB450E">
        <w:trPr>
          <w:trHeight w:val="43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2A651" w14:textId="77777777" w:rsidR="00FB450E" w:rsidRDefault="00FB450E">
            <w:r>
              <w:rPr>
                <w:sz w:val="20"/>
                <w:szCs w:val="20"/>
              </w:rPr>
              <w:t xml:space="preserve">Piano Handling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33B61" w14:textId="77777777" w:rsidR="00FB450E" w:rsidRDefault="00FB450E">
            <w:r>
              <w:t> As per request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9DCCB" w14:textId="77777777" w:rsidR="00FB450E" w:rsidRDefault="00FB450E">
            <w:pPr>
              <w:jc w:val="center"/>
            </w:pPr>
            <w:r>
              <w:t xml:space="preserve">600 </w:t>
            </w:r>
            <w:proofErr w:type="spellStart"/>
            <w:r>
              <w:t>eur</w:t>
            </w:r>
            <w:proofErr w:type="spellEnd"/>
          </w:p>
        </w:tc>
      </w:tr>
      <w:tr w:rsidR="00FB450E" w14:paraId="22F18125" w14:textId="77777777" w:rsidTr="00FB450E">
        <w:trPr>
          <w:trHeight w:val="43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468F1" w14:textId="77777777" w:rsidR="00FB450E" w:rsidRDefault="00FB450E">
            <w:r>
              <w:rPr>
                <w:sz w:val="20"/>
                <w:szCs w:val="20"/>
              </w:rPr>
              <w:t>Upright Piano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AC2FD" w14:textId="77777777" w:rsidR="00FB450E" w:rsidRDefault="00FB450E">
            <w:r>
              <w:t xml:space="preserve">As per request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72ACC" w14:textId="77777777" w:rsidR="00FB450E" w:rsidRDefault="00FB450E">
            <w:pPr>
              <w:jc w:val="center"/>
            </w:pPr>
            <w:r>
              <w:t xml:space="preserve">350 </w:t>
            </w:r>
            <w:proofErr w:type="spellStart"/>
            <w:r>
              <w:t>eur</w:t>
            </w:r>
            <w:proofErr w:type="spellEnd"/>
          </w:p>
        </w:tc>
      </w:tr>
      <w:tr w:rsidR="00FB450E" w14:paraId="68C9006C" w14:textId="77777777" w:rsidTr="00FB450E">
        <w:trPr>
          <w:trHeight w:val="43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4224A" w14:textId="77777777" w:rsidR="00FB450E" w:rsidRDefault="00FB450E">
            <w:r>
              <w:rPr>
                <w:sz w:val="20"/>
                <w:szCs w:val="20"/>
              </w:rPr>
              <w:t>Stair Carry (1</w:t>
            </w:r>
            <w:r>
              <w:rPr>
                <w:sz w:val="13"/>
                <w:szCs w:val="13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floor free)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42D0D" w14:textId="77777777" w:rsidR="00FB450E" w:rsidRDefault="00FB450E">
            <w:r>
              <w:t>Per m3/ Floor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12017" w14:textId="77777777" w:rsidR="00FB450E" w:rsidRDefault="00FB450E">
            <w:pPr>
              <w:jc w:val="center"/>
            </w:pPr>
            <w:r>
              <w:t xml:space="preserve">5 </w:t>
            </w:r>
          </w:p>
        </w:tc>
      </w:tr>
      <w:tr w:rsidR="00FB450E" w14:paraId="50487E39" w14:textId="77777777" w:rsidTr="00FB450E">
        <w:trPr>
          <w:trHeight w:val="43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228EC" w14:textId="77777777" w:rsidR="00FB450E" w:rsidRDefault="00FB450E">
            <w:r>
              <w:rPr>
                <w:sz w:val="20"/>
                <w:szCs w:val="20"/>
              </w:rPr>
              <w:t>Long Carry (20 m3 free)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8989C" w14:textId="77777777" w:rsidR="00FB450E" w:rsidRDefault="00FB450E">
            <w:r>
              <w:t>Per m3/ 20 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37F53" w14:textId="77777777" w:rsidR="00FB450E" w:rsidRDefault="00FB450E">
            <w:pPr>
              <w:jc w:val="center"/>
            </w:pPr>
            <w:r>
              <w:t xml:space="preserve">5 </w:t>
            </w:r>
          </w:p>
        </w:tc>
      </w:tr>
      <w:tr w:rsidR="00FB450E" w14:paraId="3290FAEF" w14:textId="77777777" w:rsidTr="00FB450E">
        <w:trPr>
          <w:trHeight w:val="43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F4034" w14:textId="77777777" w:rsidR="00FB450E" w:rsidRDefault="00FB450E">
            <w:r>
              <w:rPr>
                <w:sz w:val="20"/>
                <w:szCs w:val="20"/>
              </w:rPr>
              <w:t>Shuttle Services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EC928" w14:textId="77777777" w:rsidR="00FB450E" w:rsidRDefault="00FB450E">
            <w:r>
              <w:rPr>
                <w:sz w:val="20"/>
                <w:szCs w:val="20"/>
              </w:rPr>
              <w:t xml:space="preserve">Per container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7DB33" w14:textId="77777777" w:rsidR="00FB450E" w:rsidRDefault="00FB450E">
            <w:pPr>
              <w:jc w:val="center"/>
            </w:pPr>
            <w:r>
              <w:t xml:space="preserve">300 </w:t>
            </w:r>
          </w:p>
        </w:tc>
      </w:tr>
      <w:tr w:rsidR="00FB450E" w14:paraId="1154F59E" w14:textId="77777777" w:rsidTr="00FB450E">
        <w:trPr>
          <w:trHeight w:val="43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780A2" w14:textId="77777777" w:rsidR="00FB450E" w:rsidRDefault="00FB450E">
            <w:r>
              <w:rPr>
                <w:sz w:val="20"/>
                <w:szCs w:val="20"/>
              </w:rPr>
              <w:t>Parking permit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EB093" w14:textId="77777777" w:rsidR="00FB450E" w:rsidRDefault="00FB450E">
            <w:r>
              <w:rPr>
                <w:sz w:val="20"/>
                <w:szCs w:val="20"/>
              </w:rPr>
              <w:t>Flat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8DCA1" w14:textId="77777777" w:rsidR="00FB450E" w:rsidRDefault="00FB450E">
            <w:pPr>
              <w:jc w:val="center"/>
            </w:pPr>
            <w:r>
              <w:t xml:space="preserve">150 </w:t>
            </w:r>
          </w:p>
        </w:tc>
      </w:tr>
      <w:tr w:rsidR="00FB450E" w14:paraId="0BFBC48E" w14:textId="77777777" w:rsidTr="00FB450E">
        <w:trPr>
          <w:trHeight w:val="43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F5BCF" w14:textId="77777777" w:rsidR="00FB450E" w:rsidRDefault="00FB450E">
            <w:r>
              <w:rPr>
                <w:sz w:val="20"/>
                <w:szCs w:val="20"/>
              </w:rPr>
              <w:t>Debris Pick up at 2</w:t>
            </w:r>
            <w:r>
              <w:rPr>
                <w:sz w:val="13"/>
                <w:szCs w:val="13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1CA85" w14:textId="77777777" w:rsidR="00FB450E" w:rsidRDefault="00FB450E">
            <w:r>
              <w:rPr>
                <w:sz w:val="20"/>
                <w:szCs w:val="20"/>
              </w:rPr>
              <w:t>Flat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3449A" w14:textId="77777777" w:rsidR="00FB450E" w:rsidRDefault="00FB450E">
            <w:pPr>
              <w:jc w:val="center"/>
            </w:pPr>
            <w:r>
              <w:t xml:space="preserve">250.00 </w:t>
            </w:r>
          </w:p>
        </w:tc>
      </w:tr>
      <w:tr w:rsidR="00FB450E" w14:paraId="20019E03" w14:textId="77777777" w:rsidTr="00FB450E">
        <w:trPr>
          <w:trHeight w:val="43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031AF" w14:textId="77777777" w:rsidR="00FB450E" w:rsidRDefault="00FB450E">
            <w:r>
              <w:rPr>
                <w:sz w:val="20"/>
                <w:szCs w:val="20"/>
              </w:rPr>
              <w:t>Third Party (handyman, electrician, carpenter)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EE5F6" w14:textId="77777777" w:rsidR="00FB450E" w:rsidRDefault="00FB450E">
            <w:r>
              <w:t xml:space="preserve">Per Hour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8CA9C" w14:textId="77777777" w:rsidR="00FB450E" w:rsidRDefault="00FB450E">
            <w:pPr>
              <w:jc w:val="center"/>
            </w:pPr>
            <w:r>
              <w:t xml:space="preserve">60 </w:t>
            </w:r>
          </w:p>
        </w:tc>
      </w:tr>
      <w:tr w:rsidR="00FB450E" w14:paraId="06117DE7" w14:textId="77777777" w:rsidTr="00FB450E">
        <w:trPr>
          <w:trHeight w:val="43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79CAC" w14:textId="77777777" w:rsidR="00FB450E" w:rsidRDefault="00FB450E">
            <w:r>
              <w:rPr>
                <w:sz w:val="20"/>
                <w:szCs w:val="20"/>
              </w:rPr>
              <w:t>Monthly storage fees (Min $ 50.00)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26C8C" w14:textId="77777777" w:rsidR="00FB450E" w:rsidRDefault="00FB450E">
            <w:r>
              <w:rPr>
                <w:sz w:val="20"/>
                <w:szCs w:val="20"/>
              </w:rPr>
              <w:t xml:space="preserve">Per </w:t>
            </w:r>
            <w:proofErr w:type="spellStart"/>
            <w:r>
              <w:rPr>
                <w:sz w:val="20"/>
                <w:szCs w:val="20"/>
              </w:rPr>
              <w:t>cbm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AE64B" w14:textId="77777777" w:rsidR="00FB450E" w:rsidRDefault="00FB450E">
            <w:pPr>
              <w:pStyle w:val="auto-style40"/>
              <w:jc w:val="center"/>
            </w:pPr>
            <w:r>
              <w:rPr>
                <w:rStyle w:val="auto-style411"/>
              </w:rPr>
              <w:t>10</w:t>
            </w:r>
          </w:p>
        </w:tc>
      </w:tr>
      <w:tr w:rsidR="00FB450E" w14:paraId="614FF1BF" w14:textId="77777777" w:rsidTr="00FB450E">
        <w:trPr>
          <w:trHeight w:val="43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7B24D" w14:textId="77777777" w:rsidR="00FB450E" w:rsidRDefault="00FB450E">
            <w:r>
              <w:rPr>
                <w:sz w:val="20"/>
                <w:szCs w:val="20"/>
              </w:rPr>
              <w:t>Warehouse handling, one time, in/out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01454" w14:textId="77777777" w:rsidR="00FB450E" w:rsidRDefault="00FB450E">
            <w:r>
              <w:rPr>
                <w:sz w:val="20"/>
                <w:szCs w:val="20"/>
              </w:rPr>
              <w:t xml:space="preserve">Per </w:t>
            </w:r>
            <w:proofErr w:type="spellStart"/>
            <w:r>
              <w:rPr>
                <w:sz w:val="20"/>
                <w:szCs w:val="20"/>
              </w:rPr>
              <w:t>cbm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8CAFC" w14:textId="77777777" w:rsidR="00FB450E" w:rsidRDefault="00FB450E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52FA222C" w14:textId="77777777" w:rsidR="00FB450E" w:rsidRDefault="00FB450E" w:rsidP="00FB450E">
      <w:pPr>
        <w:spacing w:after="0" w:line="240" w:lineRule="auto"/>
        <w:rPr>
          <w:rFonts w:ascii="Calibri" w:hAnsi="Calibri" w:cs="Calibri"/>
          <w:vanish/>
        </w:rPr>
      </w:pPr>
      <w:r>
        <w:rPr>
          <w:b/>
          <w:bCs/>
          <w:vanish/>
          <w:color w:val="CC0000"/>
          <w:sz w:val="32"/>
          <w:szCs w:val="32"/>
        </w:rPr>
        <w:t>Additional Charges (LCL )</w:t>
      </w:r>
      <w:r>
        <w:rPr>
          <w:rFonts w:ascii="Calibri" w:hAnsi="Calibri" w:cs="Calibri"/>
          <w:vanish/>
        </w:rPr>
        <w:t xml:space="preserve"> </w:t>
      </w:r>
    </w:p>
    <w:tbl>
      <w:tblPr>
        <w:tblW w:w="10170" w:type="dxa"/>
        <w:tblCellSpacing w:w="15" w:type="dxa"/>
        <w:tblLook w:val="04A0" w:firstRow="1" w:lastRow="0" w:firstColumn="1" w:lastColumn="0" w:noHBand="0" w:noVBand="1"/>
      </w:tblPr>
      <w:tblGrid>
        <w:gridCol w:w="3395"/>
        <w:gridCol w:w="3380"/>
        <w:gridCol w:w="3395"/>
      </w:tblGrid>
      <w:tr w:rsidR="00FB450E" w14:paraId="738E86AF" w14:textId="77777777" w:rsidTr="00FB450E">
        <w:trPr>
          <w:trHeight w:val="432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DE080" w14:textId="77777777" w:rsidR="00FB450E" w:rsidRDefault="00FB450E">
            <w:pPr>
              <w:rPr>
                <w:vanish/>
              </w:rPr>
            </w:pPr>
            <w:r>
              <w:rPr>
                <w:vanish/>
                <w:sz w:val="20"/>
                <w:szCs w:val="20"/>
              </w:rPr>
              <w:t xml:space="preserve">Piano Handling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A8BA2" w14:textId="77777777" w:rsidR="00FB450E" w:rsidRDefault="00FB450E">
            <w:pPr>
              <w:rPr>
                <w:vanish/>
              </w:rPr>
            </w:pPr>
            <w:r>
              <w:rPr>
                <w:vanish/>
              </w:rPr>
              <w:t> As per request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B865D" w14:textId="77777777" w:rsidR="00FB450E" w:rsidRDefault="00FB450E">
            <w:pPr>
              <w:jc w:val="center"/>
              <w:rPr>
                <w:vanish/>
              </w:rPr>
            </w:pPr>
            <w:r>
              <w:rPr>
                <w:vanish/>
              </w:rPr>
              <w:t>600 eur</w:t>
            </w:r>
          </w:p>
        </w:tc>
      </w:tr>
      <w:tr w:rsidR="00FB450E" w14:paraId="3054DB62" w14:textId="77777777" w:rsidTr="00FB450E">
        <w:trPr>
          <w:trHeight w:val="432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1CCCE" w14:textId="77777777" w:rsidR="00FB450E" w:rsidRDefault="00FB450E">
            <w:pPr>
              <w:rPr>
                <w:vanish/>
              </w:rPr>
            </w:pPr>
            <w:r>
              <w:rPr>
                <w:vanish/>
                <w:sz w:val="20"/>
                <w:szCs w:val="20"/>
              </w:rPr>
              <w:t>Upright Piano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ABD99" w14:textId="77777777" w:rsidR="00FB450E" w:rsidRDefault="00FB450E">
            <w:pPr>
              <w:rPr>
                <w:vanish/>
              </w:rPr>
            </w:pPr>
            <w:r>
              <w:rPr>
                <w:vanish/>
              </w:rPr>
              <w:t xml:space="preserve">As per request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86A5B" w14:textId="77777777" w:rsidR="00FB450E" w:rsidRDefault="00FB450E">
            <w:pPr>
              <w:jc w:val="center"/>
              <w:rPr>
                <w:vanish/>
              </w:rPr>
            </w:pPr>
            <w:r>
              <w:rPr>
                <w:vanish/>
              </w:rPr>
              <w:t>350 eur</w:t>
            </w:r>
          </w:p>
        </w:tc>
      </w:tr>
      <w:tr w:rsidR="00FB450E" w14:paraId="62382D91" w14:textId="77777777" w:rsidTr="00FB450E">
        <w:trPr>
          <w:trHeight w:val="432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10C87" w14:textId="77777777" w:rsidR="00FB450E" w:rsidRDefault="00FB450E">
            <w:pPr>
              <w:rPr>
                <w:vanish/>
              </w:rPr>
            </w:pPr>
            <w:r>
              <w:rPr>
                <w:vanish/>
                <w:sz w:val="20"/>
                <w:szCs w:val="20"/>
              </w:rPr>
              <w:t>Stair Carry (1</w:t>
            </w:r>
            <w:r>
              <w:rPr>
                <w:vanish/>
                <w:sz w:val="13"/>
                <w:szCs w:val="13"/>
                <w:vertAlign w:val="superscript"/>
              </w:rPr>
              <w:t>st</w:t>
            </w:r>
            <w:r>
              <w:rPr>
                <w:vanish/>
                <w:sz w:val="20"/>
                <w:szCs w:val="20"/>
              </w:rPr>
              <w:t xml:space="preserve"> floor free)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A6D4A" w14:textId="77777777" w:rsidR="00FB450E" w:rsidRDefault="00FB450E">
            <w:pPr>
              <w:rPr>
                <w:vanish/>
              </w:rPr>
            </w:pPr>
            <w:r>
              <w:rPr>
                <w:vanish/>
              </w:rPr>
              <w:t>Per m3/ Floor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F65FA" w14:textId="77777777" w:rsidR="00FB450E" w:rsidRDefault="00FB450E">
            <w:pPr>
              <w:jc w:val="center"/>
              <w:rPr>
                <w:vanish/>
              </w:rPr>
            </w:pPr>
            <w:r>
              <w:rPr>
                <w:vanish/>
              </w:rPr>
              <w:t xml:space="preserve">5 </w:t>
            </w:r>
          </w:p>
        </w:tc>
      </w:tr>
      <w:tr w:rsidR="00FB450E" w14:paraId="69D1F71A" w14:textId="77777777" w:rsidTr="00FB450E">
        <w:trPr>
          <w:trHeight w:val="432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8F65C" w14:textId="77777777" w:rsidR="00FB450E" w:rsidRDefault="00FB450E">
            <w:pPr>
              <w:rPr>
                <w:vanish/>
              </w:rPr>
            </w:pPr>
            <w:r>
              <w:rPr>
                <w:vanish/>
                <w:sz w:val="20"/>
                <w:szCs w:val="20"/>
              </w:rPr>
              <w:t>Long Carry (20 m3 free)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FE35D" w14:textId="77777777" w:rsidR="00FB450E" w:rsidRDefault="00FB450E">
            <w:pPr>
              <w:rPr>
                <w:vanish/>
              </w:rPr>
            </w:pPr>
            <w:r>
              <w:rPr>
                <w:vanish/>
              </w:rPr>
              <w:t>Per m3/ 20 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24C9D" w14:textId="77777777" w:rsidR="00FB450E" w:rsidRDefault="00FB450E">
            <w:pPr>
              <w:jc w:val="center"/>
              <w:rPr>
                <w:vanish/>
              </w:rPr>
            </w:pPr>
            <w:r>
              <w:rPr>
                <w:vanish/>
              </w:rPr>
              <w:t xml:space="preserve">5 </w:t>
            </w:r>
          </w:p>
        </w:tc>
      </w:tr>
      <w:tr w:rsidR="00FB450E" w14:paraId="0F211A2A" w14:textId="77777777" w:rsidTr="00FB450E">
        <w:trPr>
          <w:trHeight w:val="432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19901" w14:textId="77777777" w:rsidR="00FB450E" w:rsidRDefault="00FB450E">
            <w:pPr>
              <w:rPr>
                <w:vanish/>
              </w:rPr>
            </w:pPr>
            <w:r>
              <w:rPr>
                <w:vanish/>
                <w:sz w:val="20"/>
                <w:szCs w:val="20"/>
              </w:rPr>
              <w:t>Parking permit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79F2B" w14:textId="77777777" w:rsidR="00FB450E" w:rsidRDefault="00FB450E">
            <w:pPr>
              <w:rPr>
                <w:vanish/>
              </w:rPr>
            </w:pPr>
            <w:r>
              <w:rPr>
                <w:vanish/>
                <w:sz w:val="20"/>
                <w:szCs w:val="20"/>
              </w:rPr>
              <w:t>Flat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20C5C" w14:textId="77777777" w:rsidR="00FB450E" w:rsidRDefault="00FB450E">
            <w:pPr>
              <w:jc w:val="center"/>
              <w:rPr>
                <w:vanish/>
              </w:rPr>
            </w:pPr>
            <w:r>
              <w:rPr>
                <w:vanish/>
              </w:rPr>
              <w:t xml:space="preserve">150 </w:t>
            </w:r>
          </w:p>
        </w:tc>
      </w:tr>
      <w:tr w:rsidR="00FB450E" w14:paraId="5E66AEF1" w14:textId="77777777" w:rsidTr="00FB450E">
        <w:trPr>
          <w:trHeight w:val="432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57096" w14:textId="77777777" w:rsidR="00FB450E" w:rsidRDefault="00FB450E">
            <w:pPr>
              <w:rPr>
                <w:vanish/>
              </w:rPr>
            </w:pPr>
            <w:r>
              <w:rPr>
                <w:vanish/>
                <w:sz w:val="20"/>
                <w:szCs w:val="20"/>
              </w:rPr>
              <w:t>Debris Pick up at 2</w:t>
            </w:r>
            <w:r>
              <w:rPr>
                <w:vanish/>
                <w:sz w:val="13"/>
                <w:szCs w:val="13"/>
                <w:vertAlign w:val="superscript"/>
              </w:rPr>
              <w:t>nd</w:t>
            </w:r>
            <w:r>
              <w:rPr>
                <w:vanish/>
                <w:sz w:val="20"/>
                <w:szCs w:val="20"/>
              </w:rPr>
              <w:t xml:space="preserve"> 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CEE39" w14:textId="77777777" w:rsidR="00FB450E" w:rsidRDefault="00FB450E">
            <w:pPr>
              <w:rPr>
                <w:vanish/>
              </w:rPr>
            </w:pPr>
            <w:r>
              <w:rPr>
                <w:vanish/>
                <w:sz w:val="20"/>
                <w:szCs w:val="20"/>
              </w:rPr>
              <w:t>Flat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C08B4" w14:textId="77777777" w:rsidR="00FB450E" w:rsidRDefault="00FB450E">
            <w:pPr>
              <w:jc w:val="center"/>
              <w:rPr>
                <w:vanish/>
              </w:rPr>
            </w:pPr>
            <w:r>
              <w:rPr>
                <w:vanish/>
              </w:rPr>
              <w:t xml:space="preserve">250.00 </w:t>
            </w:r>
          </w:p>
        </w:tc>
      </w:tr>
      <w:tr w:rsidR="00FB450E" w14:paraId="555DEE59" w14:textId="77777777" w:rsidTr="00FB450E">
        <w:trPr>
          <w:trHeight w:val="432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22D51" w14:textId="77777777" w:rsidR="00FB450E" w:rsidRDefault="00FB450E">
            <w:pPr>
              <w:rPr>
                <w:vanish/>
              </w:rPr>
            </w:pPr>
            <w:r>
              <w:rPr>
                <w:vanish/>
                <w:sz w:val="20"/>
                <w:szCs w:val="20"/>
              </w:rPr>
              <w:t>Third Party (handyman, electrician, carpenter)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14720" w14:textId="77777777" w:rsidR="00FB450E" w:rsidRDefault="00FB450E">
            <w:pPr>
              <w:rPr>
                <w:vanish/>
              </w:rPr>
            </w:pPr>
            <w:r>
              <w:rPr>
                <w:vanish/>
              </w:rPr>
              <w:t xml:space="preserve">Per Hour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29A7F" w14:textId="77777777" w:rsidR="00FB450E" w:rsidRDefault="00FB450E">
            <w:pPr>
              <w:jc w:val="center"/>
              <w:rPr>
                <w:vanish/>
              </w:rPr>
            </w:pPr>
            <w:r>
              <w:rPr>
                <w:vanish/>
              </w:rPr>
              <w:t xml:space="preserve">60 </w:t>
            </w:r>
          </w:p>
        </w:tc>
      </w:tr>
      <w:tr w:rsidR="00FB450E" w14:paraId="1BA015B0" w14:textId="77777777" w:rsidTr="00FB450E">
        <w:trPr>
          <w:trHeight w:val="432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DC1F9" w14:textId="77777777" w:rsidR="00FB450E" w:rsidRDefault="00FB450E">
            <w:pPr>
              <w:rPr>
                <w:vanish/>
              </w:rPr>
            </w:pPr>
            <w:r>
              <w:rPr>
                <w:vanish/>
                <w:sz w:val="20"/>
                <w:szCs w:val="20"/>
              </w:rPr>
              <w:t>Monthly storage fees (Min $ 50.00)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27AD" w14:textId="77777777" w:rsidR="00FB450E" w:rsidRDefault="00FB450E">
            <w:pPr>
              <w:rPr>
                <w:vanish/>
              </w:rPr>
            </w:pPr>
            <w:r>
              <w:rPr>
                <w:vanish/>
                <w:sz w:val="20"/>
                <w:szCs w:val="20"/>
              </w:rPr>
              <w:t>Per cbm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9F6DB" w14:textId="77777777" w:rsidR="00FB450E" w:rsidRDefault="00FB450E">
            <w:pPr>
              <w:pStyle w:val="auto-style40"/>
              <w:jc w:val="center"/>
              <w:rPr>
                <w:vanish/>
              </w:rPr>
            </w:pPr>
            <w:r>
              <w:rPr>
                <w:rStyle w:val="auto-style411"/>
                <w:vanish/>
              </w:rPr>
              <w:t>10</w:t>
            </w:r>
          </w:p>
        </w:tc>
      </w:tr>
    </w:tbl>
    <w:p w14:paraId="676CCA84" w14:textId="77777777" w:rsidR="00FB450E" w:rsidRDefault="00FB450E" w:rsidP="00FB450E">
      <w:pPr>
        <w:spacing w:after="0" w:line="240" w:lineRule="auto"/>
        <w:rPr>
          <w:rFonts w:ascii="Calibri" w:hAnsi="Calibri" w:cs="Calibri"/>
          <w:vanish/>
        </w:rPr>
      </w:pPr>
      <w:r>
        <w:rPr>
          <w:b/>
          <w:bCs/>
          <w:vanish/>
          <w:color w:val="CC0000"/>
          <w:sz w:val="32"/>
          <w:szCs w:val="32"/>
        </w:rPr>
        <w:t>Additional Charges (AIR)</w:t>
      </w:r>
      <w:r>
        <w:rPr>
          <w:rFonts w:ascii="Calibri" w:hAnsi="Calibri" w:cs="Calibri"/>
          <w:vanish/>
        </w:rPr>
        <w:t xml:space="preserve"> </w:t>
      </w:r>
    </w:p>
    <w:tbl>
      <w:tblPr>
        <w:tblW w:w="10200" w:type="dxa"/>
        <w:tblCellSpacing w:w="15" w:type="dxa"/>
        <w:tblLook w:val="04A0" w:firstRow="1" w:lastRow="0" w:firstColumn="1" w:lastColumn="0" w:noHBand="0" w:noVBand="1"/>
      </w:tblPr>
      <w:tblGrid>
        <w:gridCol w:w="3405"/>
        <w:gridCol w:w="3390"/>
        <w:gridCol w:w="3405"/>
      </w:tblGrid>
      <w:tr w:rsidR="00FB450E" w14:paraId="22426D18" w14:textId="77777777" w:rsidTr="00FB450E">
        <w:trPr>
          <w:trHeight w:val="432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21207" w14:textId="77777777" w:rsidR="00FB450E" w:rsidRDefault="00FB450E">
            <w:pPr>
              <w:rPr>
                <w:vanish/>
              </w:rPr>
            </w:pPr>
            <w:r>
              <w:rPr>
                <w:vanish/>
                <w:sz w:val="20"/>
                <w:szCs w:val="20"/>
              </w:rPr>
              <w:t xml:space="preserve">Piano Handling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A7BD9" w14:textId="77777777" w:rsidR="00FB450E" w:rsidRDefault="00FB450E">
            <w:pPr>
              <w:rPr>
                <w:vanish/>
              </w:rPr>
            </w:pPr>
            <w:r>
              <w:rPr>
                <w:vanish/>
              </w:rPr>
              <w:t> As per request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DFD7D" w14:textId="77777777" w:rsidR="00FB450E" w:rsidRDefault="00FB450E">
            <w:pPr>
              <w:jc w:val="center"/>
              <w:rPr>
                <w:vanish/>
              </w:rPr>
            </w:pPr>
            <w:r>
              <w:rPr>
                <w:vanish/>
              </w:rPr>
              <w:t>600 eur</w:t>
            </w:r>
          </w:p>
        </w:tc>
      </w:tr>
      <w:tr w:rsidR="00FB450E" w14:paraId="53887972" w14:textId="77777777" w:rsidTr="00FB450E">
        <w:trPr>
          <w:trHeight w:val="432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FEC89" w14:textId="77777777" w:rsidR="00FB450E" w:rsidRDefault="00FB450E">
            <w:pPr>
              <w:rPr>
                <w:vanish/>
              </w:rPr>
            </w:pPr>
            <w:r>
              <w:rPr>
                <w:vanish/>
                <w:sz w:val="20"/>
                <w:szCs w:val="20"/>
              </w:rPr>
              <w:t>Upright Piano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2342A" w14:textId="77777777" w:rsidR="00FB450E" w:rsidRDefault="00FB450E">
            <w:pPr>
              <w:rPr>
                <w:vanish/>
              </w:rPr>
            </w:pPr>
            <w:r>
              <w:rPr>
                <w:vanish/>
              </w:rPr>
              <w:t xml:space="preserve">As per request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7F46B" w14:textId="77777777" w:rsidR="00FB450E" w:rsidRDefault="00FB450E">
            <w:pPr>
              <w:jc w:val="center"/>
              <w:rPr>
                <w:vanish/>
              </w:rPr>
            </w:pPr>
            <w:r>
              <w:rPr>
                <w:vanish/>
              </w:rPr>
              <w:t>350 eur</w:t>
            </w:r>
          </w:p>
        </w:tc>
      </w:tr>
      <w:tr w:rsidR="00FB450E" w14:paraId="6D889AF8" w14:textId="77777777" w:rsidTr="00FB450E">
        <w:trPr>
          <w:trHeight w:val="432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7FCAE" w14:textId="77777777" w:rsidR="00FB450E" w:rsidRDefault="00FB450E">
            <w:pPr>
              <w:rPr>
                <w:vanish/>
              </w:rPr>
            </w:pPr>
            <w:r>
              <w:rPr>
                <w:vanish/>
                <w:sz w:val="20"/>
                <w:szCs w:val="20"/>
              </w:rPr>
              <w:t>Stair Carry (1</w:t>
            </w:r>
            <w:r>
              <w:rPr>
                <w:vanish/>
                <w:sz w:val="13"/>
                <w:szCs w:val="13"/>
                <w:vertAlign w:val="superscript"/>
              </w:rPr>
              <w:t>st</w:t>
            </w:r>
            <w:r>
              <w:rPr>
                <w:vanish/>
                <w:sz w:val="20"/>
                <w:szCs w:val="20"/>
              </w:rPr>
              <w:t xml:space="preserve"> floor free)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57921" w14:textId="77777777" w:rsidR="00FB450E" w:rsidRDefault="00FB450E">
            <w:pPr>
              <w:rPr>
                <w:vanish/>
              </w:rPr>
            </w:pPr>
            <w:r>
              <w:rPr>
                <w:vanish/>
              </w:rPr>
              <w:t>Per m3/ Floor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49943" w14:textId="77777777" w:rsidR="00FB450E" w:rsidRDefault="00FB450E">
            <w:pPr>
              <w:jc w:val="center"/>
              <w:rPr>
                <w:vanish/>
              </w:rPr>
            </w:pPr>
            <w:r>
              <w:rPr>
                <w:vanish/>
              </w:rPr>
              <w:t xml:space="preserve">5 </w:t>
            </w:r>
          </w:p>
        </w:tc>
      </w:tr>
      <w:tr w:rsidR="00FB450E" w14:paraId="1DE29490" w14:textId="77777777" w:rsidTr="00FB450E">
        <w:trPr>
          <w:trHeight w:val="432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E110F" w14:textId="77777777" w:rsidR="00FB450E" w:rsidRDefault="00FB450E">
            <w:pPr>
              <w:rPr>
                <w:vanish/>
              </w:rPr>
            </w:pPr>
            <w:r>
              <w:rPr>
                <w:vanish/>
                <w:sz w:val="20"/>
                <w:szCs w:val="20"/>
              </w:rPr>
              <w:t>Long Carry (20 m3 free)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134C2" w14:textId="77777777" w:rsidR="00FB450E" w:rsidRDefault="00FB450E">
            <w:pPr>
              <w:rPr>
                <w:vanish/>
              </w:rPr>
            </w:pPr>
            <w:r>
              <w:rPr>
                <w:vanish/>
              </w:rPr>
              <w:t>Per m3/ 20 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1B4D0" w14:textId="77777777" w:rsidR="00FB450E" w:rsidRDefault="00FB450E">
            <w:pPr>
              <w:jc w:val="center"/>
              <w:rPr>
                <w:vanish/>
              </w:rPr>
            </w:pPr>
            <w:r>
              <w:rPr>
                <w:vanish/>
              </w:rPr>
              <w:t xml:space="preserve">5 </w:t>
            </w:r>
          </w:p>
        </w:tc>
      </w:tr>
      <w:tr w:rsidR="00FB450E" w14:paraId="1425B189" w14:textId="77777777" w:rsidTr="00FB450E">
        <w:trPr>
          <w:trHeight w:val="432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A1BAD" w14:textId="77777777" w:rsidR="00FB450E" w:rsidRDefault="00FB450E">
            <w:pPr>
              <w:rPr>
                <w:vanish/>
              </w:rPr>
            </w:pPr>
            <w:r>
              <w:rPr>
                <w:vanish/>
                <w:sz w:val="20"/>
                <w:szCs w:val="20"/>
              </w:rPr>
              <w:t>Parking permit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47AA3" w14:textId="77777777" w:rsidR="00FB450E" w:rsidRDefault="00FB450E">
            <w:pPr>
              <w:rPr>
                <w:vanish/>
              </w:rPr>
            </w:pPr>
            <w:r>
              <w:rPr>
                <w:vanish/>
                <w:sz w:val="20"/>
                <w:szCs w:val="20"/>
              </w:rPr>
              <w:t>Flat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1A14B" w14:textId="77777777" w:rsidR="00FB450E" w:rsidRDefault="00FB450E">
            <w:pPr>
              <w:jc w:val="center"/>
              <w:rPr>
                <w:vanish/>
              </w:rPr>
            </w:pPr>
            <w:r>
              <w:rPr>
                <w:vanish/>
              </w:rPr>
              <w:t xml:space="preserve">150 </w:t>
            </w:r>
          </w:p>
        </w:tc>
      </w:tr>
      <w:tr w:rsidR="00FB450E" w14:paraId="7C41AEAC" w14:textId="77777777" w:rsidTr="00FB450E">
        <w:trPr>
          <w:trHeight w:val="432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88ED8" w14:textId="77777777" w:rsidR="00FB450E" w:rsidRDefault="00FB450E">
            <w:pPr>
              <w:rPr>
                <w:vanish/>
              </w:rPr>
            </w:pPr>
            <w:r>
              <w:rPr>
                <w:vanish/>
                <w:sz w:val="20"/>
                <w:szCs w:val="20"/>
              </w:rPr>
              <w:t>Debris Pick up at 2</w:t>
            </w:r>
            <w:r>
              <w:rPr>
                <w:vanish/>
                <w:sz w:val="13"/>
                <w:szCs w:val="13"/>
                <w:vertAlign w:val="superscript"/>
              </w:rPr>
              <w:t>nd</w:t>
            </w:r>
            <w:r>
              <w:rPr>
                <w:vanish/>
                <w:sz w:val="20"/>
                <w:szCs w:val="20"/>
              </w:rPr>
              <w:t xml:space="preserve"> day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C9F2E" w14:textId="77777777" w:rsidR="00FB450E" w:rsidRDefault="00FB450E">
            <w:pPr>
              <w:rPr>
                <w:vanish/>
              </w:rPr>
            </w:pPr>
            <w:r>
              <w:rPr>
                <w:vanish/>
                <w:sz w:val="20"/>
                <w:szCs w:val="20"/>
              </w:rPr>
              <w:t>Flat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36FB8" w14:textId="77777777" w:rsidR="00FB450E" w:rsidRDefault="00FB450E">
            <w:pPr>
              <w:jc w:val="center"/>
              <w:rPr>
                <w:vanish/>
              </w:rPr>
            </w:pPr>
            <w:r>
              <w:rPr>
                <w:vanish/>
              </w:rPr>
              <w:t xml:space="preserve">250.00 </w:t>
            </w:r>
          </w:p>
        </w:tc>
      </w:tr>
      <w:tr w:rsidR="00FB450E" w14:paraId="492B8691" w14:textId="77777777" w:rsidTr="00FB450E">
        <w:trPr>
          <w:trHeight w:val="432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6EB99" w14:textId="77777777" w:rsidR="00FB450E" w:rsidRDefault="00FB450E">
            <w:pPr>
              <w:rPr>
                <w:vanish/>
              </w:rPr>
            </w:pPr>
            <w:r>
              <w:rPr>
                <w:vanish/>
                <w:sz w:val="20"/>
                <w:szCs w:val="20"/>
              </w:rPr>
              <w:t>Third Party (handyman, electrician, carpenter)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95B2C" w14:textId="77777777" w:rsidR="00FB450E" w:rsidRDefault="00FB450E">
            <w:pPr>
              <w:rPr>
                <w:vanish/>
              </w:rPr>
            </w:pPr>
            <w:r>
              <w:rPr>
                <w:vanish/>
              </w:rPr>
              <w:t xml:space="preserve">Per Hour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B73EF" w14:textId="77777777" w:rsidR="00FB450E" w:rsidRDefault="00FB450E">
            <w:pPr>
              <w:jc w:val="center"/>
              <w:rPr>
                <w:vanish/>
              </w:rPr>
            </w:pPr>
            <w:r>
              <w:rPr>
                <w:vanish/>
              </w:rPr>
              <w:t xml:space="preserve">60 </w:t>
            </w:r>
          </w:p>
        </w:tc>
      </w:tr>
      <w:tr w:rsidR="00FB450E" w14:paraId="0B123871" w14:textId="77777777" w:rsidTr="00FB450E">
        <w:trPr>
          <w:trHeight w:val="432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6545A" w14:textId="77777777" w:rsidR="00FB450E" w:rsidRDefault="00FB450E">
            <w:pPr>
              <w:rPr>
                <w:vanish/>
              </w:rPr>
            </w:pPr>
            <w:r>
              <w:rPr>
                <w:vanish/>
                <w:sz w:val="20"/>
                <w:szCs w:val="20"/>
              </w:rPr>
              <w:t>Monthly storage fees (Min $ 50.00)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EB4D9" w14:textId="77777777" w:rsidR="00FB450E" w:rsidRDefault="00FB450E">
            <w:pPr>
              <w:rPr>
                <w:vanish/>
              </w:rPr>
            </w:pPr>
            <w:r>
              <w:rPr>
                <w:vanish/>
                <w:sz w:val="20"/>
                <w:szCs w:val="20"/>
              </w:rPr>
              <w:t>Per cbm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CAC7D" w14:textId="77777777" w:rsidR="00FB450E" w:rsidRDefault="00FB450E">
            <w:pPr>
              <w:pStyle w:val="auto-style40"/>
              <w:jc w:val="center"/>
              <w:rPr>
                <w:vanish/>
              </w:rPr>
            </w:pPr>
            <w:r>
              <w:rPr>
                <w:rStyle w:val="auto-style411"/>
                <w:vanish/>
              </w:rPr>
              <w:t>10</w:t>
            </w:r>
          </w:p>
        </w:tc>
      </w:tr>
    </w:tbl>
    <w:p w14:paraId="550BF26F" w14:textId="77777777" w:rsidR="00FB450E" w:rsidRDefault="00FB450E" w:rsidP="00FB450E">
      <w:r>
        <w:t> </w:t>
      </w:r>
    </w:p>
    <w:p w14:paraId="46606CAF" w14:textId="77777777" w:rsidR="00FB450E" w:rsidRDefault="00FB450E" w:rsidP="00FB450E">
      <w:r>
        <w:rPr>
          <w:rFonts w:ascii="Verdana" w:hAnsi="Verdana"/>
        </w:rPr>
        <w:t xml:space="preserve">Un </w:t>
      </w:r>
      <w:proofErr w:type="spellStart"/>
      <w:r>
        <w:rPr>
          <w:rFonts w:ascii="Verdana" w:hAnsi="Verdana"/>
        </w:rPr>
        <w:t>saludo</w:t>
      </w:r>
      <w:proofErr w:type="spellEnd"/>
      <w:r>
        <w:rPr>
          <w:rFonts w:ascii="Verdana" w:hAnsi="Verdana"/>
        </w:rPr>
        <w:t xml:space="preserve"> </w:t>
      </w:r>
    </w:p>
    <w:p w14:paraId="7C363FAD" w14:textId="77777777" w:rsidR="00FB450E" w:rsidRDefault="00FB450E" w:rsidP="00FB450E">
      <w:r>
        <w:t> </w:t>
      </w:r>
    </w:p>
    <w:p w14:paraId="4835C257" w14:textId="77777777" w:rsidR="00FB450E" w:rsidRDefault="00FB450E" w:rsidP="00FB450E">
      <w:r>
        <w:rPr>
          <w:rFonts w:ascii="Calibri" w:hAnsi="Calibri" w:cs="Calibri"/>
          <w:b/>
          <w:bCs/>
          <w:color w:val="C00000"/>
          <w:lang w:eastAsia="fr-FR"/>
        </w:rPr>
        <w:t xml:space="preserve">Did you know? AGS is N°1 in Consolidated moves </w:t>
      </w:r>
      <w:hyperlink r:id="rId5" w:history="1">
        <w:r>
          <w:rPr>
            <w:rStyle w:val="Hyperlink"/>
            <w:rFonts w:ascii="Calibri" w:hAnsi="Calibri" w:cs="Calibri"/>
            <w:b/>
            <w:bCs/>
            <w:lang w:eastAsia="fr-FR"/>
          </w:rPr>
          <w:t>Learn more</w:t>
        </w:r>
      </w:hyperlink>
    </w:p>
    <w:p w14:paraId="516D4C0F" w14:textId="77777777" w:rsidR="00FB450E" w:rsidRDefault="00FB450E" w:rsidP="00FB450E">
      <w:r>
        <w:rPr>
          <w:color w:val="1F497D"/>
          <w:sz w:val="14"/>
          <w:szCs w:val="14"/>
          <w:lang w:val="en-ZA"/>
        </w:rPr>
        <w:t> </w:t>
      </w:r>
      <w:proofErr w:type="spellStart"/>
      <w:r>
        <w:rPr>
          <w:rFonts w:ascii="Calibri" w:hAnsi="Calibri" w:cs="Calibri"/>
          <w:b/>
          <w:bCs/>
          <w:color w:val="595959"/>
          <w:lang w:val="en-ZA"/>
        </w:rPr>
        <w:t>Ángel</w:t>
      </w:r>
      <w:proofErr w:type="spellEnd"/>
      <w:r>
        <w:rPr>
          <w:rFonts w:ascii="Calibri" w:hAnsi="Calibri" w:cs="Calibri"/>
          <w:b/>
          <w:bCs/>
          <w:color w:val="595959"/>
          <w:lang w:val="en-ZA"/>
        </w:rPr>
        <w:t xml:space="preserve"> Rodríguez   |   Pricing </w:t>
      </w:r>
      <w:proofErr w:type="spellStart"/>
      <w:r>
        <w:rPr>
          <w:rFonts w:ascii="Calibri" w:hAnsi="Calibri" w:cs="Calibri"/>
          <w:b/>
          <w:bCs/>
          <w:color w:val="595959"/>
          <w:lang w:val="en-ZA"/>
        </w:rPr>
        <w:t>Analist</w:t>
      </w:r>
      <w:proofErr w:type="spellEnd"/>
      <w:r>
        <w:rPr>
          <w:rFonts w:ascii="Calibri" w:hAnsi="Calibri" w:cs="Calibri"/>
          <w:b/>
          <w:bCs/>
          <w:color w:val="595959"/>
          <w:lang w:val="en-ZA"/>
        </w:rPr>
        <w:t xml:space="preserve"> Executive – AGS Spain</w:t>
      </w:r>
      <w:r>
        <w:br/>
      </w:r>
      <w:r>
        <w:rPr>
          <w:rFonts w:ascii="Calibri" w:hAnsi="Calibri" w:cs="Calibri"/>
          <w:b/>
          <w:bCs/>
          <w:color w:val="C00000"/>
        </w:rPr>
        <w:t>Tel:</w:t>
      </w:r>
      <w:r>
        <w:rPr>
          <w:rFonts w:ascii="Calibri" w:hAnsi="Calibri" w:cs="Calibri"/>
          <w:color w:val="595959"/>
        </w:rPr>
        <w:t xml:space="preserve"> +34916965351</w:t>
      </w:r>
      <w:r>
        <w:rPr>
          <w:rFonts w:ascii="Calibri" w:hAnsi="Calibri" w:cs="Calibri"/>
          <w:b/>
          <w:bCs/>
          <w:color w:val="595959"/>
        </w:rPr>
        <w:t xml:space="preserve">     </w:t>
      </w:r>
      <w:r>
        <w:rPr>
          <w:rFonts w:ascii="Calibri" w:hAnsi="Calibri" w:cs="Calibri"/>
          <w:b/>
          <w:bCs/>
          <w:color w:val="C00000"/>
        </w:rPr>
        <w:t>Email:</w:t>
      </w:r>
      <w:r>
        <w:rPr>
          <w:rFonts w:ascii="Calibri" w:hAnsi="Calibri" w:cs="Calibri"/>
          <w:color w:val="595959"/>
        </w:rPr>
        <w:t xml:space="preserve"> </w:t>
      </w:r>
      <w:hyperlink r:id="rId6" w:history="1">
        <w:r>
          <w:rPr>
            <w:rStyle w:val="Hyperlink"/>
            <w:rFonts w:ascii="Calibri" w:hAnsi="Calibri" w:cs="Calibri"/>
          </w:rPr>
          <w:t>angel.rodriguez@ags-globalsolutions.com</w:t>
        </w:r>
      </w:hyperlink>
      <w:r>
        <w:rPr>
          <w:rFonts w:ascii="Calibri" w:hAnsi="Calibri" w:cs="Calibri"/>
          <w:b/>
          <w:bCs/>
          <w:color w:val="2E74B5"/>
        </w:rPr>
        <w:t xml:space="preserve">   </w:t>
      </w:r>
      <w:r>
        <w:rPr>
          <w:rFonts w:ascii="Calibri" w:hAnsi="Calibri" w:cs="Calibri"/>
          <w:b/>
          <w:bCs/>
          <w:color w:val="C00000"/>
        </w:rPr>
        <w:t>Skype:</w:t>
      </w:r>
      <w:r>
        <w:rPr>
          <w:rFonts w:ascii="Calibri" w:hAnsi="Calibri" w:cs="Calibri"/>
          <w:color w:val="595959"/>
        </w:rPr>
        <w:t xml:space="preserve"> sales-</w:t>
      </w:r>
      <w:proofErr w:type="spellStart"/>
      <w:r>
        <w:rPr>
          <w:rFonts w:ascii="Calibri" w:hAnsi="Calibri" w:cs="Calibri"/>
          <w:color w:val="595959"/>
        </w:rPr>
        <w:t>madrid</w:t>
      </w:r>
      <w:proofErr w:type="spellEnd"/>
      <w:r>
        <w:rPr>
          <w:rFonts w:ascii="Calibri" w:hAnsi="Calibri" w:cs="Calibri"/>
          <w:color w:val="595959"/>
        </w:rPr>
        <w:t xml:space="preserve">      </w:t>
      </w:r>
      <w:r>
        <w:br/>
      </w:r>
      <w:proofErr w:type="spellStart"/>
      <w:r>
        <w:rPr>
          <w:rFonts w:ascii="Calibri" w:hAnsi="Calibri" w:cs="Calibri"/>
          <w:b/>
          <w:bCs/>
          <w:color w:val="C00000"/>
          <w:lang w:val="es-ES"/>
        </w:rPr>
        <w:t>Address</w:t>
      </w:r>
      <w:proofErr w:type="spellEnd"/>
      <w:r>
        <w:rPr>
          <w:rFonts w:ascii="Calibri" w:hAnsi="Calibri" w:cs="Calibri"/>
          <w:b/>
          <w:bCs/>
          <w:color w:val="C00000"/>
          <w:lang w:val="es-ES"/>
        </w:rPr>
        <w:t xml:space="preserve">: </w:t>
      </w:r>
      <w:r>
        <w:rPr>
          <w:rFonts w:ascii="Calibri" w:hAnsi="Calibri" w:cs="Calibri"/>
          <w:color w:val="595959"/>
          <w:lang w:val="es-ES"/>
        </w:rPr>
        <w:t xml:space="preserve">C/ Mario Roso de Luna, 29 – Nave 11 / 28022 Madrid / </w:t>
      </w:r>
      <w:proofErr w:type="spellStart"/>
      <w:r>
        <w:rPr>
          <w:rFonts w:ascii="Calibri" w:hAnsi="Calibri" w:cs="Calibri"/>
          <w:color w:val="595959"/>
          <w:lang w:val="es-ES"/>
        </w:rPr>
        <w:t>Spain</w:t>
      </w:r>
      <w:proofErr w:type="spellEnd"/>
    </w:p>
    <w:p w14:paraId="690BCE16" w14:textId="7B1DAE77" w:rsidR="00FB450E" w:rsidRDefault="00FB450E" w:rsidP="00FB450E">
      <w:r>
        <w:rPr>
          <w:noProof/>
          <w:color w:val="595959"/>
        </w:rPr>
        <w:drawing>
          <wp:inline distT="0" distB="0" distL="0" distR="0" wp14:anchorId="5D70C33C" wp14:editId="5296B800">
            <wp:extent cx="5602605" cy="1030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E1EC0" w14:textId="77777777" w:rsidR="00FB450E" w:rsidRDefault="00FB450E" w:rsidP="00FB450E">
      <w:r>
        <w:rPr>
          <w:color w:val="595959"/>
        </w:rPr>
        <w:t> </w:t>
      </w:r>
      <w:hyperlink r:id="rId8" w:history="1">
        <w:r>
          <w:rPr>
            <w:rStyle w:val="Hyperlink"/>
            <w:color w:val="2E75B6"/>
            <w:sz w:val="20"/>
            <w:szCs w:val="20"/>
          </w:rPr>
          <w:t>Data Privacy</w:t>
        </w:r>
      </w:hyperlink>
      <w:r>
        <w:rPr>
          <w:color w:val="2E75B6"/>
          <w:sz w:val="20"/>
          <w:szCs w:val="20"/>
        </w:rPr>
        <w:t xml:space="preserve">  |  </w:t>
      </w:r>
      <w:hyperlink r:id="rId9" w:history="1">
        <w:r>
          <w:rPr>
            <w:rStyle w:val="Hyperlink"/>
            <w:color w:val="2E75B6"/>
            <w:sz w:val="20"/>
            <w:szCs w:val="20"/>
          </w:rPr>
          <w:t xml:space="preserve">Anti-Bribery &amp; Corruption - Anti-Trust </w:t>
        </w:r>
      </w:hyperlink>
      <w:r>
        <w:rPr>
          <w:color w:val="2E75B6"/>
          <w:sz w:val="20"/>
          <w:szCs w:val="20"/>
        </w:rPr>
        <w:t xml:space="preserve"> |  </w:t>
      </w:r>
      <w:hyperlink r:id="rId10" w:history="1">
        <w:r>
          <w:rPr>
            <w:rStyle w:val="Hyperlink"/>
            <w:color w:val="2E75B6"/>
            <w:sz w:val="20"/>
            <w:szCs w:val="20"/>
          </w:rPr>
          <w:t>Quality Performance</w:t>
        </w:r>
      </w:hyperlink>
      <w:r>
        <w:rPr>
          <w:color w:val="2E75B6"/>
          <w:sz w:val="20"/>
          <w:szCs w:val="20"/>
        </w:rPr>
        <w:t xml:space="preserve">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402"/>
        <w:gridCol w:w="2958"/>
      </w:tblGrid>
      <w:tr w:rsidR="00FB450E" w14:paraId="690A8D3F" w14:textId="77777777" w:rsidTr="00FB450E">
        <w:trPr>
          <w:tblCellSpacing w:w="15" w:type="dxa"/>
        </w:trPr>
        <w:tc>
          <w:tcPr>
            <w:tcW w:w="10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E6FC9" w14:textId="77777777" w:rsidR="00FB450E" w:rsidRDefault="00FB450E">
            <w:pPr>
              <w:spacing w:after="0" w:line="240" w:lineRule="auto"/>
              <w:rPr>
                <w:rFonts w:ascii="Calibri" w:hAnsi="Calibri" w:cs="Calibri"/>
              </w:rPr>
            </w:pPr>
            <w:hyperlink r:id="rId11" w:history="1">
              <w:r>
                <w:rPr>
                  <w:rStyle w:val="Hyperlink"/>
                  <w:rFonts w:ascii="Calibri" w:hAnsi="Calibri" w:cs="Calibri"/>
                  <w:b/>
                  <w:bCs/>
                  <w:color w:val="B00000"/>
                  <w:sz w:val="28"/>
                  <w:szCs w:val="28"/>
                </w:rPr>
                <w:t>www.ags-globalsolutions.com</w:t>
              </w:r>
            </w:hyperlink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  <w:color w:val="B00000"/>
              </w:rPr>
              <w:t xml:space="preserve">Other </w:t>
            </w:r>
            <w:proofErr w:type="gramStart"/>
            <w:r>
              <w:rPr>
                <w:rFonts w:ascii="Calibri" w:hAnsi="Calibri" w:cs="Calibri"/>
                <w:b/>
                <w:bCs/>
                <w:color w:val="B00000"/>
              </w:rPr>
              <w:t>service :</w:t>
            </w:r>
            <w:proofErr w:type="gramEnd"/>
            <w:r>
              <w:rPr>
                <w:rFonts w:ascii="Calibri" w:hAnsi="Calibri" w:cs="Calibri"/>
                <w:b/>
                <w:bCs/>
                <w:color w:val="B00000"/>
              </w:rPr>
              <w:t xml:space="preserve"> </w:t>
            </w:r>
            <w:hyperlink r:id="rId12" w:history="1">
              <w:r>
                <w:rPr>
                  <w:rStyle w:val="Hyperlink"/>
                  <w:rFonts w:ascii="Calibri" w:hAnsi="Calibri" w:cs="Calibri"/>
                  <w:b/>
                  <w:bCs/>
                  <w:color w:val="C00000"/>
                </w:rPr>
                <w:t>See our relocation solutions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3492A" w14:textId="05592B2C" w:rsidR="00FB450E" w:rsidRDefault="00FB450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49FEC8EF" wp14:editId="5C35570B">
                  <wp:extent cx="1802765" cy="5283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49004E" w14:textId="77777777" w:rsidR="00851BED" w:rsidRDefault="00851BED"/>
    <w:sectPr w:rsidR="00851BED" w:rsidSect="0085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577E9"/>
    <w:multiLevelType w:val="multilevel"/>
    <w:tmpl w:val="E104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05E1E"/>
    <w:multiLevelType w:val="multilevel"/>
    <w:tmpl w:val="E64A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C6096"/>
    <w:multiLevelType w:val="multilevel"/>
    <w:tmpl w:val="6304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71448"/>
    <w:multiLevelType w:val="multilevel"/>
    <w:tmpl w:val="8CB0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3C12A1"/>
    <w:multiLevelType w:val="multilevel"/>
    <w:tmpl w:val="9E2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F42014"/>
    <w:multiLevelType w:val="multilevel"/>
    <w:tmpl w:val="B954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0E"/>
    <w:rsid w:val="00047433"/>
    <w:rsid w:val="0012157B"/>
    <w:rsid w:val="006E4A8C"/>
    <w:rsid w:val="007071A7"/>
    <w:rsid w:val="00851BED"/>
    <w:rsid w:val="00954784"/>
    <w:rsid w:val="00B104E5"/>
    <w:rsid w:val="00B65FB0"/>
    <w:rsid w:val="00B861CF"/>
    <w:rsid w:val="00FB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C92FB"/>
  <w15:chartTrackingRefBased/>
  <w15:docId w15:val="{730613CD-B95D-4772-8CFC-5BFFAF8A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50E"/>
    <w:pPr>
      <w:spacing w:after="160" w:line="254" w:lineRule="auto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FB450E"/>
    <w:pPr>
      <w:keepNext/>
      <w:spacing w:before="360" w:after="120"/>
      <w:outlineLvl w:val="0"/>
    </w:pPr>
    <w:rPr>
      <w:rFonts w:eastAsia="Times New Roman"/>
      <w:b/>
      <w:bCs/>
      <w:color w:val="2A2922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50E"/>
    <w:rPr>
      <w:rFonts w:ascii="Arial" w:eastAsia="Times New Roman" w:hAnsi="Arial" w:cs="Arial"/>
      <w:b/>
      <w:bCs/>
      <w:color w:val="2A2922"/>
      <w:kern w:val="36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FB450E"/>
    <w:rPr>
      <w:color w:val="0000FF"/>
      <w:u w:val="single"/>
    </w:rPr>
  </w:style>
  <w:style w:type="paragraph" w:customStyle="1" w:styleId="auto-style40">
    <w:name w:val="auto-style40"/>
    <w:basedOn w:val="Normal"/>
    <w:rsid w:val="00FB450E"/>
    <w:pPr>
      <w:spacing w:before="100" w:beforeAutospacing="1" w:after="100" w:afterAutospacing="1" w:line="240" w:lineRule="auto"/>
    </w:pPr>
    <w:rPr>
      <w:rFonts w:ascii="Calibri" w:hAnsi="Calibri" w:cs="Calibri"/>
      <w:sz w:val="20"/>
      <w:szCs w:val="20"/>
    </w:rPr>
  </w:style>
  <w:style w:type="character" w:customStyle="1" w:styleId="auto-style411">
    <w:name w:val="auto-style411"/>
    <w:basedOn w:val="DefaultParagraphFont"/>
    <w:rsid w:val="00FB450E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smovers.com/privacy-policy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gs-relocati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l.rodriguez@ags-globalsolutions.com" TargetMode="External"/><Relationship Id="rId11" Type="http://schemas.openxmlformats.org/officeDocument/2006/relationships/hyperlink" Target="http://www.ags-globalsolutions.com/" TargetMode="External"/><Relationship Id="rId5" Type="http://schemas.openxmlformats.org/officeDocument/2006/relationships/hyperlink" Target="https://www.agsmovers.com/services/consolidated-move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gsmovers.com/about-us/quality-accredit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smovers.com/about-us/corporate-social-responsibilit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 Chrysler</dc:creator>
  <cp:keywords/>
  <dc:description/>
  <cp:lastModifiedBy>Shey Chrysler</cp:lastModifiedBy>
  <cp:revision>2</cp:revision>
  <dcterms:created xsi:type="dcterms:W3CDTF">2020-10-19T11:50:00Z</dcterms:created>
  <dcterms:modified xsi:type="dcterms:W3CDTF">2020-10-19T11:52:00Z</dcterms:modified>
</cp:coreProperties>
</file>