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63CD" w14:textId="7B5E0ECD" w:rsidR="009C7E2B" w:rsidRDefault="009C7E2B" w:rsidP="005B6BBB">
      <w:pPr>
        <w:pStyle w:val="Title"/>
        <w:rPr>
          <w:rFonts w:asciiTheme="minorBidi" w:hAnsiTheme="minorBidi" w:cstheme="minorBidi"/>
          <w:sz w:val="28"/>
          <w:szCs w:val="28"/>
        </w:rPr>
      </w:pPr>
      <w:r w:rsidRPr="00283266">
        <w:rPr>
          <w:rFonts w:asciiTheme="minorBidi" w:hAnsiTheme="minorBidi" w:cstheme="minorBidi"/>
          <w:sz w:val="28"/>
          <w:szCs w:val="28"/>
        </w:rPr>
        <w:t xml:space="preserve">Import </w:t>
      </w:r>
      <w:r w:rsidR="006448A5" w:rsidRPr="00283266">
        <w:rPr>
          <w:rFonts w:asciiTheme="minorBidi" w:hAnsiTheme="minorBidi" w:cstheme="minorBidi"/>
          <w:sz w:val="28"/>
          <w:szCs w:val="28"/>
        </w:rPr>
        <w:t>AIR</w:t>
      </w:r>
      <w:r w:rsidRPr="00283266">
        <w:rPr>
          <w:rFonts w:asciiTheme="minorBidi" w:hAnsiTheme="minorBidi" w:cstheme="minorBidi"/>
          <w:sz w:val="28"/>
          <w:szCs w:val="28"/>
        </w:rPr>
        <w:t xml:space="preserve"> destination </w:t>
      </w:r>
      <w:proofErr w:type="gramStart"/>
      <w:r w:rsidRPr="00283266">
        <w:rPr>
          <w:rFonts w:asciiTheme="minorBidi" w:hAnsiTheme="minorBidi" w:cstheme="minorBidi"/>
          <w:sz w:val="28"/>
          <w:szCs w:val="28"/>
        </w:rPr>
        <w:t>services</w:t>
      </w:r>
      <w:proofErr w:type="gramEnd"/>
    </w:p>
    <w:p w14:paraId="3C8932A3" w14:textId="77777777" w:rsidR="00283266" w:rsidRDefault="00283266" w:rsidP="006448A5">
      <w:pPr>
        <w:rPr>
          <w:rFonts w:asciiTheme="minorBidi" w:hAnsiTheme="minorBidi"/>
          <w:b/>
          <w:bCs/>
          <w:sz w:val="24"/>
          <w:szCs w:val="24"/>
        </w:rPr>
      </w:pPr>
    </w:p>
    <w:p w14:paraId="3284CD4E" w14:textId="3E2C175D" w:rsidR="009C7E2B" w:rsidRPr="00283266" w:rsidRDefault="006448A5" w:rsidP="006448A5">
      <w:pPr>
        <w:rPr>
          <w:rFonts w:asciiTheme="minorBidi" w:hAnsiTheme="minorBidi"/>
          <w:b/>
          <w:bCs/>
          <w:sz w:val="24"/>
          <w:szCs w:val="24"/>
        </w:rPr>
      </w:pPr>
      <w:proofErr w:type="gramStart"/>
      <w:r w:rsidRPr="00283266">
        <w:rPr>
          <w:rFonts w:asciiTheme="minorBidi" w:hAnsiTheme="minorBidi"/>
          <w:b/>
          <w:bCs/>
          <w:sz w:val="24"/>
          <w:szCs w:val="24"/>
        </w:rPr>
        <w:t>Note :</w:t>
      </w:r>
      <w:proofErr w:type="gramEnd"/>
      <w:r w:rsidRPr="00283266">
        <w:rPr>
          <w:rFonts w:asciiTheme="minorBidi" w:hAnsiTheme="minorBidi"/>
          <w:b/>
          <w:bCs/>
          <w:sz w:val="24"/>
          <w:szCs w:val="24"/>
        </w:rPr>
        <w:t>-Please check for the best APOE</w:t>
      </w:r>
      <w:r w:rsidRPr="00283266">
        <w:rPr>
          <w:rFonts w:asciiTheme="minorBidi" w:hAnsiTheme="minorBidi"/>
          <w:b/>
          <w:bCs/>
          <w:sz w:val="24"/>
          <w:szCs w:val="24"/>
        </w:rPr>
        <w:br/>
      </w:r>
      <w:r w:rsidRPr="00283266">
        <w:rPr>
          <w:rFonts w:asciiTheme="minorBidi" w:hAnsiTheme="minorBidi"/>
          <w:sz w:val="24"/>
          <w:szCs w:val="24"/>
        </w:rPr>
        <w:t>Rates are inclusive of airline handling and invoiced per 100lbs on the gross or airline chargeable weight(whichever is the highest). We receive 48hours free time only from the date of arrival, it is therefore strongly recommended to avoid any weekend arrivals.</w:t>
      </w:r>
    </w:p>
    <w:p w14:paraId="377AB9F3" w14:textId="5A5D44A5" w:rsidR="009C7E2B" w:rsidRPr="00283266" w:rsidRDefault="009C7E2B" w:rsidP="009C7E2B">
      <w:pPr>
        <w:pStyle w:val="Default"/>
        <w:rPr>
          <w:rFonts w:asciiTheme="minorBidi" w:hAnsiTheme="minorBidi" w:cstheme="minorBidi"/>
          <w:color w:val="E1071E"/>
        </w:rPr>
      </w:pPr>
      <w:r w:rsidRPr="00283266">
        <w:rPr>
          <w:rFonts w:asciiTheme="minorBidi" w:hAnsiTheme="minorBidi" w:cstheme="minorBidi"/>
          <w:b/>
          <w:bCs/>
          <w:color w:val="E1071E"/>
        </w:rPr>
        <w:t>ALL RATES ARE QUOTED AND PAYABLE IN BRITISH POUNDS STERLING (GBP)</w:t>
      </w:r>
      <w:r w:rsidR="00DE7A51" w:rsidRPr="00283266">
        <w:rPr>
          <w:rFonts w:asciiTheme="minorBidi" w:hAnsiTheme="minorBidi" w:cstheme="minorBidi"/>
          <w:b/>
          <w:bCs/>
          <w:color w:val="E1071E"/>
        </w:rPr>
        <w:br/>
      </w:r>
    </w:p>
    <w:p w14:paraId="7A3C833A" w14:textId="77777777" w:rsidR="009C7E2B" w:rsidRPr="00283266" w:rsidRDefault="009C7E2B" w:rsidP="009C7E2B">
      <w:pPr>
        <w:pStyle w:val="Default"/>
        <w:rPr>
          <w:rFonts w:asciiTheme="minorBidi" w:hAnsiTheme="minorBidi" w:cstheme="minorBidi"/>
        </w:rPr>
      </w:pPr>
      <w:r w:rsidRPr="00283266">
        <w:rPr>
          <w:rFonts w:asciiTheme="minorBidi" w:hAnsiTheme="minorBidi" w:cstheme="minorBidi"/>
          <w:b/>
          <w:bCs/>
        </w:rPr>
        <w:t>TERMS AND CONDITIONS</w:t>
      </w:r>
    </w:p>
    <w:p w14:paraId="7E83541C" w14:textId="77777777" w:rsidR="009C7E2B" w:rsidRPr="00283266" w:rsidRDefault="009C7E2B" w:rsidP="009C7E2B">
      <w:pPr>
        <w:pStyle w:val="Default"/>
        <w:rPr>
          <w:rFonts w:asciiTheme="minorBidi" w:hAnsiTheme="minorBidi" w:cstheme="minorBidi"/>
        </w:rPr>
      </w:pPr>
      <w:r w:rsidRPr="00283266">
        <w:rPr>
          <w:rFonts w:asciiTheme="minorBidi" w:hAnsiTheme="minorBidi" w:cstheme="minorBidi"/>
          <w:b/>
          <w:bCs/>
        </w:rPr>
        <w:t>Our rates include the following services and charges:</w:t>
      </w:r>
    </w:p>
    <w:p w14:paraId="0F3EA2BF" w14:textId="77777777" w:rsidR="009C7E2B" w:rsidRPr="00283266" w:rsidRDefault="009C7E2B" w:rsidP="009C7E2B">
      <w:pPr>
        <w:pStyle w:val="Default"/>
        <w:numPr>
          <w:ilvl w:val="0"/>
          <w:numId w:val="1"/>
        </w:numPr>
        <w:spacing w:after="19"/>
        <w:rPr>
          <w:rFonts w:asciiTheme="minorBidi" w:hAnsiTheme="minorBidi" w:cstheme="minorBidi"/>
        </w:rPr>
      </w:pPr>
      <w:r w:rsidRPr="00283266">
        <w:rPr>
          <w:rFonts w:asciiTheme="minorBidi" w:hAnsiTheme="minorBidi" w:cstheme="minorBidi"/>
        </w:rPr>
        <w:t>Clearance for used household effects for UK and Europe</w:t>
      </w:r>
    </w:p>
    <w:p w14:paraId="70F63481" w14:textId="2225B1F3" w:rsidR="009C7E2B" w:rsidRPr="00283266" w:rsidRDefault="009C7E2B" w:rsidP="009C7E2B">
      <w:pPr>
        <w:pStyle w:val="Default"/>
        <w:numPr>
          <w:ilvl w:val="0"/>
          <w:numId w:val="1"/>
        </w:numPr>
        <w:spacing w:after="19"/>
        <w:rPr>
          <w:rFonts w:asciiTheme="minorBidi" w:hAnsiTheme="minorBidi" w:cstheme="minorBidi"/>
        </w:rPr>
      </w:pPr>
      <w:r w:rsidRPr="00283266">
        <w:rPr>
          <w:rFonts w:asciiTheme="minorBidi" w:hAnsiTheme="minorBidi" w:cstheme="minorBidi"/>
        </w:rPr>
        <w:t xml:space="preserve">Collection </w:t>
      </w:r>
      <w:r w:rsidR="00AD7A09" w:rsidRPr="00283266">
        <w:rPr>
          <w:rFonts w:asciiTheme="minorBidi" w:hAnsiTheme="minorBidi" w:cstheme="minorBidi"/>
        </w:rPr>
        <w:t>Pick-up from POE terminal warehouse</w:t>
      </w:r>
    </w:p>
    <w:p w14:paraId="30491EC4" w14:textId="77777777" w:rsidR="009C7E2B" w:rsidRPr="00283266" w:rsidRDefault="009C7E2B" w:rsidP="009C7E2B">
      <w:pPr>
        <w:pStyle w:val="Default"/>
        <w:numPr>
          <w:ilvl w:val="0"/>
          <w:numId w:val="1"/>
        </w:numPr>
        <w:spacing w:after="19"/>
        <w:rPr>
          <w:rFonts w:asciiTheme="minorBidi" w:hAnsiTheme="minorBidi" w:cstheme="minorBidi"/>
        </w:rPr>
      </w:pPr>
      <w:r w:rsidRPr="00283266">
        <w:rPr>
          <w:rFonts w:asciiTheme="minorBidi" w:hAnsiTheme="minorBidi" w:cstheme="minorBidi"/>
        </w:rPr>
        <w:t>Delivery to destination (mainland) assuming good access for large vehicle</w:t>
      </w:r>
    </w:p>
    <w:p w14:paraId="002E203F" w14:textId="77777777" w:rsidR="009C7E2B" w:rsidRPr="00283266" w:rsidRDefault="009C7E2B" w:rsidP="009C7E2B">
      <w:pPr>
        <w:pStyle w:val="Default"/>
        <w:numPr>
          <w:ilvl w:val="0"/>
          <w:numId w:val="1"/>
        </w:numPr>
        <w:spacing w:after="19"/>
        <w:rPr>
          <w:rFonts w:asciiTheme="minorBidi" w:hAnsiTheme="minorBidi" w:cstheme="minorBidi"/>
        </w:rPr>
      </w:pPr>
      <w:r w:rsidRPr="00283266">
        <w:rPr>
          <w:rFonts w:asciiTheme="minorBidi" w:hAnsiTheme="minorBidi" w:cstheme="minorBidi"/>
        </w:rPr>
        <w:t>Delivery up to European first floor only</w:t>
      </w:r>
    </w:p>
    <w:p w14:paraId="0497B89A" w14:textId="77777777" w:rsidR="009C7E2B" w:rsidRPr="00283266" w:rsidRDefault="009C7E2B" w:rsidP="009C7E2B">
      <w:pPr>
        <w:pStyle w:val="Default"/>
        <w:numPr>
          <w:ilvl w:val="0"/>
          <w:numId w:val="1"/>
        </w:numPr>
        <w:rPr>
          <w:rFonts w:asciiTheme="minorBidi" w:hAnsiTheme="minorBidi" w:cstheme="minorBidi"/>
        </w:rPr>
      </w:pPr>
      <w:r w:rsidRPr="00283266">
        <w:rPr>
          <w:rFonts w:asciiTheme="minorBidi" w:hAnsiTheme="minorBidi" w:cstheme="minorBidi"/>
        </w:rPr>
        <w:t xml:space="preserve">One time placement of goods, unpacking of furniture items, unpacking of cartons onto flat surface only, with Basic Re-assembly of standard construct items only (not IKEA/flat pack furniture), and removal of debris on day of delivery </w:t>
      </w:r>
      <w:proofErr w:type="gramStart"/>
      <w:r w:rsidRPr="00283266">
        <w:rPr>
          <w:rFonts w:asciiTheme="minorBidi" w:hAnsiTheme="minorBidi" w:cstheme="minorBidi"/>
        </w:rPr>
        <w:t>only</w:t>
      </w:r>
      <w:proofErr w:type="gramEnd"/>
    </w:p>
    <w:p w14:paraId="4B91A9C3" w14:textId="77777777" w:rsidR="009C7E2B" w:rsidRPr="00283266" w:rsidRDefault="009C7E2B" w:rsidP="009C7E2B">
      <w:pPr>
        <w:pStyle w:val="Default"/>
        <w:rPr>
          <w:rFonts w:asciiTheme="minorBidi" w:hAnsiTheme="minorBidi" w:cstheme="minorBidi"/>
        </w:rPr>
      </w:pPr>
    </w:p>
    <w:p w14:paraId="2E2A806F" w14:textId="77777777" w:rsidR="009C7E2B" w:rsidRPr="00283266" w:rsidRDefault="009C7E2B" w:rsidP="009C7E2B">
      <w:pPr>
        <w:pStyle w:val="Default"/>
        <w:rPr>
          <w:rFonts w:asciiTheme="minorBidi" w:hAnsiTheme="minorBidi" w:cstheme="minorBidi"/>
        </w:rPr>
      </w:pPr>
      <w:r w:rsidRPr="00283266">
        <w:rPr>
          <w:rFonts w:asciiTheme="minorBidi" w:hAnsiTheme="minorBidi" w:cstheme="minorBidi"/>
          <w:b/>
          <w:bCs/>
        </w:rPr>
        <w:t>Our rates exclude the following:</w:t>
      </w:r>
    </w:p>
    <w:p w14:paraId="2F8DE6CF" w14:textId="77777777" w:rsidR="009C7E2B" w:rsidRPr="00283266" w:rsidRDefault="009C7E2B" w:rsidP="009C7E2B">
      <w:pPr>
        <w:pStyle w:val="Default"/>
        <w:numPr>
          <w:ilvl w:val="0"/>
          <w:numId w:val="2"/>
        </w:numPr>
        <w:spacing w:after="19"/>
        <w:rPr>
          <w:rFonts w:asciiTheme="minorBidi" w:hAnsiTheme="minorBidi" w:cstheme="minorBidi"/>
        </w:rPr>
      </w:pPr>
      <w:r w:rsidRPr="00283266">
        <w:rPr>
          <w:rFonts w:asciiTheme="minorBidi" w:hAnsiTheme="minorBidi" w:cstheme="minorBidi"/>
        </w:rPr>
        <w:t>Port rent &amp; container demurrage, airline storage fee’s</w:t>
      </w:r>
    </w:p>
    <w:p w14:paraId="71DC6DC9" w14:textId="77777777" w:rsidR="009C7E2B" w:rsidRPr="00283266" w:rsidRDefault="009C7E2B" w:rsidP="009C7E2B">
      <w:pPr>
        <w:pStyle w:val="Default"/>
        <w:numPr>
          <w:ilvl w:val="0"/>
          <w:numId w:val="2"/>
        </w:numPr>
        <w:spacing w:after="19"/>
        <w:rPr>
          <w:rFonts w:asciiTheme="minorBidi" w:hAnsiTheme="minorBidi" w:cstheme="minorBidi"/>
        </w:rPr>
      </w:pPr>
      <w:r w:rsidRPr="00283266">
        <w:rPr>
          <w:rFonts w:asciiTheme="minorBidi" w:hAnsiTheme="minorBidi" w:cstheme="minorBidi"/>
        </w:rPr>
        <w:t xml:space="preserve">UK terminal, </w:t>
      </w:r>
      <w:proofErr w:type="gramStart"/>
      <w:r w:rsidRPr="00283266">
        <w:rPr>
          <w:rFonts w:asciiTheme="minorBidi" w:hAnsiTheme="minorBidi" w:cstheme="minorBidi"/>
        </w:rPr>
        <w:t>port</w:t>
      </w:r>
      <w:proofErr w:type="gramEnd"/>
      <w:r w:rsidRPr="00283266">
        <w:rPr>
          <w:rFonts w:asciiTheme="minorBidi" w:hAnsiTheme="minorBidi" w:cstheme="minorBidi"/>
        </w:rPr>
        <w:t xml:space="preserve"> and handling fees </w:t>
      </w:r>
    </w:p>
    <w:p w14:paraId="306CA903" w14:textId="77777777" w:rsidR="009C7E2B" w:rsidRPr="00283266" w:rsidRDefault="009C7E2B" w:rsidP="009C7E2B">
      <w:pPr>
        <w:pStyle w:val="Default"/>
        <w:numPr>
          <w:ilvl w:val="0"/>
          <w:numId w:val="2"/>
        </w:numPr>
        <w:spacing w:after="19"/>
        <w:rPr>
          <w:rFonts w:asciiTheme="minorBidi" w:hAnsiTheme="minorBidi" w:cstheme="minorBidi"/>
        </w:rPr>
      </w:pPr>
      <w:r w:rsidRPr="00283266">
        <w:rPr>
          <w:rFonts w:asciiTheme="minorBidi" w:hAnsiTheme="minorBidi" w:cstheme="minorBidi"/>
        </w:rPr>
        <w:t xml:space="preserve">Customs X-ray, inspection fee, </w:t>
      </w:r>
      <w:proofErr w:type="gramStart"/>
      <w:r w:rsidRPr="00283266">
        <w:rPr>
          <w:rFonts w:asciiTheme="minorBidi" w:hAnsiTheme="minorBidi" w:cstheme="minorBidi"/>
        </w:rPr>
        <w:t>duty</w:t>
      </w:r>
      <w:proofErr w:type="gramEnd"/>
      <w:r w:rsidRPr="00283266">
        <w:rPr>
          <w:rFonts w:asciiTheme="minorBidi" w:hAnsiTheme="minorBidi" w:cstheme="minorBidi"/>
        </w:rPr>
        <w:t xml:space="preserve"> or taxes</w:t>
      </w:r>
    </w:p>
    <w:p w14:paraId="1DB0C38E" w14:textId="34597EA1" w:rsidR="009C7E2B" w:rsidRPr="00283266" w:rsidRDefault="009C7E2B" w:rsidP="009C7E2B">
      <w:pPr>
        <w:pStyle w:val="Default"/>
        <w:numPr>
          <w:ilvl w:val="0"/>
          <w:numId w:val="2"/>
        </w:numPr>
        <w:rPr>
          <w:rFonts w:asciiTheme="minorBidi" w:hAnsiTheme="minorBidi" w:cstheme="minorBidi"/>
        </w:rPr>
      </w:pPr>
      <w:r w:rsidRPr="00283266">
        <w:rPr>
          <w:rFonts w:asciiTheme="minorBidi" w:hAnsiTheme="minorBidi" w:cstheme="minorBidi"/>
        </w:rPr>
        <w:t xml:space="preserve">Any </w:t>
      </w:r>
      <w:proofErr w:type="gramStart"/>
      <w:r w:rsidRPr="00283266">
        <w:rPr>
          <w:rFonts w:asciiTheme="minorBidi" w:hAnsiTheme="minorBidi" w:cstheme="minorBidi"/>
        </w:rPr>
        <w:t>third party</w:t>
      </w:r>
      <w:proofErr w:type="gramEnd"/>
      <w:r w:rsidRPr="00283266">
        <w:rPr>
          <w:rFonts w:asciiTheme="minorBidi" w:hAnsiTheme="minorBidi" w:cstheme="minorBidi"/>
        </w:rPr>
        <w:t xml:space="preserve"> agency fees and handout costs (these will be billed back at cost plus £65.00 processing fee – Zero VAT if billed back to agent).</w:t>
      </w:r>
    </w:p>
    <w:p w14:paraId="214ADC54" w14:textId="77777777" w:rsidR="009C7E2B" w:rsidRPr="00283266" w:rsidRDefault="009C7E2B" w:rsidP="009C7E2B">
      <w:pPr>
        <w:pStyle w:val="Default"/>
        <w:numPr>
          <w:ilvl w:val="0"/>
          <w:numId w:val="3"/>
        </w:numPr>
        <w:spacing w:after="19"/>
        <w:rPr>
          <w:rFonts w:asciiTheme="minorBidi" w:hAnsiTheme="minorBidi" w:cstheme="minorBidi"/>
        </w:rPr>
      </w:pPr>
      <w:r w:rsidRPr="00283266">
        <w:rPr>
          <w:rFonts w:asciiTheme="minorBidi" w:hAnsiTheme="minorBidi" w:cstheme="minorBidi"/>
        </w:rPr>
        <w:t>Parking suspensions, permits or parking tickets incurred (If we are asked to arrange parking suspension there will be a £65.00 + VAT processing fee – Zero VAT if billed back to agent).</w:t>
      </w:r>
    </w:p>
    <w:p w14:paraId="4FF34FC4" w14:textId="77777777" w:rsidR="009C7E2B" w:rsidRPr="00283266" w:rsidRDefault="009C7E2B" w:rsidP="009C7E2B">
      <w:pPr>
        <w:pStyle w:val="Default"/>
        <w:numPr>
          <w:ilvl w:val="0"/>
          <w:numId w:val="3"/>
        </w:numPr>
        <w:spacing w:after="19"/>
        <w:rPr>
          <w:rFonts w:asciiTheme="minorBidi" w:hAnsiTheme="minorBidi" w:cstheme="minorBidi"/>
        </w:rPr>
      </w:pPr>
      <w:r w:rsidRPr="00283266">
        <w:rPr>
          <w:rFonts w:asciiTheme="minorBidi" w:hAnsiTheme="minorBidi" w:cstheme="minorBidi"/>
        </w:rPr>
        <w:t>Split delivery (Delivery to more than one address)</w:t>
      </w:r>
    </w:p>
    <w:p w14:paraId="4447F675" w14:textId="77777777" w:rsidR="009C7E2B" w:rsidRPr="00283266" w:rsidRDefault="009C7E2B" w:rsidP="009C7E2B">
      <w:pPr>
        <w:pStyle w:val="Default"/>
        <w:numPr>
          <w:ilvl w:val="0"/>
          <w:numId w:val="3"/>
        </w:numPr>
        <w:spacing w:after="19"/>
        <w:rPr>
          <w:rFonts w:asciiTheme="minorBidi" w:hAnsiTheme="minorBidi" w:cstheme="minorBidi"/>
        </w:rPr>
      </w:pPr>
      <w:r w:rsidRPr="00283266">
        <w:rPr>
          <w:rFonts w:asciiTheme="minorBidi" w:hAnsiTheme="minorBidi" w:cstheme="minorBidi"/>
        </w:rPr>
        <w:t xml:space="preserve">Charges due to abnormal access e.g. shuttle, long carry, stair carry, double handling. Note – Charges may still be liable when an elevator is </w:t>
      </w:r>
      <w:proofErr w:type="gramStart"/>
      <w:r w:rsidRPr="00283266">
        <w:rPr>
          <w:rFonts w:asciiTheme="minorBidi" w:hAnsiTheme="minorBidi" w:cstheme="minorBidi"/>
        </w:rPr>
        <w:t>available</w:t>
      </w:r>
      <w:proofErr w:type="gramEnd"/>
    </w:p>
    <w:p w14:paraId="17C6C1B2" w14:textId="77777777" w:rsidR="009C7E2B" w:rsidRPr="00283266" w:rsidRDefault="009C7E2B" w:rsidP="009C7E2B">
      <w:pPr>
        <w:pStyle w:val="Default"/>
        <w:numPr>
          <w:ilvl w:val="0"/>
          <w:numId w:val="3"/>
        </w:numPr>
        <w:spacing w:after="19"/>
        <w:rPr>
          <w:rFonts w:asciiTheme="minorBidi" w:hAnsiTheme="minorBidi" w:cstheme="minorBidi"/>
        </w:rPr>
      </w:pPr>
      <w:r w:rsidRPr="00283266">
        <w:rPr>
          <w:rFonts w:asciiTheme="minorBidi" w:hAnsiTheme="minorBidi" w:cstheme="minorBidi"/>
        </w:rPr>
        <w:t>Handyman charges for flat packed / Ikea style furniture, light fittings etc.</w:t>
      </w:r>
    </w:p>
    <w:p w14:paraId="3F017F50" w14:textId="77777777" w:rsidR="009C7E2B" w:rsidRPr="00283266" w:rsidRDefault="009C7E2B" w:rsidP="009C7E2B">
      <w:pPr>
        <w:pStyle w:val="Default"/>
        <w:numPr>
          <w:ilvl w:val="0"/>
          <w:numId w:val="3"/>
        </w:numPr>
        <w:spacing w:after="19"/>
        <w:rPr>
          <w:rFonts w:asciiTheme="minorBidi" w:hAnsiTheme="minorBidi" w:cstheme="minorBidi"/>
        </w:rPr>
      </w:pPr>
      <w:r w:rsidRPr="00283266">
        <w:rPr>
          <w:rFonts w:asciiTheme="minorBidi" w:hAnsiTheme="minorBidi" w:cstheme="minorBidi"/>
        </w:rPr>
        <w:t>Handling of heavy items (more than 2 x man lift) e.g. piano, safe’s, pool tables etc.</w:t>
      </w:r>
    </w:p>
    <w:p w14:paraId="377DFC00" w14:textId="77777777" w:rsidR="009C7E2B" w:rsidRPr="00283266" w:rsidRDefault="009C7E2B" w:rsidP="009C7E2B">
      <w:pPr>
        <w:pStyle w:val="Default"/>
        <w:numPr>
          <w:ilvl w:val="0"/>
          <w:numId w:val="3"/>
        </w:numPr>
        <w:spacing w:after="19"/>
        <w:rPr>
          <w:rFonts w:asciiTheme="minorBidi" w:hAnsiTheme="minorBidi" w:cstheme="minorBidi"/>
        </w:rPr>
      </w:pPr>
      <w:r w:rsidRPr="00283266">
        <w:rPr>
          <w:rFonts w:asciiTheme="minorBidi" w:hAnsiTheme="minorBidi" w:cstheme="minorBidi"/>
        </w:rPr>
        <w:t xml:space="preserve">UK fuel surcharge, may be applied in case of proliferate </w:t>
      </w:r>
      <w:proofErr w:type="gramStart"/>
      <w:r w:rsidRPr="00283266">
        <w:rPr>
          <w:rFonts w:asciiTheme="minorBidi" w:hAnsiTheme="minorBidi" w:cstheme="minorBidi"/>
        </w:rPr>
        <w:t>increase</w:t>
      </w:r>
      <w:proofErr w:type="gramEnd"/>
    </w:p>
    <w:p w14:paraId="773960F7" w14:textId="77777777" w:rsidR="009C7E2B" w:rsidRPr="00283266" w:rsidRDefault="009C7E2B" w:rsidP="009C7E2B">
      <w:pPr>
        <w:pStyle w:val="Default"/>
        <w:numPr>
          <w:ilvl w:val="0"/>
          <w:numId w:val="3"/>
        </w:numPr>
        <w:spacing w:after="19"/>
        <w:rPr>
          <w:rFonts w:asciiTheme="minorBidi" w:hAnsiTheme="minorBidi" w:cstheme="minorBidi"/>
        </w:rPr>
      </w:pPr>
      <w:r w:rsidRPr="00283266">
        <w:rPr>
          <w:rFonts w:asciiTheme="minorBidi" w:hAnsiTheme="minorBidi" w:cstheme="minorBidi"/>
        </w:rPr>
        <w:t>Storage, warehouse handling, re-delivery fees</w:t>
      </w:r>
    </w:p>
    <w:p w14:paraId="6F49E32E" w14:textId="77777777" w:rsidR="009C7E2B" w:rsidRPr="00283266" w:rsidRDefault="009C7E2B" w:rsidP="009C7E2B">
      <w:pPr>
        <w:pStyle w:val="Default"/>
        <w:numPr>
          <w:ilvl w:val="0"/>
          <w:numId w:val="3"/>
        </w:numPr>
        <w:spacing w:after="19"/>
        <w:rPr>
          <w:rFonts w:asciiTheme="minorBidi" w:hAnsiTheme="minorBidi" w:cstheme="minorBidi"/>
        </w:rPr>
      </w:pPr>
      <w:r w:rsidRPr="00283266">
        <w:rPr>
          <w:rFonts w:asciiTheme="minorBidi" w:hAnsiTheme="minorBidi" w:cstheme="minorBidi"/>
        </w:rPr>
        <w:t>Insurance</w:t>
      </w:r>
    </w:p>
    <w:p w14:paraId="009D5ADE" w14:textId="77777777" w:rsidR="009C7E2B" w:rsidRPr="00283266" w:rsidRDefault="009C7E2B" w:rsidP="009C7E2B">
      <w:pPr>
        <w:pStyle w:val="Default"/>
        <w:numPr>
          <w:ilvl w:val="0"/>
          <w:numId w:val="3"/>
        </w:numPr>
        <w:spacing w:after="19"/>
        <w:rPr>
          <w:rFonts w:asciiTheme="minorBidi" w:hAnsiTheme="minorBidi" w:cstheme="minorBidi"/>
        </w:rPr>
      </w:pPr>
      <w:r w:rsidRPr="00283266">
        <w:rPr>
          <w:rFonts w:asciiTheme="minorBidi" w:hAnsiTheme="minorBidi" w:cstheme="minorBidi"/>
        </w:rPr>
        <w:t>Customs entry for non-household / commercial items</w:t>
      </w:r>
    </w:p>
    <w:p w14:paraId="2FB3B391" w14:textId="77777777" w:rsidR="009C7E2B" w:rsidRPr="00283266" w:rsidRDefault="009C7E2B" w:rsidP="009C7E2B">
      <w:pPr>
        <w:pStyle w:val="Default"/>
        <w:numPr>
          <w:ilvl w:val="0"/>
          <w:numId w:val="3"/>
        </w:numPr>
        <w:spacing w:after="19"/>
        <w:rPr>
          <w:rFonts w:asciiTheme="minorBidi" w:hAnsiTheme="minorBidi" w:cstheme="minorBidi"/>
        </w:rPr>
      </w:pPr>
      <w:r w:rsidRPr="00283266">
        <w:rPr>
          <w:rFonts w:asciiTheme="minorBidi" w:hAnsiTheme="minorBidi" w:cstheme="minorBidi"/>
        </w:rPr>
        <w:t>Un-crating fees</w:t>
      </w:r>
    </w:p>
    <w:p w14:paraId="1BFC8F01" w14:textId="77777777" w:rsidR="009C7E2B" w:rsidRPr="00283266" w:rsidRDefault="009C7E2B" w:rsidP="009C7E2B">
      <w:pPr>
        <w:pStyle w:val="Default"/>
        <w:numPr>
          <w:ilvl w:val="0"/>
          <w:numId w:val="3"/>
        </w:numPr>
        <w:spacing w:after="19"/>
        <w:rPr>
          <w:rFonts w:asciiTheme="minorBidi" w:hAnsiTheme="minorBidi" w:cstheme="minorBidi"/>
        </w:rPr>
      </w:pPr>
      <w:r w:rsidRPr="00283266">
        <w:rPr>
          <w:rFonts w:asciiTheme="minorBidi" w:hAnsiTheme="minorBidi" w:cstheme="minorBidi"/>
        </w:rPr>
        <w:t>Terminal/NVOCC charges for LCL freight plus £65 processing fee</w:t>
      </w:r>
    </w:p>
    <w:p w14:paraId="4306E9B9" w14:textId="77777777" w:rsidR="009C7E2B" w:rsidRPr="00283266" w:rsidRDefault="009C7E2B" w:rsidP="009C7E2B">
      <w:pPr>
        <w:pStyle w:val="Default"/>
        <w:numPr>
          <w:ilvl w:val="0"/>
          <w:numId w:val="3"/>
        </w:numPr>
        <w:rPr>
          <w:rFonts w:asciiTheme="minorBidi" w:hAnsiTheme="minorBidi" w:cstheme="minorBidi"/>
        </w:rPr>
      </w:pPr>
      <w:r w:rsidRPr="00283266">
        <w:rPr>
          <w:rFonts w:asciiTheme="minorBidi" w:hAnsiTheme="minorBidi" w:cstheme="minorBidi"/>
        </w:rPr>
        <w:t>Congestion, Low Emission, Clean air, or safe lorry zone charges (these will be billed back at cost plus £65.00 processing fee – Zero VAT if billed back to agent).</w:t>
      </w:r>
    </w:p>
    <w:p w14:paraId="7B4143EB" w14:textId="77777777" w:rsidR="009C7E2B" w:rsidRPr="00283266" w:rsidRDefault="009C7E2B" w:rsidP="009C7E2B">
      <w:pPr>
        <w:pStyle w:val="Default"/>
        <w:rPr>
          <w:rFonts w:asciiTheme="minorBidi" w:hAnsiTheme="minorBidi" w:cstheme="minorBidi"/>
        </w:rPr>
      </w:pPr>
    </w:p>
    <w:p w14:paraId="24163ADE" w14:textId="54269F47" w:rsidR="009C7E2B" w:rsidRPr="002C5720" w:rsidRDefault="002C5720" w:rsidP="009C7E2B">
      <w:pPr>
        <w:pStyle w:val="Default"/>
        <w:rPr>
          <w:rFonts w:asciiTheme="minorBidi" w:hAnsiTheme="minorBidi" w:cstheme="minorBidi"/>
          <w:color w:val="auto"/>
        </w:rPr>
      </w:pPr>
      <w:r w:rsidRPr="002C5720">
        <w:rPr>
          <w:rFonts w:asciiTheme="minorBidi" w:hAnsiTheme="minorBidi" w:cstheme="minorBidi"/>
          <w:b/>
          <w:bCs/>
          <w:i/>
          <w:iCs/>
          <w:color w:val="auto"/>
        </w:rPr>
        <w:t xml:space="preserve">For consignee/notify party instructions, please contact our office direct – </w:t>
      </w:r>
      <w:hyperlink r:id="rId5" w:history="1">
        <w:r w:rsidRPr="002C5720">
          <w:rPr>
            <w:rStyle w:val="Hyperlink"/>
            <w:rFonts w:asciiTheme="minorBidi" w:hAnsiTheme="minorBidi" w:cstheme="minorBidi"/>
            <w:b/>
            <w:bCs/>
            <w:i/>
            <w:iCs/>
            <w:color w:val="auto"/>
          </w:rPr>
          <w:t>imports@the-eurogroup.com</w:t>
        </w:r>
      </w:hyperlink>
    </w:p>
    <w:p w14:paraId="0B0E861D" w14:textId="77777777" w:rsidR="002C5720" w:rsidRDefault="002C5720" w:rsidP="009C7E2B">
      <w:pPr>
        <w:pStyle w:val="Default"/>
        <w:rPr>
          <w:rFonts w:asciiTheme="minorBidi" w:hAnsiTheme="minorBidi" w:cstheme="minorBidi"/>
        </w:rPr>
      </w:pPr>
    </w:p>
    <w:p w14:paraId="314E9294" w14:textId="77777777" w:rsidR="009C7E2B" w:rsidRPr="00283266" w:rsidRDefault="009C7E2B" w:rsidP="009C7E2B">
      <w:pPr>
        <w:pStyle w:val="Default"/>
        <w:rPr>
          <w:rFonts w:asciiTheme="minorBidi" w:hAnsiTheme="minorBidi" w:cstheme="minorBidi"/>
        </w:rPr>
      </w:pPr>
      <w:r w:rsidRPr="00283266">
        <w:rPr>
          <w:rFonts w:asciiTheme="minorBidi" w:hAnsiTheme="minorBidi" w:cstheme="minorBidi"/>
        </w:rPr>
        <w:t xml:space="preserve">For shipments bound for remote areas or with access limitations Eurogroup International fully reserve the right to change methods of shipping / if </w:t>
      </w:r>
      <w:proofErr w:type="gramStart"/>
      <w:r w:rsidRPr="00283266">
        <w:rPr>
          <w:rFonts w:asciiTheme="minorBidi" w:hAnsiTheme="minorBidi" w:cstheme="minorBidi"/>
        </w:rPr>
        <w:t>necessary</w:t>
      </w:r>
      <w:proofErr w:type="gramEnd"/>
      <w:r w:rsidRPr="00283266">
        <w:rPr>
          <w:rFonts w:asciiTheme="minorBidi" w:hAnsiTheme="minorBidi" w:cstheme="minorBidi"/>
        </w:rPr>
        <w:t xml:space="preserve"> tranship loose loads to own vehicles for the onward transportation to residence. </w:t>
      </w:r>
    </w:p>
    <w:p w14:paraId="17D6140B" w14:textId="77777777" w:rsidR="009C7E2B" w:rsidRPr="00283266" w:rsidRDefault="009C7E2B" w:rsidP="009C7E2B">
      <w:pPr>
        <w:pStyle w:val="Default"/>
        <w:rPr>
          <w:rFonts w:asciiTheme="minorBidi" w:hAnsiTheme="minorBidi" w:cstheme="minorBidi"/>
        </w:rPr>
      </w:pPr>
    </w:p>
    <w:p w14:paraId="2E5A005F" w14:textId="77777777" w:rsidR="009C7E2B" w:rsidRPr="00283266" w:rsidRDefault="009C7E2B" w:rsidP="009C7E2B">
      <w:pPr>
        <w:pStyle w:val="Default"/>
        <w:rPr>
          <w:rFonts w:asciiTheme="minorBidi" w:hAnsiTheme="minorBidi" w:cstheme="minorBidi"/>
        </w:rPr>
      </w:pPr>
      <w:r w:rsidRPr="00283266">
        <w:rPr>
          <w:rFonts w:asciiTheme="minorBidi" w:hAnsiTheme="minorBidi" w:cstheme="minorBidi"/>
        </w:rPr>
        <w:t>Deliveries to other destination countries and offshore islands quoted upon request.</w:t>
      </w:r>
    </w:p>
    <w:p w14:paraId="12D99A9E" w14:textId="4DCD16BA" w:rsidR="009C7E2B" w:rsidRPr="00283266" w:rsidRDefault="009C7E2B" w:rsidP="009C7E2B">
      <w:pPr>
        <w:rPr>
          <w:rFonts w:asciiTheme="minorBidi" w:hAnsiTheme="minorBidi"/>
          <w:sz w:val="24"/>
          <w:szCs w:val="24"/>
        </w:rPr>
      </w:pPr>
      <w:r w:rsidRPr="00283266">
        <w:rPr>
          <w:rFonts w:asciiTheme="minorBidi" w:hAnsiTheme="minorBidi"/>
          <w:b/>
          <w:bCs/>
          <w:sz w:val="24"/>
          <w:szCs w:val="24"/>
        </w:rPr>
        <w:t>Eurogroup tariff pricing is for trade colleagues only.</w:t>
      </w:r>
    </w:p>
    <w:sectPr w:rsidR="009C7E2B" w:rsidRPr="002832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3162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1DE0D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A9C354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91319457">
    <w:abstractNumId w:val="2"/>
  </w:num>
  <w:num w:numId="2" w16cid:durableId="1792552422">
    <w:abstractNumId w:val="1"/>
  </w:num>
  <w:num w:numId="3" w16cid:durableId="421687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2B"/>
    <w:rsid w:val="0015160E"/>
    <w:rsid w:val="001B6C4E"/>
    <w:rsid w:val="00283266"/>
    <w:rsid w:val="002C5720"/>
    <w:rsid w:val="004C106E"/>
    <w:rsid w:val="005B6BBB"/>
    <w:rsid w:val="006448A5"/>
    <w:rsid w:val="009C7E2B"/>
    <w:rsid w:val="00AD7A09"/>
    <w:rsid w:val="00DE7A5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E032"/>
  <w15:chartTrackingRefBased/>
  <w15:docId w15:val="{C2965B75-1496-4BF8-AFC1-87C1928E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E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7E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E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7E2B"/>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C7E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E2B"/>
    <w:rPr>
      <w:rFonts w:asciiTheme="majorHAnsi" w:eastAsiaTheme="majorEastAsia" w:hAnsiTheme="majorHAnsi" w:cstheme="majorBidi"/>
      <w:spacing w:val="-10"/>
      <w:kern w:val="28"/>
      <w:sz w:val="56"/>
      <w:szCs w:val="56"/>
    </w:rPr>
  </w:style>
  <w:style w:type="paragraph" w:customStyle="1" w:styleId="Default">
    <w:name w:val="Default"/>
    <w:rsid w:val="009C7E2B"/>
    <w:pPr>
      <w:autoSpaceDE w:val="0"/>
      <w:autoSpaceDN w:val="0"/>
      <w:adjustRightInd w:val="0"/>
      <w:spacing w:after="0" w:line="240" w:lineRule="auto"/>
    </w:pPr>
    <w:rPr>
      <w:rFonts w:ascii="Open Sans" w:hAnsi="Open Sans" w:cs="Open Sans"/>
      <w:color w:val="000000"/>
      <w:kern w:val="0"/>
      <w:sz w:val="24"/>
      <w:szCs w:val="24"/>
    </w:rPr>
  </w:style>
  <w:style w:type="character" w:styleId="Hyperlink">
    <w:name w:val="Hyperlink"/>
    <w:basedOn w:val="DefaultParagraphFont"/>
    <w:uiPriority w:val="99"/>
    <w:unhideWhenUsed/>
    <w:rsid w:val="009C7E2B"/>
    <w:rPr>
      <w:color w:val="0563C1" w:themeColor="hyperlink"/>
      <w:u w:val="single"/>
    </w:rPr>
  </w:style>
  <w:style w:type="character" w:styleId="UnresolvedMention">
    <w:name w:val="Unresolved Mention"/>
    <w:basedOn w:val="DefaultParagraphFont"/>
    <w:uiPriority w:val="99"/>
    <w:semiHidden/>
    <w:unhideWhenUsed/>
    <w:rsid w:val="009C7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mports@the-euro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The-Eurogroup Ltd</dc:creator>
  <cp:keywords/>
  <dc:description/>
  <cp:lastModifiedBy>Miranda Blok</cp:lastModifiedBy>
  <cp:revision>4</cp:revision>
  <dcterms:created xsi:type="dcterms:W3CDTF">2024-04-04T13:36:00Z</dcterms:created>
  <dcterms:modified xsi:type="dcterms:W3CDTF">2024-04-15T11:55:00Z</dcterms:modified>
</cp:coreProperties>
</file>