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A11D"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51D1BBD0" w14:textId="6F0E4AE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Rates include</w:t>
      </w:r>
      <w:r w:rsidR="001C2C62">
        <w:rPr>
          <w:rFonts w:ascii="Arial" w:eastAsia="Times New Roman" w:hAnsi="Arial" w:cs="Arial"/>
          <w:b/>
          <w:bCs/>
          <w:lang w:val="en-US" w:bidi="he-IL"/>
          <w14:ligatures w14:val="none"/>
        </w:rPr>
        <w:t>:</w:t>
      </w:r>
    </w:p>
    <w:p w14:paraId="761EF227" w14:textId="023BB08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Import customs clearance on a simplified Entry (no duty/taxes payable)</w:t>
      </w:r>
      <w:r w:rsidR="001C2C62">
        <w:rPr>
          <w:rFonts w:ascii="Arial" w:eastAsia="Times New Roman" w:hAnsi="Arial" w:cs="Arial"/>
          <w:lang w:val="en-US" w:bidi="he-IL"/>
          <w14:ligatures w14:val="none"/>
        </w:rPr>
        <w:t>.</w:t>
      </w:r>
    </w:p>
    <w:p w14:paraId="1C3CA8F9" w14:textId="46F0969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Import customs formalities</w:t>
      </w:r>
      <w:r w:rsidR="001C2C62">
        <w:rPr>
          <w:rFonts w:ascii="Arial" w:eastAsia="Times New Roman" w:hAnsi="Arial" w:cs="Arial"/>
          <w:lang w:val="en-US" w:bidi="he-IL"/>
          <w14:ligatures w14:val="none"/>
        </w:rPr>
        <w:t>.</w:t>
      </w:r>
    </w:p>
    <w:p w14:paraId="5E2B1406" w14:textId="16CF083D"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Delivery of HHGs to residence (normal/good access) to ground and 1 floor up</w:t>
      </w:r>
      <w:r w:rsidR="001C2C62">
        <w:rPr>
          <w:rFonts w:ascii="Arial" w:eastAsia="Times New Roman" w:hAnsi="Arial" w:cs="Arial"/>
          <w:lang w:val="en-US" w:bidi="he-IL"/>
          <w14:ligatures w14:val="none"/>
        </w:rPr>
        <w:t>.</w:t>
      </w:r>
    </w:p>
    <w:p w14:paraId="35AC1388" w14:textId="1F7BD8AA"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Unloading, unwrap furniture with one time placement and unpack professionally packed cartons onto a flat surface</w:t>
      </w:r>
      <w:r w:rsidR="001C2C62">
        <w:rPr>
          <w:rFonts w:ascii="Arial" w:eastAsia="Times New Roman" w:hAnsi="Arial" w:cs="Arial"/>
          <w:lang w:val="en-US" w:bidi="he-IL"/>
          <w14:ligatures w14:val="none"/>
        </w:rPr>
        <w:t>.</w:t>
      </w:r>
    </w:p>
    <w:p w14:paraId="25760AB8" w14:textId="6D33B6B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Removal of debris on the same day of delivery only</w:t>
      </w:r>
      <w:r w:rsidR="001C2C62">
        <w:rPr>
          <w:rFonts w:ascii="Arial" w:eastAsia="Times New Roman" w:hAnsi="Arial" w:cs="Arial"/>
          <w:lang w:val="en-US" w:bidi="he-IL"/>
          <w14:ligatures w14:val="none"/>
        </w:rPr>
        <w:t>.</w:t>
      </w:r>
    </w:p>
    <w:p w14:paraId="3C86052B" w14:textId="73F48255"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Return of empty container to local container yard</w:t>
      </w:r>
      <w:r w:rsidR="001C2C62">
        <w:rPr>
          <w:rFonts w:ascii="Arial" w:eastAsia="Times New Roman" w:hAnsi="Arial" w:cs="Arial"/>
          <w:lang w:val="en-US" w:bidi="he-IL"/>
          <w14:ligatures w14:val="none"/>
        </w:rPr>
        <w:t>.</w:t>
      </w:r>
    </w:p>
    <w:p w14:paraId="7C8111AB"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7E8FBF29" w14:textId="125C83DF"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Rates exclude</w:t>
      </w:r>
      <w:r w:rsidR="001C2C62">
        <w:rPr>
          <w:rFonts w:ascii="Arial" w:eastAsia="Times New Roman" w:hAnsi="Arial" w:cs="Arial"/>
          <w:b/>
          <w:bCs/>
          <w:lang w:val="en-US" w:bidi="he-IL"/>
          <w14:ligatures w14:val="none"/>
        </w:rPr>
        <w:t>:</w:t>
      </w:r>
    </w:p>
    <w:p w14:paraId="6BA5736A" w14:textId="0638F596"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Customs duties/taxes, Commercial clearance</w:t>
      </w:r>
      <w:r w:rsidR="001C2C62">
        <w:rPr>
          <w:rFonts w:ascii="Arial" w:eastAsia="Times New Roman" w:hAnsi="Arial" w:cs="Arial"/>
          <w:lang w:val="en-US" w:bidi="he-IL"/>
          <w14:ligatures w14:val="none"/>
        </w:rPr>
        <w:t>.</w:t>
      </w:r>
    </w:p>
    <w:p w14:paraId="45499C86" w14:textId="2561DAB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DTHC/NVOCC charges/PSC, container maintenance fee and all shipping line related charges. It’s recommended to prepay these charges</w:t>
      </w:r>
      <w:r w:rsidR="00983897">
        <w:rPr>
          <w:rFonts w:ascii="Arial" w:eastAsia="Times New Roman" w:hAnsi="Arial" w:cs="Arial"/>
          <w:lang w:val="en-US" w:bidi="he-IL"/>
          <w14:ligatures w14:val="none"/>
        </w:rPr>
        <w:t>.</w:t>
      </w:r>
    </w:p>
    <w:p w14:paraId="340693A0" w14:textId="523234F6"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Demurrage &amp; detention</w:t>
      </w:r>
      <w:r w:rsidR="001C2C62">
        <w:rPr>
          <w:rFonts w:ascii="Arial" w:eastAsia="Times New Roman" w:hAnsi="Arial" w:cs="Arial"/>
          <w:lang w:val="en-US" w:bidi="he-IL"/>
          <w14:ligatures w14:val="none"/>
        </w:rPr>
        <w:t>.</w:t>
      </w:r>
    </w:p>
    <w:p w14:paraId="7B5A3DE2" w14:textId="6B26A76B"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If Duty/Tax is Payable an additional Customs entry fee NZ$80 applies</w:t>
      </w:r>
      <w:r w:rsidR="001C2C62">
        <w:rPr>
          <w:rFonts w:ascii="Arial" w:eastAsia="Times New Roman" w:hAnsi="Arial" w:cs="Arial"/>
          <w:lang w:val="en-US" w:bidi="he-IL"/>
          <w14:ligatures w14:val="none"/>
        </w:rPr>
        <w:t>.</w:t>
      </w:r>
    </w:p>
    <w:p w14:paraId="5005025C" w14:textId="44F19CD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ITF Levy NZ$150 is applicable to Groupage and Baggage HHG’s shipments</w:t>
      </w:r>
      <w:r w:rsidR="001C2C62">
        <w:rPr>
          <w:rFonts w:ascii="Arial" w:eastAsia="Times New Roman" w:hAnsi="Arial" w:cs="Arial"/>
          <w:lang w:val="en-US" w:bidi="he-IL"/>
          <w14:ligatures w14:val="none"/>
        </w:rPr>
        <w:t>.</w:t>
      </w:r>
    </w:p>
    <w:p w14:paraId="6B38559E" w14:textId="041AF6B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For all containers to POE Auckland, add NZ$250 VBS Fee (same rate for 20ft &amp; 40ft)</w:t>
      </w:r>
      <w:r w:rsidR="001C2C62">
        <w:rPr>
          <w:rFonts w:ascii="Arial" w:eastAsia="Times New Roman" w:hAnsi="Arial" w:cs="Arial"/>
          <w:lang w:val="en-US" w:bidi="he-IL"/>
          <w14:ligatures w14:val="none"/>
        </w:rPr>
        <w:t>.</w:t>
      </w:r>
    </w:p>
    <w:p w14:paraId="6B397233" w14:textId="19789C8F"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Emergency Fuel Surcharge</w:t>
      </w:r>
      <w:r w:rsidR="001C2C62">
        <w:rPr>
          <w:rFonts w:ascii="Arial" w:eastAsia="Times New Roman" w:hAnsi="Arial" w:cs="Arial"/>
          <w:lang w:val="en-US" w:bidi="he-IL"/>
          <w14:ligatures w14:val="none"/>
        </w:rPr>
        <w:t>.</w:t>
      </w:r>
    </w:p>
    <w:p w14:paraId="15DF0CA2" w14:textId="24C9B89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Customs/MPI Quarantine examination or Quarantine treatment fees</w:t>
      </w:r>
      <w:r w:rsidR="00420A0B">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 if applicable (e.g. fumigation, steam cleaning or destruction)</w:t>
      </w:r>
      <w:r w:rsidR="001C2C62">
        <w:rPr>
          <w:rFonts w:ascii="Arial" w:eastAsia="Times New Roman" w:hAnsi="Arial" w:cs="Arial"/>
          <w:lang w:val="en-US" w:bidi="he-IL"/>
          <w14:ligatures w14:val="none"/>
        </w:rPr>
        <w:t>.</w:t>
      </w:r>
    </w:p>
    <w:p w14:paraId="28F4714E" w14:textId="4F0C4541"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MPI facility charges</w:t>
      </w:r>
      <w:r w:rsidR="00420A0B">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 if any</w:t>
      </w:r>
      <w:r w:rsidR="001C2C62">
        <w:rPr>
          <w:rFonts w:ascii="Arial" w:eastAsia="Times New Roman" w:hAnsi="Arial" w:cs="Arial"/>
          <w:lang w:val="en-US" w:bidi="he-IL"/>
          <w14:ligatures w14:val="none"/>
        </w:rPr>
        <w:t>.</w:t>
      </w:r>
    </w:p>
    <w:p w14:paraId="44AB77A1" w14:textId="441370F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X-ray, Container wash &amp; associated costs</w:t>
      </w:r>
      <w:r w:rsidR="001C2C62">
        <w:rPr>
          <w:rFonts w:ascii="Arial" w:eastAsia="Times New Roman" w:hAnsi="Arial" w:cs="Arial"/>
          <w:lang w:val="en-US" w:bidi="he-IL"/>
          <w14:ligatures w14:val="none"/>
        </w:rPr>
        <w:t>.</w:t>
      </w:r>
    </w:p>
    <w:p w14:paraId="01194178" w14:textId="38E1A13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Insurance, ferry transfers, Shipper owned containers</w:t>
      </w:r>
      <w:r w:rsidR="001C2C62">
        <w:rPr>
          <w:rFonts w:ascii="Arial" w:eastAsia="Times New Roman" w:hAnsi="Arial" w:cs="Arial"/>
          <w:lang w:val="en-US" w:bidi="he-IL"/>
          <w14:ligatures w14:val="none"/>
        </w:rPr>
        <w:t>.</w:t>
      </w:r>
    </w:p>
    <w:p w14:paraId="40F1543D" w14:textId="42F209D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Port storage, demurrage, container detention, storage at depot</w:t>
      </w:r>
      <w:r w:rsidR="001C2C62">
        <w:rPr>
          <w:rFonts w:ascii="Arial" w:eastAsia="Times New Roman" w:hAnsi="Arial" w:cs="Arial"/>
          <w:lang w:val="en-US" w:bidi="he-IL"/>
          <w14:ligatures w14:val="none"/>
        </w:rPr>
        <w:t>.</w:t>
      </w:r>
    </w:p>
    <w:p w14:paraId="0539721F" w14:textId="5A6FDDD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Store handling, Heavy handling such as pianos, safes and other heavy items</w:t>
      </w:r>
      <w:r w:rsidR="001C2C62">
        <w:rPr>
          <w:rFonts w:ascii="Arial" w:eastAsia="Times New Roman" w:hAnsi="Arial" w:cs="Arial"/>
          <w:lang w:val="en-US" w:bidi="he-IL"/>
          <w14:ligatures w14:val="none"/>
        </w:rPr>
        <w:t>.</w:t>
      </w:r>
    </w:p>
    <w:p w14:paraId="07DBB28F" w14:textId="109F249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Bad access/lift access, parking permits, deliveries on weekends, special services ie,</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plumber,</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electrician,</w:t>
      </w:r>
      <w:r w:rsidR="00543BA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carpenter</w:t>
      </w:r>
      <w:r w:rsidR="001C2C62">
        <w:rPr>
          <w:rFonts w:ascii="Arial" w:eastAsia="Times New Roman" w:hAnsi="Arial" w:cs="Arial"/>
          <w:lang w:val="en-US" w:bidi="he-IL"/>
          <w14:ligatures w14:val="none"/>
        </w:rPr>
        <w:t>.</w:t>
      </w:r>
    </w:p>
    <w:p w14:paraId="125DBA45" w14:textId="444B0B92"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Assembling new goods, kitset/Ikea furniture,</w:t>
      </w:r>
      <w:r w:rsidR="007C4E29">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cots, bicycles, bunk beds, deliveries to an island</w:t>
      </w:r>
      <w:r w:rsidR="001C2C62">
        <w:rPr>
          <w:rFonts w:ascii="Arial" w:eastAsia="Times New Roman" w:hAnsi="Arial" w:cs="Arial"/>
          <w:lang w:val="en-US" w:bidi="he-IL"/>
          <w14:ligatures w14:val="none"/>
        </w:rPr>
        <w:t>.</w:t>
      </w:r>
    </w:p>
    <w:p w14:paraId="30BFA3E3" w14:textId="0E07B6A9"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Shipments under 2.0</w:t>
      </w:r>
      <w:r w:rsidR="008464B4">
        <w:rPr>
          <w:rFonts w:ascii="Arial" w:eastAsia="Times New Roman" w:hAnsi="Arial" w:cs="Arial"/>
          <w:lang w:val="en-US" w:bidi="he-IL"/>
          <w14:ligatures w14:val="none"/>
        </w:rPr>
        <w:t xml:space="preserve">m³ </w:t>
      </w:r>
      <w:r w:rsidRPr="00AD5D14">
        <w:rPr>
          <w:rFonts w:ascii="Arial" w:eastAsia="Times New Roman" w:hAnsi="Arial" w:cs="Arial"/>
          <w:lang w:val="en-US" w:bidi="he-IL"/>
          <w14:ligatures w14:val="none"/>
        </w:rPr>
        <w:t>and PBO items are not unpacked</w:t>
      </w:r>
      <w:r w:rsidR="001C2C62">
        <w:rPr>
          <w:rFonts w:ascii="Arial" w:eastAsia="Times New Roman" w:hAnsi="Arial" w:cs="Arial"/>
          <w:lang w:val="en-US" w:bidi="he-IL"/>
          <w14:ligatures w14:val="none"/>
        </w:rPr>
        <w:t>.</w:t>
      </w:r>
    </w:p>
    <w:p w14:paraId="42FF057F" w14:textId="58F723F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Charges direct to the client in New Zealand will be plus GST at 15%</w:t>
      </w:r>
      <w:r w:rsidR="001C2C62">
        <w:rPr>
          <w:rFonts w:ascii="Arial" w:eastAsia="Times New Roman" w:hAnsi="Arial" w:cs="Arial"/>
          <w:lang w:val="en-US" w:bidi="he-IL"/>
          <w14:ligatures w14:val="none"/>
        </w:rPr>
        <w:t>.</w:t>
      </w:r>
    </w:p>
    <w:p w14:paraId="4C829E4C" w14:textId="1C2BD23D"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Any charges paid on behalf of the overseas agent—such as DTHC, port charges, or shipping</w:t>
      </w:r>
      <w:r w:rsidRPr="00AD5D14">
        <w:rPr>
          <w:rFonts w:ascii="Cambria Math" w:eastAsia="Times New Roman" w:hAnsi="Cambria Math" w:cs="Cambria Math"/>
          <w:lang w:val="en-US" w:bidi="he-IL"/>
          <w14:ligatures w14:val="none"/>
        </w:rPr>
        <w:t>‑</w:t>
      </w:r>
      <w:r w:rsidRPr="00AD5D14">
        <w:rPr>
          <w:rFonts w:ascii="Arial" w:eastAsia="Times New Roman" w:hAnsi="Arial" w:cs="Arial"/>
          <w:lang w:val="en-US" w:bidi="he-IL"/>
          <w14:ligatures w14:val="none"/>
        </w:rPr>
        <w:t>line related fees—will be billed back at cost Plus 15% disbursement fee</w:t>
      </w:r>
      <w:r w:rsidR="001C2C62">
        <w:rPr>
          <w:rFonts w:ascii="Arial" w:eastAsia="Times New Roman" w:hAnsi="Arial" w:cs="Arial"/>
          <w:lang w:val="en-US" w:bidi="he-IL"/>
          <w14:ligatures w14:val="none"/>
        </w:rPr>
        <w:t>.</w:t>
      </w:r>
    </w:p>
    <w:p w14:paraId="49FF9630" w14:textId="55C50954" w:rsid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Rates are </w:t>
      </w:r>
      <w:r w:rsidR="008464B4" w:rsidRPr="00AD5D14">
        <w:rPr>
          <w:rFonts w:ascii="Arial" w:eastAsia="Times New Roman" w:hAnsi="Arial" w:cs="Arial"/>
          <w:lang w:val="en-US" w:bidi="he-IL"/>
          <w14:ligatures w14:val="none"/>
        </w:rPr>
        <w:t>all</w:t>
      </w:r>
      <w:r w:rsidRPr="00AD5D14">
        <w:rPr>
          <w:rFonts w:ascii="Arial" w:eastAsia="Times New Roman" w:hAnsi="Arial" w:cs="Arial"/>
          <w:lang w:val="en-US" w:bidi="he-IL"/>
          <w14:ligatures w14:val="none"/>
        </w:rPr>
        <w:t xml:space="preserve"> </w:t>
      </w:r>
      <w:r w:rsidR="008464B4">
        <w:rPr>
          <w:rFonts w:ascii="Arial" w:eastAsia="Times New Roman" w:hAnsi="Arial" w:cs="Arial"/>
          <w:lang w:val="en-US" w:bidi="he-IL"/>
          <w14:ligatures w14:val="none"/>
        </w:rPr>
        <w:t xml:space="preserve">in </w:t>
      </w:r>
      <w:r w:rsidRPr="00AD5D14">
        <w:rPr>
          <w:rFonts w:ascii="Arial" w:eastAsia="Times New Roman" w:hAnsi="Arial" w:cs="Arial"/>
          <w:lang w:val="en-US" w:bidi="he-IL"/>
          <w14:ligatures w14:val="none"/>
        </w:rPr>
        <w:t xml:space="preserve">NZ </w:t>
      </w:r>
      <w:r w:rsidR="001C2C62">
        <w:rPr>
          <w:rFonts w:ascii="Arial" w:eastAsia="Times New Roman" w:hAnsi="Arial" w:cs="Arial"/>
          <w:lang w:val="en-US" w:bidi="he-IL"/>
          <w14:ligatures w14:val="none"/>
        </w:rPr>
        <w:t>d</w:t>
      </w:r>
      <w:r w:rsidRPr="00AD5D14">
        <w:rPr>
          <w:rFonts w:ascii="Arial" w:eastAsia="Times New Roman" w:hAnsi="Arial" w:cs="Arial"/>
          <w:lang w:val="en-US" w:bidi="he-IL"/>
          <w14:ligatures w14:val="none"/>
        </w:rPr>
        <w:t xml:space="preserve">ollars. Rates are subject to change should there be an </w:t>
      </w:r>
      <w:r w:rsidR="00E4388A" w:rsidRPr="00AD5D14">
        <w:rPr>
          <w:rFonts w:ascii="Arial" w:eastAsia="Times New Roman" w:hAnsi="Arial" w:cs="Arial"/>
          <w:lang w:val="en-US" w:bidi="he-IL"/>
          <w14:ligatures w14:val="none"/>
        </w:rPr>
        <w:t>authorized</w:t>
      </w:r>
      <w:r w:rsidRPr="00AD5D14">
        <w:rPr>
          <w:rFonts w:ascii="Arial" w:eastAsia="Times New Roman" w:hAnsi="Arial" w:cs="Arial"/>
          <w:lang w:val="en-US" w:bidi="he-IL"/>
          <w14:ligatures w14:val="none"/>
        </w:rPr>
        <w:t xml:space="preserve"> increase in costs</w:t>
      </w:r>
      <w:r w:rsidR="001C2C62">
        <w:rPr>
          <w:rFonts w:ascii="Arial" w:eastAsia="Times New Roman" w:hAnsi="Arial" w:cs="Arial"/>
          <w:lang w:val="en-US" w:bidi="he-IL"/>
          <w14:ligatures w14:val="none"/>
        </w:rPr>
        <w:t>.</w:t>
      </w:r>
    </w:p>
    <w:p w14:paraId="7BF1694B" w14:textId="77777777" w:rsidR="006C71B1" w:rsidRDefault="006C71B1" w:rsidP="00AD5D14">
      <w:pPr>
        <w:spacing w:after="0" w:line="259" w:lineRule="auto"/>
        <w:jc w:val="both"/>
        <w:rPr>
          <w:rFonts w:ascii="Arial" w:eastAsia="Times New Roman" w:hAnsi="Arial" w:cs="Arial"/>
          <w:lang w:val="en-US" w:bidi="he-IL"/>
          <w14:ligatures w14:val="none"/>
        </w:rPr>
      </w:pPr>
    </w:p>
    <w:p w14:paraId="714E69F4" w14:textId="77777777" w:rsidR="006C71B1" w:rsidRPr="00AD5D14" w:rsidRDefault="006C71B1" w:rsidP="006C71B1">
      <w:pPr>
        <w:spacing w:after="0" w:line="259" w:lineRule="auto"/>
        <w:jc w:val="both"/>
        <w:rPr>
          <w:rFonts w:ascii="Arial" w:eastAsia="Times New Roman" w:hAnsi="Arial" w:cs="Arial"/>
          <w:lang w:val="en-US" w:bidi="he-IL"/>
          <w14:ligatures w14:val="none"/>
        </w:rPr>
      </w:pPr>
      <w:r w:rsidRPr="00CD2956">
        <w:rPr>
          <w:rFonts w:ascii="Arial" w:eastAsia="Times New Roman" w:hAnsi="Arial" w:cs="Arial"/>
          <w:b/>
          <w:bCs/>
          <w:lang w:bidi="he-IL"/>
          <w14:ligatures w14:val="none"/>
        </w:rPr>
        <w:t>Brown Marmorated Stink Bug (BMSB): Fumigation</w:t>
      </w:r>
      <w:r w:rsidRPr="00CD2956">
        <w:rPr>
          <w:rFonts w:ascii="Arial" w:eastAsia="Times New Roman" w:hAnsi="Arial" w:cs="Arial"/>
          <w:lang w:bidi="he-IL"/>
          <w14:ligatures w14:val="none"/>
        </w:rPr>
        <w:t xml:space="preserve"> is required prior to export for all shipments from Italy exported after 1 September and arriving on or prior to 30th April. Other countries (see link for list for specific countries) only require fumigation if there are vehicles or machinery and their parts, in shipments exported after 1 September and arriving on or prior to 30th April. Refer to the MPI/Quarantine requirements for further information and specific approved treatment providers in your location: </w:t>
      </w:r>
      <w:hyperlink r:id="rId4" w:history="1">
        <w:r w:rsidRPr="00CD2956">
          <w:rPr>
            <w:rStyle w:val="Hyperlink"/>
            <w:rFonts w:ascii="Arial" w:eastAsia="Times New Roman" w:hAnsi="Arial" w:cs="Arial"/>
            <w:lang w:bidi="he-IL"/>
            <w14:ligatures w14:val="none"/>
          </w:rPr>
          <w:t>https://www.mpi.govt.nz/import/vehicles-machinery-parts/</w:t>
        </w:r>
      </w:hyperlink>
    </w:p>
    <w:p w14:paraId="6A58F225" w14:textId="77777777" w:rsidR="006C71B1" w:rsidRPr="00AD5D14" w:rsidRDefault="006C71B1" w:rsidP="00AD5D14">
      <w:pPr>
        <w:spacing w:after="0" w:line="259" w:lineRule="auto"/>
        <w:jc w:val="both"/>
        <w:rPr>
          <w:rFonts w:ascii="Arial" w:eastAsia="Times New Roman" w:hAnsi="Arial" w:cs="Arial"/>
          <w:lang w:val="en-US" w:bidi="he-IL"/>
          <w14:ligatures w14:val="none"/>
        </w:rPr>
      </w:pPr>
    </w:p>
    <w:p w14:paraId="6D317B56"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E559286" w14:textId="7044703C"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lastRenderedPageBreak/>
        <w:t>DTHC/port Service charges at Cost+15% (indicative only)</w:t>
      </w:r>
      <w:r w:rsidR="001C2C62">
        <w:rPr>
          <w:rFonts w:ascii="Arial" w:eastAsia="Times New Roman" w:hAnsi="Arial" w:cs="Arial"/>
          <w:b/>
          <w:bCs/>
          <w:lang w:val="en-US" w:bidi="he-IL"/>
          <w14:ligatures w14:val="none"/>
        </w:rPr>
        <w:t>:</w:t>
      </w:r>
    </w:p>
    <w:p w14:paraId="53E2D0F5" w14:textId="40CCD02B"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20</w:t>
      </w:r>
      <w:r w:rsidR="00543BA9" w:rsidRPr="00AD5D14">
        <w:rPr>
          <w:rFonts w:ascii="Arial" w:eastAsia="Times New Roman" w:hAnsi="Arial" w:cs="Arial"/>
          <w:lang w:val="en-US" w:bidi="he-IL"/>
          <w14:ligatures w14:val="none"/>
        </w:rPr>
        <w:t>ft Approx</w:t>
      </w:r>
      <w:r w:rsidRPr="00AD5D14">
        <w:rPr>
          <w:rFonts w:ascii="Arial" w:eastAsia="Times New Roman" w:hAnsi="Arial" w:cs="Arial"/>
          <w:lang w:val="en-US" w:bidi="he-IL"/>
          <w14:ligatures w14:val="none"/>
        </w:rPr>
        <w:t xml:space="preserve"> NZD910</w:t>
      </w:r>
      <w:r w:rsidR="001C2C62">
        <w:rPr>
          <w:rFonts w:ascii="Arial" w:eastAsia="Times New Roman" w:hAnsi="Arial" w:cs="Arial"/>
          <w:lang w:val="en-US" w:bidi="he-IL"/>
          <w14:ligatures w14:val="none"/>
        </w:rPr>
        <w:t>.</w:t>
      </w:r>
    </w:p>
    <w:p w14:paraId="3F771C46" w14:textId="0C5AE9A1"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40ft Approx NZD 1280</w:t>
      </w:r>
      <w:r w:rsidR="001C2C62">
        <w:rPr>
          <w:rFonts w:ascii="Arial" w:eastAsia="Times New Roman" w:hAnsi="Arial" w:cs="Arial"/>
          <w:lang w:val="en-US" w:bidi="he-IL"/>
          <w14:ligatures w14:val="none"/>
        </w:rPr>
        <w:t>.</w:t>
      </w:r>
    </w:p>
    <w:p w14:paraId="57847807" w14:textId="16C16E1A"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Airfreight per AWB Approx NZD0.28/kg+$85 flat</w:t>
      </w:r>
      <w:r w:rsidR="001C2C62">
        <w:rPr>
          <w:rFonts w:ascii="Arial" w:eastAsia="Times New Roman" w:hAnsi="Arial" w:cs="Arial"/>
          <w:lang w:val="en-US" w:bidi="he-IL"/>
          <w14:ligatures w14:val="none"/>
        </w:rPr>
        <w:t>.</w:t>
      </w:r>
    </w:p>
    <w:p w14:paraId="0FFD9324" w14:textId="15A9A02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LCL/NVOCC- gross volume </w:t>
      </w:r>
      <w:r w:rsidR="00543BA9" w:rsidRPr="00AD5D14">
        <w:rPr>
          <w:rFonts w:ascii="Arial" w:eastAsia="Times New Roman" w:hAnsi="Arial" w:cs="Arial"/>
          <w:lang w:val="en-US" w:bidi="he-IL"/>
          <w14:ligatures w14:val="none"/>
        </w:rPr>
        <w:t>approx.</w:t>
      </w:r>
      <w:r w:rsidRPr="00AD5D14">
        <w:rPr>
          <w:rFonts w:ascii="Arial" w:eastAsia="Times New Roman" w:hAnsi="Arial" w:cs="Arial"/>
          <w:lang w:val="en-US" w:bidi="he-IL"/>
          <w14:ligatures w14:val="none"/>
        </w:rPr>
        <w:t xml:space="preserve"> NZD190/m³ + $160 flat</w:t>
      </w:r>
      <w:r w:rsidR="001C2C62">
        <w:rPr>
          <w:rFonts w:ascii="Arial" w:eastAsia="Times New Roman" w:hAnsi="Arial" w:cs="Arial"/>
          <w:lang w:val="en-US" w:bidi="he-IL"/>
          <w14:ligatures w14:val="none"/>
        </w:rPr>
        <w:t>.</w:t>
      </w:r>
    </w:p>
    <w:p w14:paraId="0E028374"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179B589" w14:textId="77777777"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Ancillary Charges</w:t>
      </w:r>
    </w:p>
    <w:p w14:paraId="5A810A0C" w14:textId="33224B99" w:rsidR="00CD2956"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Long carry +25m from truck, per 25m- $15/</w:t>
      </w:r>
      <w:r w:rsidR="008464B4">
        <w:rPr>
          <w:rFonts w:ascii="Arial" w:eastAsia="Times New Roman" w:hAnsi="Arial" w:cs="Arial"/>
          <w:lang w:val="en-US" w:bidi="he-IL"/>
          <w14:ligatures w14:val="none"/>
        </w:rPr>
        <w:t>m³</w:t>
      </w:r>
      <w:r w:rsidRPr="00AD5D14">
        <w:rPr>
          <w:rFonts w:ascii="Arial" w:eastAsia="Times New Roman" w:hAnsi="Arial" w:cs="Arial"/>
          <w:lang w:val="en-US" w:bidi="he-IL"/>
          <w14:ligatures w14:val="none"/>
        </w:rPr>
        <w:t>, Min $150</w:t>
      </w:r>
      <w:r w:rsidR="001C2C62">
        <w:rPr>
          <w:rFonts w:ascii="Arial" w:eastAsia="Times New Roman" w:hAnsi="Arial" w:cs="Arial"/>
          <w:lang w:val="en-US" w:bidi="he-IL"/>
          <w14:ligatures w14:val="none"/>
        </w:rPr>
        <w:t>.</w:t>
      </w:r>
    </w:p>
    <w:p w14:paraId="6561A256" w14:textId="72C260D1" w:rsidR="00CD2956"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 xml:space="preserve">Stair Carry above one </w:t>
      </w:r>
      <w:r w:rsidR="00543BA9" w:rsidRPr="00AD5D14">
        <w:rPr>
          <w:rFonts w:ascii="Arial" w:eastAsia="Times New Roman" w:hAnsi="Arial" w:cs="Arial"/>
          <w:lang w:val="en-US" w:bidi="he-IL"/>
          <w14:ligatures w14:val="none"/>
        </w:rPr>
        <w:t>floor, per</w:t>
      </w:r>
      <w:r w:rsidRPr="00AD5D14">
        <w:rPr>
          <w:rFonts w:ascii="Arial" w:eastAsia="Times New Roman" w:hAnsi="Arial" w:cs="Arial"/>
          <w:lang w:val="en-US" w:bidi="he-IL"/>
          <w14:ligatures w14:val="none"/>
        </w:rPr>
        <w:t xml:space="preserve"> floor - $15/m³</w:t>
      </w:r>
      <w:r w:rsidR="001C2C62">
        <w:rPr>
          <w:rFonts w:ascii="Arial" w:eastAsia="Times New Roman" w:hAnsi="Arial" w:cs="Arial"/>
          <w:lang w:val="en-US" w:bidi="he-IL"/>
          <w14:ligatures w14:val="none"/>
        </w:rPr>
        <w:t>,</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Min $150</w:t>
      </w:r>
      <w:r w:rsidR="001C2C62">
        <w:rPr>
          <w:rFonts w:ascii="Arial" w:eastAsia="Times New Roman" w:hAnsi="Arial" w:cs="Arial"/>
          <w:lang w:val="en-US" w:bidi="he-IL"/>
          <w14:ligatures w14:val="none"/>
        </w:rPr>
        <w:t>.</w:t>
      </w:r>
    </w:p>
    <w:p w14:paraId="767480BE" w14:textId="26091715" w:rsid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Elevator su</w:t>
      </w:r>
      <w:r>
        <w:rPr>
          <w:rFonts w:ascii="Arial" w:eastAsia="Times New Roman" w:hAnsi="Arial" w:cs="Arial"/>
          <w:lang w:val="en-US" w:bidi="he-IL"/>
          <w14:ligatures w14:val="none"/>
        </w:rPr>
        <w:t>rcharge</w:t>
      </w:r>
      <w:r w:rsidRPr="00AD5D14">
        <w:rPr>
          <w:rFonts w:ascii="Arial" w:eastAsia="Times New Roman" w:hAnsi="Arial" w:cs="Arial"/>
          <w:lang w:bidi="he-IL"/>
          <w14:ligatures w14:val="none"/>
        </w:rPr>
        <w:t xml:space="preserve"> </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$15/m³</w:t>
      </w:r>
      <w:r w:rsidR="001C2C62">
        <w:rPr>
          <w:rFonts w:ascii="Arial" w:eastAsia="Times New Roman" w:hAnsi="Arial" w:cs="Arial"/>
          <w:lang w:val="en-US" w:bidi="he-IL"/>
          <w14:ligatures w14:val="none"/>
        </w:rPr>
        <w:t>,</w:t>
      </w:r>
      <w:r>
        <w:rPr>
          <w:rFonts w:ascii="Arial" w:eastAsia="Times New Roman" w:hAnsi="Arial" w:cs="Arial"/>
          <w:lang w:val="en-US" w:bidi="he-IL"/>
          <w14:ligatures w14:val="none"/>
        </w:rPr>
        <w:t xml:space="preserve"> </w:t>
      </w:r>
      <w:r w:rsidRPr="00AD5D14">
        <w:rPr>
          <w:rFonts w:ascii="Arial" w:eastAsia="Times New Roman" w:hAnsi="Arial" w:cs="Arial"/>
          <w:lang w:val="en-US" w:bidi="he-IL"/>
          <w14:ligatures w14:val="none"/>
        </w:rPr>
        <w:t>Min $150</w:t>
      </w:r>
      <w:r w:rsidR="001C2C62">
        <w:rPr>
          <w:rFonts w:ascii="Arial" w:eastAsia="Times New Roman" w:hAnsi="Arial" w:cs="Arial"/>
          <w:lang w:val="en-US" w:bidi="he-IL"/>
          <w14:ligatures w14:val="none"/>
        </w:rPr>
        <w:t>.</w:t>
      </w:r>
    </w:p>
    <w:p w14:paraId="20A1EA9A" w14:textId="45C73C7F"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Shuttle vehicle 0-50km - $20/</w:t>
      </w:r>
      <w:r w:rsidR="008464B4">
        <w:rPr>
          <w:rFonts w:ascii="Arial" w:eastAsia="Times New Roman" w:hAnsi="Arial" w:cs="Arial"/>
          <w:lang w:val="en-US" w:bidi="he-IL"/>
          <w14:ligatures w14:val="none"/>
        </w:rPr>
        <w:t>m</w:t>
      </w:r>
      <w:r w:rsidR="00904E17">
        <w:rPr>
          <w:rFonts w:ascii="Arial" w:eastAsia="Times New Roman" w:hAnsi="Arial" w:cs="Arial"/>
          <w:lang w:val="en-US" w:bidi="he-IL"/>
          <w14:ligatures w14:val="none"/>
        </w:rPr>
        <w:t>³,</w:t>
      </w:r>
      <w:r w:rsidRPr="00AD5D14">
        <w:rPr>
          <w:rFonts w:ascii="Arial" w:eastAsia="Times New Roman" w:hAnsi="Arial" w:cs="Arial"/>
          <w:lang w:val="en-US" w:bidi="he-IL"/>
          <w14:ligatures w14:val="none"/>
        </w:rPr>
        <w:t xml:space="preserve"> Min$250</w:t>
      </w:r>
      <w:r w:rsidR="001C2C62">
        <w:rPr>
          <w:rFonts w:ascii="Arial" w:eastAsia="Times New Roman" w:hAnsi="Arial" w:cs="Arial"/>
          <w:lang w:val="en-US" w:bidi="he-IL"/>
          <w14:ligatures w14:val="none"/>
        </w:rPr>
        <w:t>.</w:t>
      </w:r>
    </w:p>
    <w:p w14:paraId="7EB1E54A" w14:textId="0768B30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Uncrating - $35/crate</w:t>
      </w:r>
      <w:r w:rsidR="001C2C62">
        <w:rPr>
          <w:rFonts w:ascii="Arial" w:eastAsia="Times New Roman" w:hAnsi="Arial" w:cs="Arial"/>
          <w:lang w:val="en-US" w:bidi="he-IL"/>
          <w14:ligatures w14:val="none"/>
        </w:rPr>
        <w:t>.</w:t>
      </w:r>
    </w:p>
    <w:p w14:paraId="09B655CD" w14:textId="3D2AEF12"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Heavy lift 150kg to 200kg</w:t>
      </w:r>
      <w:r w:rsidR="001C2C62">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 $220</w:t>
      </w:r>
      <w:r w:rsidR="001C2C62">
        <w:rPr>
          <w:rFonts w:ascii="Arial" w:eastAsia="Times New Roman" w:hAnsi="Arial" w:cs="Arial"/>
          <w:lang w:val="en-US" w:bidi="he-IL"/>
          <w14:ligatures w14:val="none"/>
        </w:rPr>
        <w:t>.</w:t>
      </w:r>
    </w:p>
    <w:p w14:paraId="33064E26" w14:textId="45BB000D"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Heavy lift +200kg</w:t>
      </w:r>
      <w:r w:rsidR="001C2C62">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 POA</w:t>
      </w:r>
      <w:r w:rsidR="001C2C62">
        <w:rPr>
          <w:rFonts w:ascii="Arial" w:eastAsia="Times New Roman" w:hAnsi="Arial" w:cs="Arial"/>
          <w:lang w:val="en-US" w:bidi="he-IL"/>
          <w14:ligatures w14:val="none"/>
        </w:rPr>
        <w:t>.</w:t>
      </w:r>
    </w:p>
    <w:p w14:paraId="13F0D5E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949FCEC" w14:textId="1C387A1A"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Piano Handling (To the ground floor with reasonable/normal access, no steps and 0-50km)</w:t>
      </w:r>
      <w:r w:rsidR="00886B71">
        <w:rPr>
          <w:rFonts w:ascii="Arial" w:eastAsia="Times New Roman" w:hAnsi="Arial" w:cs="Arial"/>
          <w:b/>
          <w:bCs/>
          <w:lang w:val="en-US" w:bidi="he-IL"/>
          <w14:ligatures w14:val="none"/>
        </w:rPr>
        <w:t>:</w:t>
      </w:r>
    </w:p>
    <w:p w14:paraId="46789797" w14:textId="30C6F64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Upright - NZ$450</w:t>
      </w:r>
      <w:r w:rsidR="00886B71">
        <w:rPr>
          <w:rFonts w:ascii="Arial" w:eastAsia="Times New Roman" w:hAnsi="Arial" w:cs="Arial"/>
          <w:lang w:val="en-US" w:bidi="he-IL"/>
          <w14:ligatures w14:val="none"/>
        </w:rPr>
        <w:t>.</w:t>
      </w:r>
    </w:p>
    <w:p w14:paraId="1B5C5BFE" w14:textId="4BE87B1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Baby Grand - NZ$850</w:t>
      </w:r>
      <w:r w:rsidR="00886B71">
        <w:rPr>
          <w:rFonts w:ascii="Arial" w:eastAsia="Times New Roman" w:hAnsi="Arial" w:cs="Arial"/>
          <w:lang w:val="en-US" w:bidi="he-IL"/>
          <w14:ligatures w14:val="none"/>
        </w:rPr>
        <w:t>.</w:t>
      </w:r>
    </w:p>
    <w:p w14:paraId="4141D479" w14:textId="3DB10A6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Concert Grand - Rate on Application</w:t>
      </w:r>
      <w:r w:rsidR="00886B71">
        <w:rPr>
          <w:rFonts w:ascii="Arial" w:eastAsia="Times New Roman" w:hAnsi="Arial" w:cs="Arial"/>
          <w:lang w:val="en-US" w:bidi="he-IL"/>
          <w14:ligatures w14:val="none"/>
        </w:rPr>
        <w:t>.</w:t>
      </w:r>
    </w:p>
    <w:p w14:paraId="1580FE73"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0AE491D" w14:textId="5BE1C75F"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Storage Charges</w:t>
      </w:r>
      <w:r w:rsidR="00886B71">
        <w:rPr>
          <w:rFonts w:ascii="Arial" w:eastAsia="Times New Roman" w:hAnsi="Arial" w:cs="Arial"/>
          <w:b/>
          <w:bCs/>
          <w:lang w:val="en-US" w:bidi="he-IL"/>
          <w14:ligatures w14:val="none"/>
        </w:rPr>
        <w:t>:</w:t>
      </w:r>
    </w:p>
    <w:p w14:paraId="09378E04" w14:textId="7FAA645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per month or part thereof - $17/m³ (min $100/month)</w:t>
      </w:r>
      <w:r w:rsidR="00886B71">
        <w:rPr>
          <w:rFonts w:ascii="Arial" w:eastAsia="Times New Roman" w:hAnsi="Arial" w:cs="Arial"/>
          <w:lang w:val="en-US" w:bidi="he-IL"/>
          <w14:ligatures w14:val="none"/>
        </w:rPr>
        <w:t>.</w:t>
      </w:r>
    </w:p>
    <w:p w14:paraId="334FF6F0" w14:textId="46D88632"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Once only Storage handling (in &amp; out) - $16/m³ (min $100/month)</w:t>
      </w:r>
      <w:r w:rsidR="00886B71">
        <w:rPr>
          <w:rFonts w:ascii="Arial" w:eastAsia="Times New Roman" w:hAnsi="Arial" w:cs="Arial"/>
          <w:lang w:val="en-US" w:bidi="he-IL"/>
          <w14:ligatures w14:val="none"/>
        </w:rPr>
        <w:t>.</w:t>
      </w:r>
    </w:p>
    <w:p w14:paraId="1DC1139B" w14:textId="7BA0FA5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20ft FCL - $400/month</w:t>
      </w:r>
      <w:r w:rsidR="00886B71">
        <w:rPr>
          <w:rFonts w:ascii="Arial" w:eastAsia="Times New Roman" w:hAnsi="Arial" w:cs="Arial"/>
          <w:lang w:val="en-US" w:bidi="he-IL"/>
          <w14:ligatures w14:val="none"/>
        </w:rPr>
        <w:t>.</w:t>
      </w:r>
    </w:p>
    <w:p w14:paraId="1319E08D" w14:textId="69AFBA35"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20' FCL Store handling (in &amp; out) - $480 flat</w:t>
      </w:r>
      <w:r w:rsidR="00886B71">
        <w:rPr>
          <w:rFonts w:ascii="Arial" w:eastAsia="Times New Roman" w:hAnsi="Arial" w:cs="Arial"/>
          <w:lang w:val="en-US" w:bidi="he-IL"/>
          <w14:ligatures w14:val="none"/>
        </w:rPr>
        <w:t>.</w:t>
      </w:r>
    </w:p>
    <w:p w14:paraId="62C84063" w14:textId="158779D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Storage 40ft FCL - $720/month</w:t>
      </w:r>
      <w:r w:rsidR="00886B71">
        <w:rPr>
          <w:rFonts w:ascii="Arial" w:eastAsia="Times New Roman" w:hAnsi="Arial" w:cs="Arial"/>
          <w:lang w:val="en-US" w:bidi="he-IL"/>
          <w14:ligatures w14:val="none"/>
        </w:rPr>
        <w:t>.</w:t>
      </w:r>
    </w:p>
    <w:p w14:paraId="375AF486" w14:textId="095B01B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40' FCL Store handling (in &amp; out) - $850 flat</w:t>
      </w:r>
      <w:r w:rsidR="00886B71">
        <w:rPr>
          <w:rFonts w:ascii="Arial" w:eastAsia="Times New Roman" w:hAnsi="Arial" w:cs="Arial"/>
          <w:lang w:val="en-US" w:bidi="he-IL"/>
          <w14:ligatures w14:val="none"/>
        </w:rPr>
        <w:t>.</w:t>
      </w:r>
    </w:p>
    <w:p w14:paraId="37639B5C" w14:textId="035E32B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Cars and 4x4 (Nil Store Handling)- $350/month</w:t>
      </w:r>
      <w:r w:rsidR="00886B71">
        <w:rPr>
          <w:rFonts w:ascii="Arial" w:eastAsia="Times New Roman" w:hAnsi="Arial" w:cs="Arial"/>
          <w:lang w:val="en-US" w:bidi="he-IL"/>
          <w14:ligatures w14:val="none"/>
        </w:rPr>
        <w:t>.</w:t>
      </w:r>
    </w:p>
    <w:p w14:paraId="034BFABB" w14:textId="4FCD1AEE"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Motorbikes (Nil Store Handling)- $220/month</w:t>
      </w:r>
      <w:r w:rsidR="00886B71">
        <w:rPr>
          <w:rFonts w:ascii="Arial" w:eastAsia="Times New Roman" w:hAnsi="Arial" w:cs="Arial"/>
          <w:lang w:val="en-US" w:bidi="he-IL"/>
          <w14:ligatures w14:val="none"/>
        </w:rPr>
        <w:t>.</w:t>
      </w:r>
    </w:p>
    <w:p w14:paraId="14DE9767" w14:textId="0A8F04FD"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Trailers (Nil Store Handling)- $350/month</w:t>
      </w:r>
      <w:r w:rsidR="00886B71">
        <w:rPr>
          <w:rFonts w:ascii="Arial" w:eastAsia="Times New Roman" w:hAnsi="Arial" w:cs="Arial"/>
          <w:lang w:val="en-US" w:bidi="he-IL"/>
          <w14:ligatures w14:val="none"/>
        </w:rPr>
        <w:t>.</w:t>
      </w:r>
    </w:p>
    <w:p w14:paraId="3A62F821" w14:textId="2BBF204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Boat on trailer max 6m long (Nil Store Handling)- $650/month</w:t>
      </w:r>
      <w:r w:rsidR="00886B71">
        <w:rPr>
          <w:rFonts w:ascii="Arial" w:eastAsia="Times New Roman" w:hAnsi="Arial" w:cs="Arial"/>
          <w:lang w:val="en-US" w:bidi="he-IL"/>
          <w14:ligatures w14:val="none"/>
        </w:rPr>
        <w:t>.</w:t>
      </w:r>
    </w:p>
    <w:p w14:paraId="01D5CCD4"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021F9565" w14:textId="5E46DAE6" w:rsidR="00AD5D14" w:rsidRPr="00AD5D14" w:rsidRDefault="00AD5D14" w:rsidP="00AD5D14">
      <w:pPr>
        <w:spacing w:after="0" w:line="259" w:lineRule="auto"/>
        <w:jc w:val="both"/>
        <w:rPr>
          <w:rFonts w:ascii="Arial" w:eastAsia="Times New Roman" w:hAnsi="Arial" w:cs="Arial"/>
          <w:b/>
          <w:bCs/>
          <w:lang w:val="en-US" w:bidi="he-IL"/>
          <w14:ligatures w14:val="none"/>
        </w:rPr>
      </w:pPr>
      <w:r w:rsidRPr="00AD5D14">
        <w:rPr>
          <w:rFonts w:ascii="Arial" w:eastAsia="Times New Roman" w:hAnsi="Arial" w:cs="Arial"/>
          <w:b/>
          <w:bCs/>
          <w:lang w:val="en-US" w:bidi="he-IL"/>
          <w14:ligatures w14:val="none"/>
        </w:rPr>
        <w:t>Additional remarks</w:t>
      </w:r>
      <w:r w:rsidR="00886B71">
        <w:rPr>
          <w:rFonts w:ascii="Arial" w:eastAsia="Times New Roman" w:hAnsi="Arial" w:cs="Arial"/>
          <w:b/>
          <w:bCs/>
          <w:lang w:val="en-US" w:bidi="he-IL"/>
          <w14:ligatures w14:val="none"/>
        </w:rPr>
        <w:t>:</w:t>
      </w:r>
    </w:p>
    <w:p w14:paraId="10B2F5E6" w14:textId="5F489AD8"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 xml:space="preserve">Minimums: </w:t>
      </w:r>
      <w:r w:rsidRPr="00AD5D14">
        <w:rPr>
          <w:rFonts w:ascii="Arial" w:eastAsia="Times New Roman" w:hAnsi="Arial" w:cs="Arial"/>
          <w:lang w:val="en-US" w:bidi="he-IL"/>
          <w14:ligatures w14:val="none"/>
        </w:rPr>
        <w:t>20ft groupage 24.0</w:t>
      </w:r>
      <w:r w:rsidR="008464B4">
        <w:rPr>
          <w:rFonts w:ascii="Arial" w:eastAsia="Times New Roman" w:hAnsi="Arial" w:cs="Arial"/>
          <w:lang w:val="en-US" w:bidi="he-IL"/>
          <w14:ligatures w14:val="none"/>
        </w:rPr>
        <w:t xml:space="preserve"> </w:t>
      </w:r>
      <w:r w:rsidR="008464B4" w:rsidRPr="00AD5D14">
        <w:rPr>
          <w:rFonts w:ascii="Arial" w:eastAsia="Times New Roman" w:hAnsi="Arial" w:cs="Arial"/>
          <w:lang w:val="en-US" w:bidi="he-IL"/>
          <w14:ligatures w14:val="none"/>
        </w:rPr>
        <w:t>m³</w:t>
      </w:r>
      <w:r w:rsidRPr="00AD5D14">
        <w:rPr>
          <w:rFonts w:ascii="Arial" w:eastAsia="Times New Roman" w:hAnsi="Arial" w:cs="Arial"/>
          <w:lang w:val="en-US" w:bidi="he-IL"/>
          <w14:ligatures w14:val="none"/>
        </w:rPr>
        <w:t>, 40ft groupage 48.0</w:t>
      </w:r>
      <w:r w:rsidR="008464B4" w:rsidRPr="008464B4">
        <w:rPr>
          <w:rFonts w:ascii="Arial" w:eastAsia="Times New Roman" w:hAnsi="Arial" w:cs="Arial"/>
          <w:lang w:val="en-US" w:bidi="he-IL"/>
          <w14:ligatures w14:val="none"/>
        </w:rPr>
        <w:t xml:space="preserve"> </w:t>
      </w:r>
      <w:r w:rsidR="008464B4" w:rsidRPr="00AD5D14">
        <w:rPr>
          <w:rFonts w:ascii="Arial" w:eastAsia="Times New Roman" w:hAnsi="Arial" w:cs="Arial"/>
          <w:lang w:val="en-US" w:bidi="he-IL"/>
          <w14:ligatures w14:val="none"/>
        </w:rPr>
        <w:t>m³</w:t>
      </w:r>
      <w:r w:rsidRPr="00AD5D14">
        <w:rPr>
          <w:rFonts w:ascii="Arial" w:eastAsia="Times New Roman" w:hAnsi="Arial" w:cs="Arial"/>
          <w:lang w:val="en-US" w:bidi="he-IL"/>
          <w14:ligatures w14:val="none"/>
        </w:rPr>
        <w:t>, LCL &amp; Air 4.0</w:t>
      </w:r>
      <w:r w:rsidR="008464B4">
        <w:rPr>
          <w:rFonts w:ascii="Arial" w:eastAsia="Times New Roman" w:hAnsi="Arial" w:cs="Arial"/>
          <w:lang w:val="en-US" w:bidi="he-IL"/>
          <w14:ligatures w14:val="none"/>
        </w:rPr>
        <w:t>m³</w:t>
      </w:r>
      <w:r w:rsidR="00886B71">
        <w:rPr>
          <w:rFonts w:ascii="Arial" w:eastAsia="Times New Roman" w:hAnsi="Arial" w:cs="Arial"/>
          <w:lang w:val="en-US" w:bidi="he-IL"/>
          <w14:ligatures w14:val="none"/>
        </w:rPr>
        <w:t>.</w:t>
      </w:r>
      <w:r w:rsidR="008464B4">
        <w:rPr>
          <w:rFonts w:ascii="Arial" w:eastAsia="Times New Roman" w:hAnsi="Arial" w:cs="Arial"/>
          <w:lang w:val="en-US" w:bidi="he-IL"/>
          <w14:ligatures w14:val="none"/>
        </w:rPr>
        <w:t xml:space="preserve"> </w:t>
      </w:r>
    </w:p>
    <w:p w14:paraId="3C90377E" w14:textId="7F6942E1"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 xml:space="preserve">Heavy items: </w:t>
      </w:r>
      <w:r w:rsidRPr="00AD5D14">
        <w:rPr>
          <w:rFonts w:ascii="Arial" w:eastAsia="Times New Roman" w:hAnsi="Arial" w:cs="Arial"/>
          <w:lang w:val="en-US" w:bidi="he-IL"/>
          <w14:ligatures w14:val="none"/>
        </w:rPr>
        <w:t>Items that cannot be safely handled by two people or weighing more than 150kgs will be charged a heavy lift fee</w:t>
      </w:r>
      <w:r w:rsidR="00886B71">
        <w:rPr>
          <w:rFonts w:ascii="Arial" w:eastAsia="Times New Roman" w:hAnsi="Arial" w:cs="Arial"/>
          <w:lang w:val="en-US" w:bidi="he-IL"/>
          <w14:ligatures w14:val="none"/>
        </w:rPr>
        <w:t>.</w:t>
      </w:r>
    </w:p>
    <w:p w14:paraId="03AD9ECF" w14:textId="0437BFF5"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Baggage</w:t>
      </w:r>
      <w:r w:rsidRPr="00AD5D14">
        <w:rPr>
          <w:rFonts w:ascii="Arial" w:eastAsia="Times New Roman" w:hAnsi="Arial" w:cs="Arial"/>
          <w:lang w:val="en-US" w:bidi="he-IL"/>
          <w14:ligatures w14:val="none"/>
        </w:rPr>
        <w:t>: Items handled by one person and not exceeding 30kgs, includes cartons, suitcases and bags (excludes furniture)</w:t>
      </w:r>
      <w:r w:rsidR="00886B71">
        <w:rPr>
          <w:rFonts w:ascii="Arial" w:eastAsia="Times New Roman" w:hAnsi="Arial" w:cs="Arial"/>
          <w:lang w:val="en-US" w:bidi="he-IL"/>
          <w14:ligatures w14:val="none"/>
        </w:rPr>
        <w:t>.</w:t>
      </w:r>
    </w:p>
    <w:p w14:paraId="36B217C8" w14:textId="69CBC430"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FCL’s:</w:t>
      </w:r>
      <w:r w:rsidRPr="00AD5D14">
        <w:rPr>
          <w:rFonts w:ascii="Arial" w:eastAsia="Times New Roman" w:hAnsi="Arial" w:cs="Arial"/>
          <w:lang w:val="en-US" w:bidi="he-IL"/>
          <w14:ligatures w14:val="none"/>
        </w:rPr>
        <w:t xml:space="preserve"> All goods in the container are for one consignee</w:t>
      </w:r>
      <w:r w:rsidR="00886B71">
        <w:rPr>
          <w:rFonts w:ascii="Arial" w:eastAsia="Times New Roman" w:hAnsi="Arial" w:cs="Arial"/>
          <w:lang w:val="en-US" w:bidi="he-IL"/>
          <w14:ligatures w14:val="none"/>
        </w:rPr>
        <w:t>.</w:t>
      </w:r>
    </w:p>
    <w:p w14:paraId="6947306A" w14:textId="49324964"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Airfreight:</w:t>
      </w:r>
      <w:r w:rsidRPr="00AD5D14">
        <w:rPr>
          <w:rFonts w:ascii="Arial" w:eastAsia="Times New Roman" w:hAnsi="Arial" w:cs="Arial"/>
          <w:lang w:val="en-US" w:bidi="he-IL"/>
          <w14:ligatures w14:val="none"/>
        </w:rPr>
        <w:t xml:space="preserve"> Chargeable volume based on gross weight per AWB, 167kg’s per</w:t>
      </w:r>
      <w:r w:rsidR="008464B4">
        <w:rPr>
          <w:rFonts w:ascii="Arial" w:eastAsia="Times New Roman" w:hAnsi="Arial" w:cs="Arial"/>
          <w:lang w:val="en-US" w:bidi="he-IL"/>
          <w14:ligatures w14:val="none"/>
        </w:rPr>
        <w:t xml:space="preserve"> m</w:t>
      </w:r>
      <w:r w:rsidR="002132D5">
        <w:rPr>
          <w:rFonts w:ascii="Arial" w:eastAsia="Times New Roman" w:hAnsi="Arial" w:cs="Arial"/>
          <w:lang w:val="en-US" w:bidi="he-IL"/>
          <w14:ligatures w14:val="none"/>
        </w:rPr>
        <w:t xml:space="preserve">³ </w:t>
      </w:r>
      <w:r w:rsidR="002132D5" w:rsidRPr="00AD5D14">
        <w:rPr>
          <w:rFonts w:ascii="Arial" w:eastAsia="Times New Roman" w:hAnsi="Arial" w:cs="Arial"/>
          <w:lang w:val="en-US" w:bidi="he-IL"/>
          <w14:ligatures w14:val="none"/>
        </w:rPr>
        <w:t>(</w:t>
      </w:r>
      <w:r w:rsidRPr="00AD5D14">
        <w:rPr>
          <w:rFonts w:ascii="Arial" w:eastAsia="Times New Roman" w:hAnsi="Arial" w:cs="Arial"/>
          <w:lang w:val="en-US" w:bidi="he-IL"/>
          <w14:ligatures w14:val="none"/>
        </w:rPr>
        <w:t xml:space="preserve">minimum 668kgs / </w:t>
      </w:r>
      <w:r w:rsidR="002132D5" w:rsidRPr="00AD5D14">
        <w:rPr>
          <w:rFonts w:ascii="Arial" w:eastAsia="Times New Roman" w:hAnsi="Arial" w:cs="Arial"/>
          <w:lang w:val="en-US" w:bidi="he-IL"/>
          <w14:ligatures w14:val="none"/>
        </w:rPr>
        <w:t>4.0</w:t>
      </w:r>
      <w:r w:rsidR="002132D5">
        <w:rPr>
          <w:rFonts w:ascii="Arial" w:eastAsia="Times New Roman" w:hAnsi="Arial" w:cs="Arial"/>
          <w:lang w:val="en-US" w:bidi="he-IL"/>
          <w14:ligatures w14:val="none"/>
        </w:rPr>
        <w:t>m³)</w:t>
      </w:r>
      <w:r w:rsidR="00886B71">
        <w:rPr>
          <w:rFonts w:ascii="Arial" w:eastAsia="Times New Roman" w:hAnsi="Arial" w:cs="Arial"/>
          <w:lang w:val="en-US" w:bidi="he-IL"/>
          <w14:ligatures w14:val="none"/>
        </w:rPr>
        <w:t>.</w:t>
      </w:r>
    </w:p>
    <w:p w14:paraId="6B194DC3" w14:textId="29366702"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All Air Freight requires a “Green Light” before dispatching</w:t>
      </w:r>
      <w:r w:rsidR="00886B71">
        <w:rPr>
          <w:rFonts w:ascii="Arial" w:eastAsia="Times New Roman" w:hAnsi="Arial" w:cs="Arial"/>
          <w:lang w:val="en-US" w:bidi="he-IL"/>
          <w14:ligatures w14:val="none"/>
        </w:rPr>
        <w:t>.</w:t>
      </w:r>
    </w:p>
    <w:p w14:paraId="44C92A53" w14:textId="271A7DDC"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LCL:</w:t>
      </w:r>
      <w:r w:rsidRPr="00AD5D14">
        <w:rPr>
          <w:rFonts w:ascii="Arial" w:eastAsia="Times New Roman" w:hAnsi="Arial" w:cs="Arial"/>
          <w:lang w:val="en-US" w:bidi="he-IL"/>
          <w14:ligatures w14:val="none"/>
        </w:rPr>
        <w:t xml:space="preserve"> Chargeable volume based on gross volume per Bill of Lading (minimum </w:t>
      </w:r>
      <w:r w:rsidR="002132D5" w:rsidRPr="00AD5D14">
        <w:rPr>
          <w:rFonts w:ascii="Arial" w:eastAsia="Times New Roman" w:hAnsi="Arial" w:cs="Arial"/>
          <w:lang w:val="en-US" w:bidi="he-IL"/>
          <w14:ligatures w14:val="none"/>
        </w:rPr>
        <w:t>4.0</w:t>
      </w:r>
      <w:r w:rsidR="002132D5">
        <w:rPr>
          <w:rFonts w:ascii="Arial" w:eastAsia="Times New Roman" w:hAnsi="Arial" w:cs="Arial"/>
          <w:lang w:val="en-US" w:bidi="he-IL"/>
          <w14:ligatures w14:val="none"/>
        </w:rPr>
        <w:t>m³)</w:t>
      </w:r>
      <w:r w:rsidR="00886B71">
        <w:rPr>
          <w:rFonts w:ascii="Arial" w:eastAsia="Times New Roman" w:hAnsi="Arial" w:cs="Arial"/>
          <w:lang w:val="en-US" w:bidi="he-IL"/>
          <w14:ligatures w14:val="none"/>
        </w:rPr>
        <w:t>.</w:t>
      </w:r>
    </w:p>
    <w:p w14:paraId="74698EFC" w14:textId="0A6B3CE8" w:rsidR="00AD5D14" w:rsidRPr="00AD5D14" w:rsidRDefault="00886B71" w:rsidP="00AD5D14">
      <w:pPr>
        <w:spacing w:after="0" w:line="259" w:lineRule="auto"/>
        <w:jc w:val="both"/>
        <w:rPr>
          <w:rFonts w:ascii="Arial" w:eastAsia="Times New Roman" w:hAnsi="Arial" w:cs="Arial"/>
          <w:lang w:val="en-US" w:bidi="he-IL"/>
          <w14:ligatures w14:val="none"/>
        </w:rPr>
      </w:pPr>
      <w:r w:rsidRPr="00886B71">
        <w:rPr>
          <w:rFonts w:ascii="Arial" w:eastAsia="Times New Roman" w:hAnsi="Arial" w:cs="Arial"/>
          <w:b/>
          <w:bCs/>
          <w:lang w:val="en-US" w:bidi="he-IL"/>
          <w14:ligatures w14:val="none"/>
        </w:rPr>
        <w:t>Validity:</w:t>
      </w:r>
      <w:r>
        <w:rPr>
          <w:rFonts w:ascii="Arial" w:eastAsia="Times New Roman" w:hAnsi="Arial" w:cs="Arial"/>
          <w:lang w:val="en-US" w:bidi="he-IL"/>
          <w14:ligatures w14:val="none"/>
        </w:rPr>
        <w:t xml:space="preserve"> </w:t>
      </w:r>
      <w:r w:rsidR="00AD5D14" w:rsidRPr="00AD5D14">
        <w:rPr>
          <w:rFonts w:ascii="Arial" w:eastAsia="Times New Roman" w:hAnsi="Arial" w:cs="Arial"/>
          <w:lang w:val="en-US" w:bidi="he-IL"/>
          <w14:ligatures w14:val="none"/>
        </w:rPr>
        <w:t>Quote is valid for 60days</w:t>
      </w:r>
      <w:r w:rsidR="00420A0B">
        <w:rPr>
          <w:rFonts w:ascii="Arial" w:eastAsia="Times New Roman" w:hAnsi="Arial" w:cs="Arial"/>
          <w:lang w:val="en-US" w:bidi="he-IL"/>
          <w14:ligatures w14:val="none"/>
        </w:rPr>
        <w:t>.</w:t>
      </w:r>
    </w:p>
    <w:p w14:paraId="542C761B" w14:textId="77777777" w:rsidR="00CD2956" w:rsidRDefault="00CD2956" w:rsidP="00AD5D14">
      <w:pPr>
        <w:spacing w:after="0" w:line="259" w:lineRule="auto"/>
        <w:jc w:val="both"/>
        <w:rPr>
          <w:rFonts w:ascii="Arial" w:eastAsia="Times New Roman" w:hAnsi="Arial" w:cs="Arial"/>
          <w:lang w:val="en-US" w:bidi="he-IL"/>
          <w14:ligatures w14:val="none"/>
        </w:rPr>
      </w:pPr>
    </w:p>
    <w:p w14:paraId="622598AE" w14:textId="77777777" w:rsidR="006C71B1" w:rsidRDefault="006C71B1" w:rsidP="00AD5D14">
      <w:pPr>
        <w:spacing w:after="0" w:line="259" w:lineRule="auto"/>
        <w:jc w:val="both"/>
        <w:rPr>
          <w:rFonts w:ascii="Arial" w:eastAsia="Times New Roman" w:hAnsi="Arial" w:cs="Arial"/>
          <w:b/>
          <w:bCs/>
          <w:lang w:val="en-US" w:bidi="he-IL"/>
          <w14:ligatures w14:val="none"/>
        </w:rPr>
      </w:pPr>
    </w:p>
    <w:p w14:paraId="4C908914" w14:textId="6D9DA76A"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MPI/Quarantine:</w:t>
      </w:r>
      <w:r w:rsidRPr="00AD5D14">
        <w:rPr>
          <w:rFonts w:ascii="Arial" w:eastAsia="Times New Roman" w:hAnsi="Arial" w:cs="Arial"/>
          <w:lang w:val="en-US" w:bidi="he-IL"/>
          <w14:ligatures w14:val="none"/>
        </w:rPr>
        <w:t xml:space="preserve"> All shipments (FCL’s, groupage containers, liftvans and air containers) are required to be unloaded at an approved quarantine facility to complete the clearance process (all Transworld’s warehouses are approved). All crating and timber dunnage to be ISPM15 compliant. All containers to have a Quarantine Declaration completed by the origin agent/person loading the container (to be copied onto origin agents letter head). </w:t>
      </w:r>
      <w:hyperlink r:id="rId5" w:history="1">
        <w:r w:rsidRPr="00AD5D14">
          <w:rPr>
            <w:rFonts w:ascii="Arial" w:eastAsia="Times New Roman" w:hAnsi="Arial" w:cs="Arial"/>
            <w:color w:val="0563C1"/>
            <w:sz w:val="18"/>
            <w:szCs w:val="18"/>
            <w:u w:val="single"/>
            <w:lang w:eastAsia="en-NZ" w:bidi="he-IL"/>
            <w14:ligatures w14:val="none"/>
          </w:rPr>
          <w:t xml:space="preserve">NZ Container Quarantine Declaration </w:t>
        </w:r>
      </w:hyperlink>
      <w:r w:rsidRPr="00AD5D14">
        <w:rPr>
          <w:rFonts w:ascii="Arial" w:eastAsia="Times New Roman" w:hAnsi="Arial" w:cs="Arial"/>
          <w:sz w:val="18"/>
          <w:szCs w:val="18"/>
          <w:lang w:eastAsia="en-NZ" w:bidi="he-IL"/>
          <w14:ligatures w14:val="none"/>
        </w:rPr>
        <w:t>.</w:t>
      </w:r>
      <w:r w:rsidRPr="00AD5D14">
        <w:rPr>
          <w:rFonts w:ascii="Arial" w:eastAsia="Times New Roman" w:hAnsi="Arial" w:cs="Arial"/>
          <w:sz w:val="18"/>
          <w:szCs w:val="18"/>
          <w:lang w:val="en-US" w:eastAsia="en-NZ" w:bidi="he-IL"/>
          <w14:ligatures w14:val="none"/>
        </w:rPr>
        <w:t xml:space="preserve">(word) </w:t>
      </w:r>
      <w:hyperlink r:id="rId6" w:history="1">
        <w:r w:rsidRPr="00AD5D14">
          <w:rPr>
            <w:rFonts w:ascii="Arial" w:eastAsia="Times New Roman" w:hAnsi="Arial" w:cs="Arial"/>
            <w:color w:val="0563C1"/>
            <w:sz w:val="18"/>
            <w:szCs w:val="18"/>
            <w:u w:val="single"/>
            <w:lang w:eastAsia="en-NZ" w:bidi="he-IL"/>
            <w14:ligatures w14:val="none"/>
          </w:rPr>
          <w:t xml:space="preserve">NZ Container Quarantine Declaration </w:t>
        </w:r>
      </w:hyperlink>
      <w:r w:rsidRPr="00AD5D14">
        <w:rPr>
          <w:rFonts w:ascii="Arial" w:eastAsia="Times New Roman" w:hAnsi="Arial" w:cs="Arial"/>
          <w:sz w:val="18"/>
          <w:szCs w:val="18"/>
          <w:lang w:eastAsia="en-NZ" w:bidi="he-IL"/>
          <w14:ligatures w14:val="none"/>
        </w:rPr>
        <w:t>(PDF 103KB)</w:t>
      </w:r>
    </w:p>
    <w:p w14:paraId="5FE7AF69" w14:textId="77777777" w:rsidR="00AD5D14" w:rsidRPr="00AD5D14" w:rsidRDefault="00AD5D14" w:rsidP="00AD5D14">
      <w:pPr>
        <w:spacing w:after="0" w:line="259" w:lineRule="auto"/>
        <w:jc w:val="both"/>
        <w:rPr>
          <w:rFonts w:ascii="Arial" w:eastAsia="Times New Roman" w:hAnsi="Arial" w:cs="Arial"/>
          <w:color w:val="0070C0"/>
          <w:lang w:val="en-US" w:bidi="he-IL"/>
          <w14:ligatures w14:val="none"/>
        </w:rPr>
      </w:pPr>
    </w:p>
    <w:p w14:paraId="5641459B"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21182BD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Household Goods:</w:t>
      </w:r>
      <w:r w:rsidRPr="00AD5D14">
        <w:rPr>
          <w:rFonts w:ascii="Arial" w:eastAsia="Times New Roman" w:hAnsi="Arial" w:cs="Arial"/>
          <w:lang w:val="en-US" w:bidi="he-IL"/>
          <w14:ligatures w14:val="none"/>
        </w:rPr>
        <w:t xml:space="preserve"> For customs duty- and tax-free exemption the owner of the goods needs to be an immigrant with the authority to take up permanent residence, or New Zealand residents returning to New Zealand after 21 months, or more overseas and the goods are used and not for resale. The owner of the goods needs to be in New Zealand at the time the goods arrive (if owner’s arrival into New Zealand is delayed, a</w:t>
      </w:r>
    </w:p>
    <w:p w14:paraId="3755C8F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copy of the air ticket will be required).</w:t>
      </w:r>
    </w:p>
    <w:p w14:paraId="710B95FA"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6485876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Documents:</w:t>
      </w:r>
      <w:r w:rsidRPr="00AD5D14">
        <w:rPr>
          <w:rFonts w:ascii="Arial" w:eastAsia="Times New Roman" w:hAnsi="Arial" w:cs="Arial"/>
          <w:lang w:val="en-US" w:bidi="he-IL"/>
          <w14:ligatures w14:val="none"/>
        </w:rPr>
        <w:t xml:space="preserve"> Copy of Waybill/Bill of Lading/AWB, Insured value of consignment, Container Quarantine Declaration, client’s contact details Inventory in English with description of package contents (descriptions like; ‘unknown’, ‘miscellaneous’, ‘personal effects’ are not accepted by Customs), a copy of client’s passport with applicable visas. Transworld will supply Customs and Quarantine forms for client to complete once in</w:t>
      </w:r>
      <w:r w:rsidRPr="00AD5D14">
        <w:rPr>
          <w:rFonts w:ascii="Arial" w:eastAsia="Times New Roman" w:hAnsi="Arial" w:cs="Arial"/>
          <w:lang w:bidi="he-IL"/>
          <w14:ligatures w14:val="none"/>
        </w:rPr>
        <w:t xml:space="preserve"> </w:t>
      </w:r>
      <w:r w:rsidRPr="00AD5D14">
        <w:rPr>
          <w:rFonts w:ascii="Arial" w:eastAsia="Times New Roman" w:hAnsi="Arial" w:cs="Arial"/>
          <w:lang w:val="en-US" w:bidi="he-IL"/>
          <w14:ligatures w14:val="none"/>
        </w:rPr>
        <w:t>New Zealand.</w:t>
      </w:r>
    </w:p>
    <w:p w14:paraId="71A7CCA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D6263BA"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Cars &amp; Motorbikes:</w:t>
      </w:r>
      <w:r w:rsidRPr="00AD5D14">
        <w:rPr>
          <w:rFonts w:ascii="Arial" w:eastAsia="Times New Roman" w:hAnsi="Arial" w:cs="Arial"/>
          <w:lang w:val="en-US" w:bidi="he-IL"/>
          <w14:ligatures w14:val="none"/>
        </w:rPr>
        <w:t xml:space="preserve"> Duty/Tax free concession applies if the importer; 1) has arrived into New Zealand and, on the date the vehicle is imported holds a document authorising residence in New Zealand; 2) has resided or been domiciled outside of New Zealand for an entire 21 month period preceding their arrival; 3) has personally owned and used the vehicle overseas for at least 12 months prior to the earlier of the following: (a) the date of the client’s departure for New Zealand; (b) the date on which the vehicle is surrendered for shipping; 4) and does not sell the vehicle within 24 months of arrival into New Zealand. If they do not comply with the duty-free concession, 15% GST is payable on the CIF value. Depreciation can also be applied.</w:t>
      </w:r>
    </w:p>
    <w:p w14:paraId="5298C098"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92161E2"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lang w:val="en-US" w:bidi="he-IL"/>
          <w14:ligatures w14:val="none"/>
        </w:rPr>
        <w:t>There are restrictions on cars and motorbikes entering New Zealand.  The owner/importer needs to contact the New Zealand Transport Agency to verify whether their vehicle will comply with New Zealand’s transport regulations. All road-going motorised vehicles require a structural inspection prior to customs clearance.  Once the vehicle has passed the structural inspection and is customs and quarantine cleared, the owner/importer is required to take the vehicle for its compliance test and have the vehicle registered to be driven on the road.</w:t>
      </w:r>
    </w:p>
    <w:p w14:paraId="20B4ECB3"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57E9617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Cars &amp; Motorbikes Documents</w:t>
      </w:r>
      <w:r w:rsidRPr="00AD5D14">
        <w:rPr>
          <w:rFonts w:ascii="Arial" w:eastAsia="Times New Roman" w:hAnsi="Arial" w:cs="Arial"/>
          <w:lang w:val="en-US" w:bidi="he-IL"/>
          <w14:ligatures w14:val="none"/>
        </w:rPr>
        <w:t>: Bill of Lading to specify make/model and VIN number. Purchase receipts, origin registration, odometer reading, chassis or VIN number and engine size required.</w:t>
      </w:r>
    </w:p>
    <w:p w14:paraId="2F4C4B20"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CEAD601"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lastRenderedPageBreak/>
        <w:t>Documents on All Shipments:</w:t>
      </w:r>
      <w:r w:rsidRPr="00AD5D14">
        <w:rPr>
          <w:rFonts w:ascii="Arial" w:eastAsia="Times New Roman" w:hAnsi="Arial" w:cs="Arial"/>
          <w:lang w:val="en-US" w:bidi="he-IL"/>
          <w14:ligatures w14:val="none"/>
        </w:rPr>
        <w:t xml:space="preserve"> Documentation to be received a minimum of 5 working days prior to arrival of sea freight and 48 hours prior to arrival of airfreight. If any of the above information is not supplied prior to the arrival of the vessel or aircraft, delays and extra charges may occur. Where client is not expected to arrive in New Zealand prior to the vessel, please contact Transworld.</w:t>
      </w:r>
    </w:p>
    <w:p w14:paraId="7820B3DC"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9A0F469"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Commercial Goods/Entries</w:t>
      </w:r>
      <w:r w:rsidRPr="00AD5D14">
        <w:rPr>
          <w:rFonts w:ascii="Arial" w:eastAsia="Times New Roman" w:hAnsi="Arial" w:cs="Arial"/>
          <w:lang w:val="en-US" w:bidi="he-IL"/>
          <w14:ligatures w14:val="none"/>
        </w:rPr>
        <w:t>: Additional Customs entry fee of NZ$300 for an entry of up to 5 lines. Household Goods shipments where Duty/Tax is payable (‘Non-Simplified Entries’) will be charged an additional customs entry fee of NZ$80. Commercial entry fees for vehicles are included in the vehicle rates.</w:t>
      </w:r>
    </w:p>
    <w:p w14:paraId="4ECD32CA"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312256A3"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Inheritance/Deceased Estates:</w:t>
      </w:r>
      <w:r w:rsidRPr="00AD5D14">
        <w:rPr>
          <w:rFonts w:ascii="Arial" w:eastAsia="Times New Roman" w:hAnsi="Arial" w:cs="Arial"/>
          <w:lang w:val="en-US" w:bidi="he-IL"/>
          <w14:ligatures w14:val="none"/>
        </w:rPr>
        <w:t xml:space="preserve"> Customs entry fee of NZ$150 applies, additional to normal destination rates.</w:t>
      </w:r>
    </w:p>
    <w:p w14:paraId="0D626A3C"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13922A0F"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CITES:</w:t>
      </w:r>
      <w:r w:rsidRPr="00AD5D14">
        <w:rPr>
          <w:rFonts w:ascii="Arial" w:eastAsia="Times New Roman" w:hAnsi="Arial" w:cs="Arial"/>
          <w:lang w:val="en-US" w:bidi="he-IL"/>
          <w14:ligatures w14:val="none"/>
        </w:rPr>
        <w:t xml:space="preserve"> Items regulated by CITES must be accompanied by a valid CITES export permit issued by the appropriate management authority in the country of export (original permit needs to be attached to the item being shipped, copies emailed to Transworld).  A CITES import permit issued by the New Zealand Department of Conservation may also be required.</w:t>
      </w:r>
    </w:p>
    <w:p w14:paraId="69644602"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46DE9C48"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Credit Terms:</w:t>
      </w:r>
      <w:r w:rsidRPr="00AD5D14">
        <w:rPr>
          <w:rFonts w:ascii="Arial" w:eastAsia="Times New Roman" w:hAnsi="Arial" w:cs="Arial"/>
          <w:lang w:val="en-US" w:bidi="he-IL"/>
          <w14:ligatures w14:val="none"/>
        </w:rPr>
        <w:t xml:space="preserve"> 30 days credit to FIDI members/partners with arranged credit terms, otherwise full payment 7 days prior to ETA.</w:t>
      </w:r>
    </w:p>
    <w:p w14:paraId="651E6306" w14:textId="77777777" w:rsidR="00AD5D14" w:rsidRPr="00AD5D14" w:rsidRDefault="00AD5D14" w:rsidP="00AD5D14">
      <w:pPr>
        <w:spacing w:after="0" w:line="259" w:lineRule="auto"/>
        <w:jc w:val="both"/>
        <w:rPr>
          <w:rFonts w:ascii="Arial" w:eastAsia="Times New Roman" w:hAnsi="Arial" w:cs="Arial"/>
          <w:lang w:val="en-US" w:bidi="he-IL"/>
          <w14:ligatures w14:val="none"/>
        </w:rPr>
      </w:pPr>
    </w:p>
    <w:p w14:paraId="59C9DA75" w14:textId="77777777" w:rsidR="00AD5D14" w:rsidRPr="00AD5D14" w:rsidRDefault="00AD5D14" w:rsidP="00AD5D14">
      <w:pPr>
        <w:spacing w:after="0" w:line="259" w:lineRule="auto"/>
        <w:jc w:val="both"/>
        <w:rPr>
          <w:rFonts w:ascii="Arial" w:eastAsia="Times New Roman" w:hAnsi="Arial" w:cs="Arial"/>
          <w:lang w:val="en-US" w:bidi="he-IL"/>
          <w14:ligatures w14:val="none"/>
        </w:rPr>
      </w:pPr>
      <w:r w:rsidRPr="00AD5D14">
        <w:rPr>
          <w:rFonts w:ascii="Arial" w:eastAsia="Times New Roman" w:hAnsi="Arial" w:cs="Arial"/>
          <w:b/>
          <w:bCs/>
          <w:lang w:val="en-US" w:bidi="he-IL"/>
          <w14:ligatures w14:val="none"/>
        </w:rPr>
        <w:t>Conditions of Contract:</w:t>
      </w:r>
      <w:r w:rsidRPr="00AD5D14">
        <w:rPr>
          <w:rFonts w:ascii="Arial" w:eastAsia="Times New Roman" w:hAnsi="Arial" w:cs="Arial"/>
          <w:lang w:val="en-US" w:bidi="he-IL"/>
          <w14:ligatures w14:val="none"/>
        </w:rPr>
        <w:t xml:space="preserve"> All work conducted is subject to our standard terms and conditions which are available on request. Rates are subject to change should there be an authorised increase in costs. Work carried out by Transworld International Removals Ltd adopts the services, inclusions and exclusions outlined in the FIDI PCG Transworld is a signatory to the PCG.</w:t>
      </w:r>
    </w:p>
    <w:p w14:paraId="2FCEAF52" w14:textId="77777777" w:rsidR="00AD5D14" w:rsidRPr="00AD5D14" w:rsidRDefault="00AD5D14" w:rsidP="00AD5D14">
      <w:pPr>
        <w:spacing w:after="0" w:line="259" w:lineRule="auto"/>
        <w:rPr>
          <w:rFonts w:ascii="Arial" w:eastAsia="Times New Roman" w:hAnsi="Arial" w:cs="Arial"/>
          <w:lang w:val="en-US" w:bidi="he-IL"/>
          <w14:ligatures w14:val="none"/>
        </w:rPr>
      </w:pPr>
    </w:p>
    <w:p w14:paraId="27289716"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lang w:val="en-GB" w:bidi="he-IL"/>
          <w14:ligatures w14:val="none"/>
        </w:rPr>
        <w:t>Best Regards</w:t>
      </w:r>
    </w:p>
    <w:p w14:paraId="5B38E69B" w14:textId="77777777" w:rsidR="00AD5D14" w:rsidRPr="00AD5D14" w:rsidRDefault="00AD5D14" w:rsidP="00AD5D14">
      <w:pPr>
        <w:spacing w:after="0" w:line="259" w:lineRule="auto"/>
        <w:rPr>
          <w:rFonts w:ascii="Arial" w:eastAsia="Times New Roman" w:hAnsi="Arial" w:cs="Times New Roman"/>
          <w:b/>
          <w:bCs/>
          <w:lang w:val="en-GB" w:bidi="he-IL"/>
          <w14:ligatures w14:val="none"/>
        </w:rPr>
      </w:pPr>
    </w:p>
    <w:p w14:paraId="30F3AA51"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b/>
          <w:bCs/>
          <w:lang w:val="en-GB" w:bidi="he-IL"/>
          <w14:ligatures w14:val="none"/>
        </w:rPr>
        <w:t>Phinny Joseph</w:t>
      </w:r>
    </w:p>
    <w:p w14:paraId="0ED9AF62"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b/>
          <w:bCs/>
          <w:lang w:bidi="he-IL"/>
          <w14:ligatures w14:val="none"/>
        </w:rPr>
        <w:t>Transworld International Removals Ltd</w:t>
      </w:r>
    </w:p>
    <w:p w14:paraId="502A00CB" w14:textId="77777777" w:rsidR="00AD5D14" w:rsidRPr="00AD5D14" w:rsidRDefault="00AD5D14" w:rsidP="00AD5D14">
      <w:pPr>
        <w:spacing w:after="0" w:line="259" w:lineRule="auto"/>
        <w:rPr>
          <w:rFonts w:ascii="Arial" w:eastAsia="Times New Roman" w:hAnsi="Arial" w:cs="Times New Roman"/>
          <w:lang w:bidi="he-IL"/>
          <w14:ligatures w14:val="none"/>
        </w:rPr>
      </w:pPr>
      <w:hyperlink r:id="rId7" w:history="1">
        <w:r w:rsidRPr="00AD5D14">
          <w:rPr>
            <w:rFonts w:ascii="Arial" w:eastAsia="Times New Roman" w:hAnsi="Arial" w:cs="Times New Roman"/>
            <w:color w:val="0563C1"/>
            <w:u w:val="single"/>
            <w:lang w:val="en-GB" w:bidi="he-IL"/>
            <w14:ligatures w14:val="none"/>
          </w:rPr>
          <w:t>phinny.joseph@transworld.co.nz</w:t>
        </w:r>
      </w:hyperlink>
      <w:r w:rsidRPr="00AD5D14">
        <w:rPr>
          <w:rFonts w:ascii="Arial" w:eastAsia="Times New Roman" w:hAnsi="Arial" w:cs="Times New Roman"/>
          <w:lang w:val="en-GB" w:bidi="he-IL"/>
          <w14:ligatures w14:val="none"/>
        </w:rPr>
        <w:t xml:space="preserve">  </w:t>
      </w:r>
      <w:hyperlink r:id="rId8" w:history="1">
        <w:r w:rsidRPr="00AD5D14">
          <w:rPr>
            <w:rFonts w:ascii="Arial" w:eastAsia="Times New Roman" w:hAnsi="Arial" w:cs="Times New Roman"/>
            <w:color w:val="0563C1"/>
            <w:u w:val="single"/>
            <w:lang w:val="en-GB" w:bidi="he-IL"/>
            <w14:ligatures w14:val="none"/>
          </w:rPr>
          <w:t>www.transworld.co.nz</w:t>
        </w:r>
      </w:hyperlink>
      <w:r w:rsidRPr="00AD5D14">
        <w:rPr>
          <w:rFonts w:ascii="Arial" w:eastAsia="Times New Roman" w:hAnsi="Arial" w:cs="Times New Roman"/>
          <w:lang w:val="en-GB" w:bidi="he-IL"/>
          <w14:ligatures w14:val="none"/>
        </w:rPr>
        <w:t>  Ph +64 9 4150755</w:t>
      </w:r>
    </w:p>
    <w:p w14:paraId="766D3C71" w14:textId="77777777" w:rsidR="00AD5D14" w:rsidRPr="00AD5D14" w:rsidRDefault="00AD5D14" w:rsidP="00AD5D14">
      <w:pPr>
        <w:spacing w:after="0" w:line="259" w:lineRule="auto"/>
        <w:rPr>
          <w:rFonts w:ascii="Arial" w:eastAsia="Times New Roman" w:hAnsi="Arial" w:cs="Times New Roman"/>
          <w:lang w:bidi="he-IL"/>
          <w14:ligatures w14:val="none"/>
        </w:rPr>
      </w:pPr>
      <w:hyperlink r:id="rId9" w:history="1">
        <w:r w:rsidRPr="00AD5D14">
          <w:rPr>
            <w:rFonts w:ascii="Arial" w:eastAsia="Times New Roman" w:hAnsi="Arial" w:cs="Times New Roman"/>
            <w:color w:val="0563C1"/>
            <w:u w:val="single"/>
            <w:lang w:bidi="he-IL"/>
            <w14:ligatures w14:val="none"/>
          </w:rPr>
          <w:t>Data Privacy Protection Policy &amp; Anti-Bribery &amp; Anti-Corruption &amp; Anti-Trust Charter</w:t>
        </w:r>
      </w:hyperlink>
    </w:p>
    <w:p w14:paraId="57B4ACF1" w14:textId="77777777" w:rsidR="00AD5D14" w:rsidRPr="00AD5D14" w:rsidRDefault="00AD5D14" w:rsidP="00AD5D14">
      <w:pPr>
        <w:spacing w:after="0" w:line="259" w:lineRule="auto"/>
        <w:rPr>
          <w:rFonts w:ascii="Arial" w:eastAsia="Times New Roman" w:hAnsi="Arial" w:cs="Times New Roman"/>
          <w:lang w:bidi="he-IL"/>
          <w14:ligatures w14:val="none"/>
        </w:rPr>
      </w:pPr>
      <w:r w:rsidRPr="00AD5D14">
        <w:rPr>
          <w:rFonts w:ascii="Arial" w:eastAsia="Times New Roman" w:hAnsi="Arial" w:cs="Times New Roman"/>
          <w:lang w:bidi="he-IL"/>
          <w14:ligatures w14:val="none"/>
        </w:rPr>
        <w:t> </w:t>
      </w:r>
    </w:p>
    <w:p w14:paraId="495B76FC" w14:textId="291FEC09" w:rsidR="00AD5D14" w:rsidRPr="00AD5D14" w:rsidRDefault="00AD5D14" w:rsidP="00AD5D14">
      <w:pPr>
        <w:spacing w:after="0" w:line="259" w:lineRule="auto"/>
        <w:rPr>
          <w:rFonts w:ascii="Arial" w:eastAsia="Times New Roman" w:hAnsi="Arial" w:cs="Times New Roman"/>
          <w:lang w:val="en-US" w:bidi="he-IL"/>
          <w14:ligatures w14:val="none"/>
        </w:rPr>
      </w:pPr>
      <w:r w:rsidRPr="00AD5D14">
        <w:rPr>
          <w:rFonts w:ascii="Arial" w:eastAsia="Times New Roman" w:hAnsi="Arial" w:cs="Times New Roman"/>
          <w:noProof/>
          <w:lang w:bidi="he-IL"/>
          <w14:ligatures w14:val="none"/>
        </w:rPr>
        <w:drawing>
          <wp:inline distT="0" distB="0" distL="0" distR="0" wp14:anchorId="2688F4B6" wp14:editId="1AAE3B26">
            <wp:extent cx="5000625" cy="1228725"/>
            <wp:effectExtent l="0" t="0" r="9525" b="9525"/>
            <wp:docPr id="36889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1228725"/>
                    </a:xfrm>
                    <a:prstGeom prst="rect">
                      <a:avLst/>
                    </a:prstGeom>
                    <a:noFill/>
                    <a:ln>
                      <a:noFill/>
                    </a:ln>
                  </pic:spPr>
                </pic:pic>
              </a:graphicData>
            </a:graphic>
          </wp:inline>
        </w:drawing>
      </w:r>
    </w:p>
    <w:p w14:paraId="54F08ECB"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2BA2D525" w14:textId="77777777" w:rsidR="00AD5D14" w:rsidRPr="00AD5D14" w:rsidRDefault="00AD5D14" w:rsidP="00AD5D14">
      <w:pPr>
        <w:spacing w:after="0" w:line="259" w:lineRule="auto"/>
        <w:rPr>
          <w:rFonts w:ascii="Aptos" w:eastAsia="Times New Roman" w:hAnsi="Aptos" w:cs="Times New Roman"/>
          <w:sz w:val="22"/>
          <w:szCs w:val="22"/>
          <w:lang w:val="en-US" w:bidi="he-IL"/>
          <w14:ligatures w14:val="none"/>
        </w:rPr>
      </w:pPr>
    </w:p>
    <w:p w14:paraId="6232BA45" w14:textId="77777777" w:rsidR="0023010A" w:rsidRDefault="0023010A"/>
    <w:sectPr w:rsidR="0023010A" w:rsidSect="00AD5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14"/>
    <w:rsid w:val="001C2C62"/>
    <w:rsid w:val="002132D5"/>
    <w:rsid w:val="0023010A"/>
    <w:rsid w:val="00286A1A"/>
    <w:rsid w:val="00420A0B"/>
    <w:rsid w:val="004276A3"/>
    <w:rsid w:val="00480F62"/>
    <w:rsid w:val="00543BA9"/>
    <w:rsid w:val="00606A1A"/>
    <w:rsid w:val="006C71B1"/>
    <w:rsid w:val="007C4E29"/>
    <w:rsid w:val="008464B4"/>
    <w:rsid w:val="00886B71"/>
    <w:rsid w:val="00904E17"/>
    <w:rsid w:val="00983897"/>
    <w:rsid w:val="00AD5D14"/>
    <w:rsid w:val="00CD2956"/>
    <w:rsid w:val="00E41B73"/>
    <w:rsid w:val="00E4388A"/>
    <w:rsid w:val="00FF58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F86A"/>
  <w15:chartTrackingRefBased/>
  <w15:docId w15:val="{BD7F5B1D-84F2-41FC-90DD-99912822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14"/>
    <w:rPr>
      <w:rFonts w:eastAsiaTheme="majorEastAsia" w:cstheme="majorBidi"/>
      <w:color w:val="272727" w:themeColor="text1" w:themeTint="D8"/>
    </w:rPr>
  </w:style>
  <w:style w:type="paragraph" w:styleId="Title">
    <w:name w:val="Title"/>
    <w:basedOn w:val="Normal"/>
    <w:next w:val="Normal"/>
    <w:link w:val="TitleChar"/>
    <w:uiPriority w:val="10"/>
    <w:qFormat/>
    <w:rsid w:val="00AD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14"/>
    <w:pPr>
      <w:spacing w:before="160"/>
      <w:jc w:val="center"/>
    </w:pPr>
    <w:rPr>
      <w:i/>
      <w:iCs/>
      <w:color w:val="404040" w:themeColor="text1" w:themeTint="BF"/>
    </w:rPr>
  </w:style>
  <w:style w:type="character" w:customStyle="1" w:styleId="QuoteChar">
    <w:name w:val="Quote Char"/>
    <w:basedOn w:val="DefaultParagraphFont"/>
    <w:link w:val="Quote"/>
    <w:uiPriority w:val="29"/>
    <w:rsid w:val="00AD5D14"/>
    <w:rPr>
      <w:i/>
      <w:iCs/>
      <w:color w:val="404040" w:themeColor="text1" w:themeTint="BF"/>
    </w:rPr>
  </w:style>
  <w:style w:type="paragraph" w:styleId="ListParagraph">
    <w:name w:val="List Paragraph"/>
    <w:basedOn w:val="Normal"/>
    <w:uiPriority w:val="34"/>
    <w:qFormat/>
    <w:rsid w:val="00AD5D14"/>
    <w:pPr>
      <w:ind w:left="720"/>
      <w:contextualSpacing/>
    </w:pPr>
  </w:style>
  <w:style w:type="character" w:styleId="IntenseEmphasis">
    <w:name w:val="Intense Emphasis"/>
    <w:basedOn w:val="DefaultParagraphFont"/>
    <w:uiPriority w:val="21"/>
    <w:qFormat/>
    <w:rsid w:val="00AD5D14"/>
    <w:rPr>
      <w:i/>
      <w:iCs/>
      <w:color w:val="0F4761" w:themeColor="accent1" w:themeShade="BF"/>
    </w:rPr>
  </w:style>
  <w:style w:type="paragraph" w:styleId="IntenseQuote">
    <w:name w:val="Intense Quote"/>
    <w:basedOn w:val="Normal"/>
    <w:next w:val="Normal"/>
    <w:link w:val="IntenseQuoteChar"/>
    <w:uiPriority w:val="30"/>
    <w:qFormat/>
    <w:rsid w:val="00AD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14"/>
    <w:rPr>
      <w:i/>
      <w:iCs/>
      <w:color w:val="0F4761" w:themeColor="accent1" w:themeShade="BF"/>
    </w:rPr>
  </w:style>
  <w:style w:type="character" w:styleId="IntenseReference">
    <w:name w:val="Intense Reference"/>
    <w:basedOn w:val="DefaultParagraphFont"/>
    <w:uiPriority w:val="32"/>
    <w:qFormat/>
    <w:rsid w:val="00AD5D14"/>
    <w:rPr>
      <w:b/>
      <w:bCs/>
      <w:smallCaps/>
      <w:color w:val="0F4761" w:themeColor="accent1" w:themeShade="BF"/>
      <w:spacing w:val="5"/>
    </w:rPr>
  </w:style>
  <w:style w:type="character" w:styleId="Hyperlink">
    <w:name w:val="Hyperlink"/>
    <w:basedOn w:val="DefaultParagraphFont"/>
    <w:uiPriority w:val="99"/>
    <w:unhideWhenUsed/>
    <w:rsid w:val="00CD2956"/>
    <w:rPr>
      <w:color w:val="467886" w:themeColor="hyperlink"/>
      <w:u w:val="single"/>
    </w:rPr>
  </w:style>
  <w:style w:type="character" w:styleId="UnresolvedMention">
    <w:name w:val="Unresolved Mention"/>
    <w:basedOn w:val="DefaultParagraphFont"/>
    <w:uiPriority w:val="99"/>
    <w:semiHidden/>
    <w:unhideWhenUsed/>
    <w:rsid w:val="00CD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world.co.nz/" TargetMode="External"/><Relationship Id="rId3" Type="http://schemas.openxmlformats.org/officeDocument/2006/relationships/webSettings" Target="webSettings.xml"/><Relationship Id="rId7" Type="http://schemas.openxmlformats.org/officeDocument/2006/relationships/hyperlink" Target="mailto:phinny.joseph@transworld.co.n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world.co.nz/wp-content/uploads/2024/05/NZ_Container_Quarantine_Declaration.pdf" TargetMode="External"/><Relationship Id="rId11" Type="http://schemas.openxmlformats.org/officeDocument/2006/relationships/fontTable" Target="fontTable.xml"/><Relationship Id="rId5" Type="http://schemas.openxmlformats.org/officeDocument/2006/relationships/hyperlink" Target="https://transworld.co.nz/download/nz-container-quarantine-declaration-docx/?wpdmdl=826&amp;masterkey=3BZ6d-FJgPLKJIkSgPu8WIllDQY1n_Pi7qGYset6bvuqzdKsBOY_UHGZFBUAagSnErDfgcDup2ngOg-igMY3GolrZuUaEPZ1cPl-G04_g9M" TargetMode="External"/><Relationship Id="rId10" Type="http://schemas.openxmlformats.org/officeDocument/2006/relationships/image" Target="media/image1.png"/><Relationship Id="rId4" Type="http://schemas.openxmlformats.org/officeDocument/2006/relationships/hyperlink" Target="https://www.mpi.govt.nz/import/vehicles-machinery-parts/" TargetMode="External"/><Relationship Id="rId9" Type="http://schemas.openxmlformats.org/officeDocument/2006/relationships/hyperlink" Target="https://transworld.co.nz/download/data-protection-anti-bribery-anti-trust-charters/?wpdmdl=946&amp;masterkey=MDwgW21wrZb63a57fITabkazTYb9cPUG5Aq2i1D1COcZtaEHuNEHjLRDX8uWY4mu8Rru6hm6fQh0wHC2LW5RZ4AbsMzfBuTw3op1l806z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1517</Words>
  <Characters>8288</Characters>
  <Application>Microsoft Office Word</Application>
  <DocSecurity>0</DocSecurity>
  <Lines>197</Lines>
  <Paragraphs>106</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Phinny Joseph</dc:creator>
  <cp:keywords/>
  <dc:description/>
  <cp:lastModifiedBy>Phinny Joseph</cp:lastModifiedBy>
  <cp:revision>13</cp:revision>
  <dcterms:created xsi:type="dcterms:W3CDTF">2026-06-18T04:02:00Z</dcterms:created>
  <dcterms:modified xsi:type="dcterms:W3CDTF">2026-06-24T23:47:00Z</dcterms:modified>
</cp:coreProperties>
</file>