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C251" w14:textId="0A73C64D" w:rsidR="00840DCA" w:rsidRDefault="00840DCA" w:rsidP="008325AD">
      <w:pPr>
        <w:spacing w:after="0" w:line="259" w:lineRule="auto"/>
        <w:jc w:val="center"/>
        <w:rPr>
          <w:rFonts w:ascii="Arial" w:eastAsia="Times New Roman" w:hAnsi="Arial" w:cs="Arial"/>
          <w:b/>
          <w:bCs/>
          <w:color w:val="0F4761" w:themeColor="accent1" w:themeShade="BF"/>
          <w:sz w:val="36"/>
          <w:szCs w:val="36"/>
          <w:lang w:bidi="he-IL"/>
          <w14:ligatures w14:val="none"/>
        </w:rPr>
      </w:pPr>
      <w:r w:rsidRPr="00840DCA">
        <w:rPr>
          <w:rFonts w:ascii="Arial" w:eastAsia="Times New Roman" w:hAnsi="Arial" w:cs="Arial"/>
          <w:b/>
          <w:bCs/>
          <w:color w:val="0F4761" w:themeColor="accent1" w:themeShade="BF"/>
          <w:sz w:val="36"/>
          <w:szCs w:val="36"/>
          <w:lang w:bidi="he-IL"/>
          <w14:ligatures w14:val="none"/>
        </w:rPr>
        <w:t xml:space="preserve">All rates </w:t>
      </w:r>
      <w:r w:rsidR="008325AD">
        <w:rPr>
          <w:rFonts w:ascii="Arial" w:eastAsia="Times New Roman" w:hAnsi="Arial" w:cs="Arial"/>
          <w:b/>
          <w:bCs/>
          <w:color w:val="0F4761" w:themeColor="accent1" w:themeShade="BF"/>
          <w:sz w:val="36"/>
          <w:szCs w:val="36"/>
          <w:lang w:bidi="he-IL"/>
          <w14:ligatures w14:val="none"/>
        </w:rPr>
        <w:t xml:space="preserve">quoted </w:t>
      </w:r>
      <w:r w:rsidRPr="00840DCA">
        <w:rPr>
          <w:rFonts w:ascii="Arial" w:eastAsia="Times New Roman" w:hAnsi="Arial" w:cs="Arial"/>
          <w:b/>
          <w:bCs/>
          <w:color w:val="0F4761" w:themeColor="accent1" w:themeShade="BF"/>
          <w:sz w:val="36"/>
          <w:szCs w:val="36"/>
          <w:lang w:bidi="he-IL"/>
          <w14:ligatures w14:val="none"/>
        </w:rPr>
        <w:t>are in NZD.</w:t>
      </w:r>
    </w:p>
    <w:p w14:paraId="3CFD1DAA" w14:textId="77777777" w:rsidR="008325AD" w:rsidRPr="00B30A32" w:rsidRDefault="008325AD" w:rsidP="008325AD">
      <w:pPr>
        <w:spacing w:after="0" w:line="259" w:lineRule="auto"/>
        <w:jc w:val="center"/>
        <w:rPr>
          <w:rFonts w:ascii="Arial" w:eastAsia="Times New Roman" w:hAnsi="Arial" w:cs="Arial"/>
          <w:b/>
          <w:bCs/>
          <w:color w:val="0F4761" w:themeColor="accent1" w:themeShade="BF"/>
          <w:sz w:val="20"/>
          <w:szCs w:val="20"/>
          <w:lang w:bidi="he-IL"/>
          <w14:ligatures w14:val="none"/>
        </w:rPr>
      </w:pPr>
    </w:p>
    <w:p w14:paraId="059DB0D6" w14:textId="0D95B90B" w:rsidR="00F5201A" w:rsidRPr="00B30A32" w:rsidRDefault="00F5201A" w:rsidP="00F5201A">
      <w:pPr>
        <w:spacing w:after="0" w:line="259" w:lineRule="auto"/>
        <w:jc w:val="both"/>
        <w:rPr>
          <w:rFonts w:ascii="Arial" w:eastAsia="Times New Roman" w:hAnsi="Arial" w:cs="Arial"/>
          <w:i/>
          <w:iCs/>
          <w:sz w:val="20"/>
          <w:szCs w:val="20"/>
          <w:lang w:bidi="he-IL"/>
          <w14:ligatures w14:val="none"/>
        </w:rPr>
      </w:pPr>
      <w:r w:rsidRPr="00B30A32">
        <w:rPr>
          <w:rFonts w:ascii="Arial" w:eastAsia="Times New Roman" w:hAnsi="Arial" w:cs="Arial"/>
          <w:i/>
          <w:iCs/>
          <w:sz w:val="20"/>
          <w:szCs w:val="20"/>
          <w:lang w:bidi="he-IL"/>
          <w14:ligatures w14:val="none"/>
        </w:rPr>
        <w:t>Please Note: Any charges billed directly to clients in New Zealand are subject to 15% GST. Any costs paid on behalf of the overseas agent will be recharged at cost plus a 15% disbursement fee.</w:t>
      </w:r>
    </w:p>
    <w:p w14:paraId="25BAC6EE" w14:textId="77777777" w:rsidR="00840DCA" w:rsidRPr="00F5201A" w:rsidRDefault="00840DCA" w:rsidP="00261CE5">
      <w:pPr>
        <w:spacing w:after="0" w:line="259" w:lineRule="auto"/>
        <w:jc w:val="both"/>
        <w:rPr>
          <w:rFonts w:ascii="Arial" w:eastAsia="Times New Roman" w:hAnsi="Arial" w:cs="Arial"/>
          <w:b/>
          <w:bCs/>
          <w:i/>
          <w:iCs/>
          <w:color w:val="0F4761" w:themeColor="accent1" w:themeShade="BF"/>
          <w:sz w:val="22"/>
          <w:szCs w:val="22"/>
          <w:lang w:val="en-US" w:bidi="he-IL"/>
          <w14:ligatures w14:val="none"/>
        </w:rPr>
      </w:pPr>
    </w:p>
    <w:p w14:paraId="69685D5D" w14:textId="5341FE04" w:rsidR="00261CE5" w:rsidRPr="006274ED" w:rsidRDefault="00261CE5" w:rsidP="00261CE5">
      <w:pPr>
        <w:spacing w:after="0" w:line="259" w:lineRule="auto"/>
        <w:jc w:val="both"/>
        <w:rPr>
          <w:rFonts w:ascii="Arial" w:eastAsia="Times New Roman" w:hAnsi="Arial" w:cs="Arial"/>
          <w:b/>
          <w:bCs/>
          <w:color w:val="0F4761" w:themeColor="accent1" w:themeShade="BF"/>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DTHC/port Service charges at Cost+15% (indicative only):</w:t>
      </w:r>
    </w:p>
    <w:p w14:paraId="63D2ACEC" w14:textId="77777777" w:rsidR="00261CE5" w:rsidRPr="00BC43BF" w:rsidRDefault="00261CE5" w:rsidP="00BC43BF">
      <w:pPr>
        <w:pStyle w:val="NoSpacing"/>
        <w:numPr>
          <w:ilvl w:val="0"/>
          <w:numId w:val="8"/>
        </w:numPr>
        <w:rPr>
          <w:rFonts w:ascii="Arial" w:hAnsi="Arial" w:cs="Arial"/>
          <w:sz w:val="22"/>
          <w:szCs w:val="22"/>
          <w:lang w:val="en-US" w:bidi="he-IL"/>
        </w:rPr>
      </w:pPr>
      <w:r w:rsidRPr="00BC43BF">
        <w:rPr>
          <w:rFonts w:ascii="Arial" w:hAnsi="Arial" w:cs="Arial"/>
          <w:sz w:val="22"/>
          <w:szCs w:val="22"/>
          <w:lang w:val="en-US" w:bidi="he-IL"/>
        </w:rPr>
        <w:t>20ft Approx NZD910.</w:t>
      </w:r>
    </w:p>
    <w:p w14:paraId="2440C868" w14:textId="77777777" w:rsidR="00261CE5" w:rsidRPr="00BC43BF" w:rsidRDefault="00261CE5" w:rsidP="00BC43BF">
      <w:pPr>
        <w:pStyle w:val="NoSpacing"/>
        <w:numPr>
          <w:ilvl w:val="0"/>
          <w:numId w:val="8"/>
        </w:numPr>
        <w:rPr>
          <w:rFonts w:ascii="Arial" w:hAnsi="Arial" w:cs="Arial"/>
          <w:sz w:val="22"/>
          <w:szCs w:val="22"/>
          <w:lang w:val="en-US" w:bidi="he-IL"/>
        </w:rPr>
      </w:pPr>
      <w:r w:rsidRPr="00BC43BF">
        <w:rPr>
          <w:rFonts w:ascii="Arial" w:hAnsi="Arial" w:cs="Arial"/>
          <w:sz w:val="22"/>
          <w:szCs w:val="22"/>
          <w:lang w:val="en-US" w:bidi="he-IL"/>
        </w:rPr>
        <w:t>40ft Approx NZD 1280.</w:t>
      </w:r>
    </w:p>
    <w:p w14:paraId="6454FC1F" w14:textId="77777777" w:rsidR="00261CE5" w:rsidRPr="00BC43BF" w:rsidRDefault="00261CE5" w:rsidP="00BC43BF">
      <w:pPr>
        <w:pStyle w:val="NoSpacing"/>
        <w:numPr>
          <w:ilvl w:val="0"/>
          <w:numId w:val="8"/>
        </w:numPr>
        <w:rPr>
          <w:rFonts w:ascii="Arial" w:hAnsi="Arial" w:cs="Arial"/>
          <w:sz w:val="22"/>
          <w:szCs w:val="22"/>
          <w:lang w:val="en-US" w:bidi="he-IL"/>
        </w:rPr>
      </w:pPr>
      <w:r w:rsidRPr="00BC43BF">
        <w:rPr>
          <w:rFonts w:ascii="Arial" w:hAnsi="Arial" w:cs="Arial"/>
          <w:sz w:val="22"/>
          <w:szCs w:val="22"/>
          <w:lang w:val="en-US" w:bidi="he-IL"/>
        </w:rPr>
        <w:t>Airfreight per AWB Approx NZD0.28/kg+$85 flat.</w:t>
      </w:r>
    </w:p>
    <w:p w14:paraId="2B590FE6" w14:textId="77777777" w:rsidR="00261CE5" w:rsidRPr="00BC43BF" w:rsidRDefault="00261CE5" w:rsidP="00BC43BF">
      <w:pPr>
        <w:pStyle w:val="NoSpacing"/>
        <w:numPr>
          <w:ilvl w:val="0"/>
          <w:numId w:val="8"/>
        </w:numPr>
        <w:rPr>
          <w:rFonts w:ascii="Arial" w:hAnsi="Arial" w:cs="Arial"/>
          <w:sz w:val="22"/>
          <w:szCs w:val="22"/>
          <w:lang w:val="en-US" w:bidi="he-IL"/>
        </w:rPr>
      </w:pPr>
      <w:r w:rsidRPr="00BC43BF">
        <w:rPr>
          <w:rFonts w:ascii="Arial" w:hAnsi="Arial" w:cs="Arial"/>
          <w:sz w:val="22"/>
          <w:szCs w:val="22"/>
          <w:lang w:val="en-US" w:bidi="he-IL"/>
        </w:rPr>
        <w:t>LCL/NVOCC- gross volume approx. NZD190/m³ + $160 flat.</w:t>
      </w:r>
    </w:p>
    <w:p w14:paraId="38427AA8" w14:textId="77777777" w:rsidR="00261CE5" w:rsidRDefault="00261CE5" w:rsidP="00635286">
      <w:pPr>
        <w:spacing w:after="0" w:line="259" w:lineRule="auto"/>
        <w:jc w:val="both"/>
        <w:rPr>
          <w:rFonts w:ascii="Arial" w:eastAsia="Times New Roman" w:hAnsi="Arial" w:cs="Arial"/>
          <w:b/>
          <w:bCs/>
          <w:color w:val="0F4761" w:themeColor="accent1" w:themeShade="BF"/>
          <w:sz w:val="22"/>
          <w:szCs w:val="22"/>
          <w:lang w:val="en-US" w:bidi="he-IL"/>
          <w14:ligatures w14:val="none"/>
        </w:rPr>
      </w:pPr>
    </w:p>
    <w:p w14:paraId="5FF3AC8A" w14:textId="13B713F5" w:rsidR="00261CE5" w:rsidRDefault="00261CE5" w:rsidP="00635286">
      <w:pPr>
        <w:spacing w:after="0" w:line="259" w:lineRule="auto"/>
        <w:jc w:val="both"/>
        <w:rPr>
          <w:rFonts w:ascii="Arial" w:eastAsia="Times New Roman" w:hAnsi="Arial" w:cs="Arial"/>
          <w:b/>
          <w:bCs/>
          <w:color w:val="0F4761" w:themeColor="accent1" w:themeShade="BF"/>
          <w:sz w:val="22"/>
          <w:szCs w:val="22"/>
          <w:lang w:val="en-US" w:bidi="he-IL"/>
          <w14:ligatures w14:val="none"/>
        </w:rPr>
      </w:pPr>
      <w:r>
        <w:rPr>
          <w:rFonts w:ascii="Arial" w:eastAsia="Times New Roman" w:hAnsi="Arial" w:cs="Arial"/>
          <w:b/>
          <w:bCs/>
          <w:color w:val="0F4761" w:themeColor="accent1" w:themeShade="BF"/>
          <w:sz w:val="22"/>
          <w:szCs w:val="22"/>
          <w:lang w:val="en-US" w:bidi="he-IL"/>
          <w14:ligatures w14:val="none"/>
        </w:rPr>
        <w:t>MPI</w:t>
      </w:r>
      <w:r w:rsidR="0029252C">
        <w:rPr>
          <w:rFonts w:ascii="Arial" w:eastAsia="Times New Roman" w:hAnsi="Arial" w:cs="Arial"/>
          <w:b/>
          <w:bCs/>
          <w:color w:val="0F4761" w:themeColor="accent1" w:themeShade="BF"/>
          <w:sz w:val="22"/>
          <w:szCs w:val="22"/>
          <w:lang w:val="en-US" w:bidi="he-IL"/>
          <w14:ligatures w14:val="none"/>
        </w:rPr>
        <w:t>/Quarantine</w:t>
      </w:r>
      <w:r>
        <w:rPr>
          <w:rFonts w:ascii="Arial" w:eastAsia="Times New Roman" w:hAnsi="Arial" w:cs="Arial"/>
          <w:b/>
          <w:bCs/>
          <w:color w:val="0F4761" w:themeColor="accent1" w:themeShade="BF"/>
          <w:sz w:val="22"/>
          <w:szCs w:val="22"/>
          <w:lang w:val="en-US" w:bidi="he-IL"/>
          <w14:ligatures w14:val="none"/>
        </w:rPr>
        <w:t xml:space="preserve"> Inspection</w:t>
      </w:r>
      <w:r w:rsidR="009546BA">
        <w:rPr>
          <w:rFonts w:ascii="Arial" w:eastAsia="Times New Roman" w:hAnsi="Arial" w:cs="Arial"/>
          <w:b/>
          <w:bCs/>
          <w:color w:val="0F4761" w:themeColor="accent1" w:themeShade="BF"/>
          <w:sz w:val="22"/>
          <w:szCs w:val="22"/>
          <w:lang w:val="en-US" w:bidi="he-IL"/>
          <w14:ligatures w14:val="none"/>
        </w:rPr>
        <w:t>/compliance.</w:t>
      </w:r>
    </w:p>
    <w:p w14:paraId="0CDE16F1" w14:textId="0EF437A5" w:rsidR="00261CE5" w:rsidRPr="00BC43BF" w:rsidRDefault="00261CE5" w:rsidP="00BC43BF">
      <w:pPr>
        <w:pStyle w:val="NoSpacing"/>
        <w:numPr>
          <w:ilvl w:val="0"/>
          <w:numId w:val="9"/>
        </w:numPr>
        <w:rPr>
          <w:rFonts w:ascii="Arial" w:hAnsi="Arial" w:cs="Arial"/>
          <w:sz w:val="22"/>
          <w:szCs w:val="22"/>
          <w:lang w:val="en-AU" w:bidi="he-IL"/>
        </w:rPr>
      </w:pPr>
      <w:r w:rsidRPr="00BC43BF">
        <w:rPr>
          <w:rFonts w:ascii="Arial" w:hAnsi="Arial" w:cs="Arial"/>
          <w:sz w:val="22"/>
          <w:szCs w:val="22"/>
          <w:lang w:val="en-AU" w:bidi="he-IL"/>
        </w:rPr>
        <w:t>FCL</w:t>
      </w:r>
      <w:r w:rsidR="00C60E81" w:rsidRPr="00BC43BF">
        <w:rPr>
          <w:rFonts w:ascii="Arial" w:hAnsi="Arial" w:cs="Arial"/>
          <w:sz w:val="22"/>
          <w:szCs w:val="22"/>
          <w:lang w:val="en-AU" w:bidi="he-IL"/>
        </w:rPr>
        <w:t xml:space="preserve"> shipments </w:t>
      </w:r>
      <w:r w:rsidRPr="00BC43BF">
        <w:rPr>
          <w:rFonts w:ascii="Arial" w:hAnsi="Arial" w:cs="Arial"/>
          <w:sz w:val="22"/>
          <w:szCs w:val="22"/>
          <w:lang w:val="en-AU" w:bidi="he-IL"/>
        </w:rPr>
        <w:t>1x20'- NZD800</w:t>
      </w:r>
    </w:p>
    <w:p w14:paraId="3F22DE03" w14:textId="52DA05AD" w:rsidR="00261CE5" w:rsidRPr="00BC43BF" w:rsidRDefault="00261CE5" w:rsidP="00BC43BF">
      <w:pPr>
        <w:pStyle w:val="NoSpacing"/>
        <w:numPr>
          <w:ilvl w:val="0"/>
          <w:numId w:val="9"/>
        </w:numPr>
        <w:rPr>
          <w:rFonts w:ascii="Arial" w:hAnsi="Arial" w:cs="Arial"/>
          <w:sz w:val="22"/>
          <w:szCs w:val="22"/>
          <w:lang w:val="en-AU" w:bidi="he-IL"/>
        </w:rPr>
      </w:pPr>
      <w:r w:rsidRPr="00BC43BF">
        <w:rPr>
          <w:rFonts w:ascii="Arial" w:hAnsi="Arial" w:cs="Arial"/>
          <w:sz w:val="22"/>
          <w:szCs w:val="22"/>
          <w:lang w:val="en-AU" w:bidi="he-IL"/>
        </w:rPr>
        <w:t>FCL</w:t>
      </w:r>
      <w:r w:rsidR="00C60E81" w:rsidRPr="00BC43BF">
        <w:rPr>
          <w:rFonts w:ascii="Arial" w:hAnsi="Arial" w:cs="Arial"/>
          <w:sz w:val="22"/>
          <w:szCs w:val="22"/>
          <w:lang w:val="en-AU" w:bidi="he-IL"/>
        </w:rPr>
        <w:t xml:space="preserve"> shipments </w:t>
      </w:r>
      <w:r w:rsidRPr="00BC43BF">
        <w:rPr>
          <w:rFonts w:ascii="Arial" w:hAnsi="Arial" w:cs="Arial"/>
          <w:sz w:val="22"/>
          <w:szCs w:val="22"/>
          <w:lang w:val="en-AU" w:bidi="he-IL"/>
        </w:rPr>
        <w:t>1x40'/40'HC - NZD1020</w:t>
      </w:r>
    </w:p>
    <w:p w14:paraId="7C639330" w14:textId="7D24AF6B" w:rsidR="00657434" w:rsidRPr="00BC43BF" w:rsidRDefault="00657434" w:rsidP="00BC43BF">
      <w:pPr>
        <w:pStyle w:val="NoSpacing"/>
        <w:numPr>
          <w:ilvl w:val="0"/>
          <w:numId w:val="9"/>
        </w:numPr>
        <w:rPr>
          <w:rFonts w:ascii="Arial" w:hAnsi="Arial" w:cs="Arial"/>
          <w:sz w:val="22"/>
          <w:szCs w:val="22"/>
          <w:lang w:val="en-AU" w:bidi="he-IL"/>
        </w:rPr>
      </w:pPr>
      <w:r w:rsidRPr="00BC43BF">
        <w:rPr>
          <w:rFonts w:ascii="Arial" w:hAnsi="Arial" w:cs="Arial"/>
          <w:sz w:val="22"/>
          <w:szCs w:val="22"/>
          <w:lang w:val="en-AU" w:bidi="he-IL"/>
        </w:rPr>
        <w:t xml:space="preserve">LCL </w:t>
      </w:r>
      <w:r w:rsidR="001D31CC" w:rsidRPr="00BC43BF">
        <w:rPr>
          <w:rFonts w:ascii="Arial" w:hAnsi="Arial" w:cs="Arial"/>
          <w:sz w:val="22"/>
          <w:szCs w:val="22"/>
          <w:lang w:val="en-AU" w:bidi="he-IL"/>
        </w:rPr>
        <w:t>-</w:t>
      </w:r>
      <w:r w:rsidR="00435203" w:rsidRPr="00BC43BF">
        <w:rPr>
          <w:rFonts w:ascii="Arial" w:hAnsi="Arial" w:cs="Arial"/>
          <w:sz w:val="22"/>
          <w:szCs w:val="22"/>
          <w:lang w:val="en-AU" w:bidi="he-IL"/>
        </w:rPr>
        <w:t>please refer below</w:t>
      </w:r>
      <w:r w:rsidR="001D31CC" w:rsidRPr="00BC43BF">
        <w:rPr>
          <w:rFonts w:ascii="Arial" w:hAnsi="Arial" w:cs="Arial"/>
          <w:sz w:val="22"/>
          <w:szCs w:val="22"/>
          <w:lang w:val="en-AU" w:bidi="he-IL"/>
        </w:rPr>
        <w:t>, minimum NZD400 applicable</w:t>
      </w:r>
    </w:p>
    <w:p w14:paraId="03795AEA" w14:textId="4BCAD856" w:rsidR="00657434" w:rsidRPr="00BC43BF" w:rsidRDefault="001D31CC" w:rsidP="00BC43BF">
      <w:pPr>
        <w:pStyle w:val="NoSpacing"/>
        <w:numPr>
          <w:ilvl w:val="0"/>
          <w:numId w:val="9"/>
        </w:numPr>
        <w:rPr>
          <w:rFonts w:ascii="Arial" w:hAnsi="Arial" w:cs="Arial"/>
          <w:sz w:val="22"/>
          <w:szCs w:val="22"/>
          <w:lang w:val="en-AU" w:bidi="he-IL"/>
        </w:rPr>
      </w:pPr>
      <w:r w:rsidRPr="00BC43BF">
        <w:rPr>
          <w:rFonts w:ascii="Arial" w:hAnsi="Arial" w:cs="Arial"/>
          <w:sz w:val="22"/>
          <w:szCs w:val="22"/>
          <w:lang w:val="en-AU" w:bidi="he-IL"/>
        </w:rPr>
        <w:t xml:space="preserve">Air - </w:t>
      </w:r>
      <w:r w:rsidR="00435203" w:rsidRPr="00BC43BF">
        <w:rPr>
          <w:rFonts w:ascii="Arial" w:hAnsi="Arial" w:cs="Arial"/>
          <w:sz w:val="22"/>
          <w:szCs w:val="22"/>
          <w:lang w:val="en-AU" w:bidi="he-IL"/>
        </w:rPr>
        <w:t>please refer below</w:t>
      </w:r>
      <w:r w:rsidRPr="00BC43BF">
        <w:rPr>
          <w:rFonts w:ascii="Arial" w:hAnsi="Arial" w:cs="Arial"/>
          <w:sz w:val="22"/>
          <w:szCs w:val="22"/>
          <w:lang w:val="en-AU" w:bidi="he-IL"/>
        </w:rPr>
        <w:t>, minimum NZD400 applicable.</w:t>
      </w:r>
    </w:p>
    <w:p w14:paraId="37ABF75A" w14:textId="77777777" w:rsidR="00261CE5" w:rsidRPr="00CF32A2" w:rsidRDefault="00261CE5" w:rsidP="00261CE5">
      <w:pPr>
        <w:spacing w:after="0" w:line="259" w:lineRule="auto"/>
        <w:jc w:val="both"/>
        <w:rPr>
          <w:rFonts w:ascii="Arial" w:eastAsia="Times New Roman" w:hAnsi="Arial" w:cs="Arial"/>
          <w:b/>
          <w:bCs/>
          <w:color w:val="3A3A3A" w:themeColor="background2" w:themeShade="40"/>
          <w:sz w:val="22"/>
          <w:szCs w:val="22"/>
          <w:lang w:val="en-US" w:bidi="he-IL"/>
          <w14:ligatures w14:val="none"/>
        </w:rPr>
      </w:pPr>
    </w:p>
    <w:p w14:paraId="3651B29C" w14:textId="0692901C" w:rsidR="00261CE5" w:rsidRPr="00A66950" w:rsidRDefault="00261CE5" w:rsidP="005A68D5">
      <w:pPr>
        <w:pStyle w:val="NoSpacing"/>
        <w:rPr>
          <w:rFonts w:ascii="Arial" w:hAnsi="Arial" w:cs="Arial"/>
          <w:b/>
          <w:bCs/>
          <w:sz w:val="22"/>
          <w:szCs w:val="22"/>
          <w:lang w:val="en-US" w:bidi="he-IL"/>
        </w:rPr>
      </w:pPr>
      <w:r w:rsidRPr="00A66950">
        <w:rPr>
          <w:rFonts w:ascii="Arial" w:hAnsi="Arial" w:cs="Arial"/>
          <w:b/>
          <w:bCs/>
          <w:color w:val="404040" w:themeColor="text1" w:themeTint="BF"/>
          <w:sz w:val="22"/>
          <w:szCs w:val="22"/>
          <w:lang w:val="en-US" w:bidi="he-IL"/>
        </w:rPr>
        <w:t>For shipments to POE Auckland, add VBS fee</w:t>
      </w:r>
      <w:r w:rsidR="00D93B7A" w:rsidRPr="00A66950">
        <w:rPr>
          <w:rFonts w:ascii="Arial" w:hAnsi="Arial" w:cs="Arial"/>
          <w:b/>
          <w:bCs/>
          <w:color w:val="404040" w:themeColor="text1" w:themeTint="BF"/>
          <w:sz w:val="22"/>
          <w:szCs w:val="22"/>
          <w:lang w:val="en-US" w:bidi="he-IL"/>
        </w:rPr>
        <w:t xml:space="preserve"> NZD250</w:t>
      </w:r>
      <w:r w:rsidRPr="00A66950">
        <w:rPr>
          <w:rFonts w:ascii="Arial" w:hAnsi="Arial" w:cs="Arial"/>
          <w:b/>
          <w:bCs/>
          <w:color w:val="404040" w:themeColor="text1" w:themeTint="BF"/>
          <w:sz w:val="22"/>
          <w:szCs w:val="22"/>
          <w:lang w:val="en-US" w:bidi="he-IL"/>
        </w:rPr>
        <w:t xml:space="preserve"> per container</w:t>
      </w:r>
      <w:r w:rsidR="00C16E0E" w:rsidRPr="00A66950">
        <w:rPr>
          <w:rFonts w:ascii="Arial" w:hAnsi="Arial" w:cs="Arial"/>
          <w:b/>
          <w:bCs/>
          <w:color w:val="404040" w:themeColor="text1" w:themeTint="BF"/>
          <w:sz w:val="22"/>
          <w:szCs w:val="22"/>
          <w:lang w:val="en-US" w:bidi="he-IL"/>
        </w:rPr>
        <w:t xml:space="preserve"> </w:t>
      </w:r>
      <w:r w:rsidR="00D8785E" w:rsidRPr="00A66950">
        <w:rPr>
          <w:rFonts w:ascii="Arial" w:hAnsi="Arial" w:cs="Arial"/>
          <w:b/>
          <w:bCs/>
          <w:color w:val="404040" w:themeColor="text1" w:themeTint="BF"/>
          <w:sz w:val="22"/>
          <w:szCs w:val="22"/>
          <w:lang w:val="en-US" w:bidi="he-IL"/>
        </w:rPr>
        <w:t>(20</w:t>
      </w:r>
      <w:r w:rsidR="00D93B7A" w:rsidRPr="00A66950">
        <w:rPr>
          <w:rFonts w:ascii="Arial" w:hAnsi="Arial" w:cs="Arial"/>
          <w:b/>
          <w:bCs/>
          <w:color w:val="404040" w:themeColor="text1" w:themeTint="BF"/>
          <w:sz w:val="22"/>
          <w:szCs w:val="22"/>
          <w:lang w:val="en-US" w:bidi="he-IL"/>
        </w:rPr>
        <w:t>’</w:t>
      </w:r>
      <w:r w:rsidR="00C16E0E" w:rsidRPr="00A66950">
        <w:rPr>
          <w:rFonts w:ascii="Arial" w:hAnsi="Arial" w:cs="Arial"/>
          <w:b/>
          <w:bCs/>
          <w:color w:val="404040" w:themeColor="text1" w:themeTint="BF"/>
          <w:sz w:val="22"/>
          <w:szCs w:val="22"/>
          <w:lang w:val="en-US" w:bidi="he-IL"/>
        </w:rPr>
        <w:t xml:space="preserve"> </w:t>
      </w:r>
      <w:r w:rsidR="00D8785E" w:rsidRPr="00A66950">
        <w:rPr>
          <w:rFonts w:ascii="Arial" w:hAnsi="Arial" w:cs="Arial"/>
          <w:b/>
          <w:bCs/>
          <w:color w:val="404040" w:themeColor="text1" w:themeTint="BF"/>
          <w:sz w:val="22"/>
          <w:szCs w:val="22"/>
          <w:lang w:val="en-US" w:bidi="he-IL"/>
        </w:rPr>
        <w:t>/</w:t>
      </w:r>
      <w:r w:rsidR="00C16E0E" w:rsidRPr="00A66950">
        <w:rPr>
          <w:rFonts w:ascii="Arial" w:hAnsi="Arial" w:cs="Arial"/>
          <w:b/>
          <w:bCs/>
          <w:color w:val="404040" w:themeColor="text1" w:themeTint="BF"/>
          <w:sz w:val="22"/>
          <w:szCs w:val="22"/>
          <w:lang w:val="en-US" w:bidi="he-IL"/>
        </w:rPr>
        <w:t xml:space="preserve"> </w:t>
      </w:r>
      <w:r w:rsidR="00D8785E" w:rsidRPr="00A66950">
        <w:rPr>
          <w:rFonts w:ascii="Arial" w:hAnsi="Arial" w:cs="Arial"/>
          <w:b/>
          <w:bCs/>
          <w:color w:val="404040" w:themeColor="text1" w:themeTint="BF"/>
          <w:sz w:val="22"/>
          <w:szCs w:val="22"/>
          <w:lang w:val="en-US" w:bidi="he-IL"/>
        </w:rPr>
        <w:t>40</w:t>
      </w:r>
      <w:r w:rsidR="00D93B7A" w:rsidRPr="00A66950">
        <w:rPr>
          <w:rFonts w:ascii="Arial" w:hAnsi="Arial" w:cs="Arial"/>
          <w:b/>
          <w:bCs/>
          <w:color w:val="404040" w:themeColor="text1" w:themeTint="BF"/>
          <w:sz w:val="22"/>
          <w:szCs w:val="22"/>
          <w:lang w:val="en-US" w:bidi="he-IL"/>
        </w:rPr>
        <w:t>’</w:t>
      </w:r>
      <w:r w:rsidR="00D8785E" w:rsidRPr="00A66950">
        <w:rPr>
          <w:rFonts w:ascii="Arial" w:hAnsi="Arial" w:cs="Arial"/>
          <w:b/>
          <w:bCs/>
          <w:color w:val="404040" w:themeColor="text1" w:themeTint="BF"/>
          <w:sz w:val="22"/>
          <w:szCs w:val="22"/>
          <w:lang w:val="en-US" w:bidi="he-IL"/>
        </w:rPr>
        <w:t>/</w:t>
      </w:r>
      <w:r w:rsidR="00C16E0E" w:rsidRPr="00A66950">
        <w:rPr>
          <w:rFonts w:ascii="Arial" w:hAnsi="Arial" w:cs="Arial"/>
          <w:b/>
          <w:bCs/>
          <w:color w:val="404040" w:themeColor="text1" w:themeTint="BF"/>
          <w:sz w:val="22"/>
          <w:szCs w:val="22"/>
          <w:lang w:val="en-US" w:bidi="he-IL"/>
        </w:rPr>
        <w:t xml:space="preserve"> </w:t>
      </w:r>
      <w:r w:rsidR="00D8785E" w:rsidRPr="00A66950">
        <w:rPr>
          <w:rFonts w:ascii="Arial" w:hAnsi="Arial" w:cs="Arial"/>
          <w:b/>
          <w:bCs/>
          <w:color w:val="404040" w:themeColor="text1" w:themeTint="BF"/>
          <w:sz w:val="22"/>
          <w:szCs w:val="22"/>
          <w:lang w:val="en-US" w:bidi="he-IL"/>
        </w:rPr>
        <w:t>40’hc)</w:t>
      </w:r>
      <w:r w:rsidRPr="00A66950">
        <w:rPr>
          <w:rFonts w:ascii="Arial" w:hAnsi="Arial" w:cs="Arial"/>
          <w:b/>
          <w:bCs/>
          <w:color w:val="404040" w:themeColor="text1" w:themeTint="BF"/>
          <w:sz w:val="22"/>
          <w:szCs w:val="22"/>
          <w:lang w:val="en-US" w:bidi="he-IL"/>
        </w:rPr>
        <w:t>.</w:t>
      </w:r>
    </w:p>
    <w:p w14:paraId="414452C7" w14:textId="77777777" w:rsidR="00E26D90" w:rsidRPr="005A68D5" w:rsidRDefault="00E26D90" w:rsidP="005A68D5">
      <w:pPr>
        <w:pStyle w:val="NoSpacing"/>
        <w:rPr>
          <w:rFonts w:ascii="Arial" w:hAnsi="Arial" w:cs="Arial"/>
          <w:color w:val="0F4761" w:themeColor="accent1" w:themeShade="BF"/>
          <w:sz w:val="22"/>
          <w:szCs w:val="22"/>
          <w:lang w:val="en-US" w:bidi="he-IL"/>
        </w:rPr>
      </w:pPr>
    </w:p>
    <w:p w14:paraId="2CFB0002" w14:textId="01E95C5B" w:rsidR="00E26D90" w:rsidRDefault="00E26D90" w:rsidP="00261CE5">
      <w:pPr>
        <w:spacing w:after="0" w:line="259" w:lineRule="auto"/>
        <w:jc w:val="both"/>
        <w:rPr>
          <w:rFonts w:ascii="Arial" w:eastAsia="Times New Roman" w:hAnsi="Arial" w:cs="Arial"/>
          <w:b/>
          <w:bCs/>
          <w:color w:val="0F4761" w:themeColor="accent1" w:themeShade="BF"/>
          <w:sz w:val="22"/>
          <w:szCs w:val="22"/>
          <w:lang w:val="en-US" w:bidi="he-IL"/>
          <w14:ligatures w14:val="none"/>
        </w:rPr>
      </w:pPr>
      <w:r>
        <w:rPr>
          <w:rFonts w:ascii="Arial" w:eastAsia="Times New Roman" w:hAnsi="Arial" w:cs="Arial"/>
          <w:b/>
          <w:bCs/>
          <w:color w:val="0F4761" w:themeColor="accent1" w:themeShade="BF"/>
          <w:sz w:val="22"/>
          <w:szCs w:val="22"/>
          <w:lang w:val="en-US" w:bidi="he-IL"/>
          <w14:ligatures w14:val="none"/>
        </w:rPr>
        <w:t>Groupage shipments</w:t>
      </w:r>
    </w:p>
    <w:p w14:paraId="62527F5D" w14:textId="454BC343" w:rsidR="00E26D90" w:rsidRPr="005A68D5" w:rsidRDefault="00E26D90" w:rsidP="00084746">
      <w:pPr>
        <w:pStyle w:val="NoSpacing"/>
        <w:numPr>
          <w:ilvl w:val="0"/>
          <w:numId w:val="10"/>
        </w:numPr>
        <w:rPr>
          <w:rFonts w:ascii="Arial" w:hAnsi="Arial" w:cs="Arial"/>
          <w:sz w:val="22"/>
          <w:szCs w:val="22"/>
          <w:lang w:val="en-US" w:bidi="he-IL"/>
        </w:rPr>
      </w:pPr>
      <w:r w:rsidRPr="005A68D5">
        <w:rPr>
          <w:rFonts w:ascii="Arial" w:hAnsi="Arial" w:cs="Arial"/>
          <w:b/>
          <w:bCs/>
          <w:color w:val="3A3A3A" w:themeColor="background2" w:themeShade="40"/>
          <w:sz w:val="22"/>
          <w:szCs w:val="22"/>
          <w:lang w:val="en-US" w:bidi="he-IL"/>
        </w:rPr>
        <w:t xml:space="preserve">Minimums: </w:t>
      </w:r>
      <w:r w:rsidRPr="005A68D5">
        <w:rPr>
          <w:rFonts w:ascii="Arial" w:hAnsi="Arial" w:cs="Arial"/>
          <w:sz w:val="22"/>
          <w:szCs w:val="22"/>
          <w:lang w:val="en-US" w:bidi="he-IL"/>
        </w:rPr>
        <w:t>20ft groupage 24.0 m³, 40ft groupage 48.0 m³</w:t>
      </w:r>
      <w:r w:rsidR="00F954DD" w:rsidRPr="005A68D5">
        <w:rPr>
          <w:rFonts w:ascii="Arial" w:hAnsi="Arial" w:cs="Arial"/>
          <w:sz w:val="22"/>
          <w:szCs w:val="22"/>
          <w:lang w:val="en-US" w:bidi="he-IL"/>
        </w:rPr>
        <w:t>.</w:t>
      </w:r>
    </w:p>
    <w:p w14:paraId="59E6561E" w14:textId="50AF9738" w:rsidR="00E26D90" w:rsidRDefault="00E26D90" w:rsidP="00084746">
      <w:pPr>
        <w:pStyle w:val="NoSpacing"/>
        <w:numPr>
          <w:ilvl w:val="0"/>
          <w:numId w:val="10"/>
        </w:numPr>
        <w:rPr>
          <w:rFonts w:ascii="Arial" w:hAnsi="Arial" w:cs="Arial"/>
          <w:sz w:val="22"/>
          <w:szCs w:val="22"/>
          <w:lang w:bidi="he-IL"/>
        </w:rPr>
      </w:pPr>
      <w:r w:rsidRPr="005A68D5">
        <w:rPr>
          <w:rFonts w:ascii="Arial" w:hAnsi="Arial" w:cs="Arial"/>
          <w:b/>
          <w:bCs/>
          <w:color w:val="262626" w:themeColor="text1" w:themeTint="D9"/>
          <w:sz w:val="22"/>
          <w:szCs w:val="22"/>
          <w:lang w:bidi="he-IL"/>
        </w:rPr>
        <w:t>ITF Levy</w:t>
      </w:r>
      <w:r w:rsidR="00434AB0" w:rsidRPr="005A68D5">
        <w:rPr>
          <w:rFonts w:ascii="Arial" w:hAnsi="Arial" w:cs="Arial"/>
          <w:b/>
          <w:bCs/>
          <w:sz w:val="22"/>
          <w:szCs w:val="22"/>
          <w:lang w:bidi="he-IL"/>
        </w:rPr>
        <w:t>:</w:t>
      </w:r>
      <w:r w:rsidRPr="005A68D5">
        <w:rPr>
          <w:rFonts w:ascii="Arial" w:hAnsi="Arial" w:cs="Arial"/>
          <w:sz w:val="22"/>
          <w:szCs w:val="22"/>
          <w:lang w:bidi="he-IL"/>
        </w:rPr>
        <w:t xml:space="preserve"> NZD 150 per shipment, applicable to groupage and baggage shipments</w:t>
      </w:r>
      <w:r w:rsidR="00F954DD" w:rsidRPr="005A68D5">
        <w:rPr>
          <w:rFonts w:ascii="Arial" w:hAnsi="Arial" w:cs="Arial"/>
          <w:sz w:val="22"/>
          <w:szCs w:val="22"/>
          <w:lang w:bidi="he-IL"/>
        </w:rPr>
        <w:t>.</w:t>
      </w:r>
    </w:p>
    <w:p w14:paraId="0B15257C" w14:textId="77777777" w:rsidR="00F077C5" w:rsidRPr="005A68D5" w:rsidRDefault="00F077C5" w:rsidP="005A68D5">
      <w:pPr>
        <w:pStyle w:val="NoSpacing"/>
        <w:rPr>
          <w:rFonts w:ascii="Arial" w:hAnsi="Arial" w:cs="Arial"/>
          <w:sz w:val="22"/>
          <w:szCs w:val="22"/>
          <w:lang w:bidi="he-IL"/>
        </w:rPr>
      </w:pPr>
    </w:p>
    <w:p w14:paraId="00C73942" w14:textId="7058A4CC" w:rsidR="00E26D90" w:rsidRDefault="00E26D90" w:rsidP="00E26D90">
      <w:pPr>
        <w:spacing w:after="0" w:line="259" w:lineRule="auto"/>
        <w:jc w:val="both"/>
        <w:rPr>
          <w:rFonts w:ascii="Arial" w:eastAsia="Times New Roman" w:hAnsi="Arial" w:cs="Arial"/>
          <w:sz w:val="22"/>
          <w:szCs w:val="22"/>
          <w:lang w:bidi="he-IL"/>
          <w14:ligatures w14:val="none"/>
        </w:rPr>
      </w:pPr>
      <w:r w:rsidRPr="009B1FF9">
        <w:rPr>
          <w:rFonts w:ascii="Arial" w:eastAsia="Times New Roman" w:hAnsi="Arial" w:cs="Arial"/>
          <w:b/>
          <w:bCs/>
          <w:color w:val="0F4761" w:themeColor="accent1" w:themeShade="BF"/>
          <w:sz w:val="22"/>
          <w:szCs w:val="22"/>
          <w:lang w:val="en-US" w:bidi="he-IL"/>
          <w14:ligatures w14:val="none"/>
        </w:rPr>
        <w:t>MPI</w:t>
      </w:r>
      <w:r w:rsidRPr="00DA0D73">
        <w:rPr>
          <w:rFonts w:ascii="Arial" w:eastAsia="Times New Roman" w:hAnsi="Arial" w:cs="Arial"/>
          <w:b/>
          <w:bCs/>
          <w:color w:val="404040" w:themeColor="text1" w:themeTint="BF"/>
          <w:sz w:val="22"/>
          <w:szCs w:val="22"/>
          <w:lang w:bidi="he-IL"/>
          <w14:ligatures w14:val="none"/>
        </w:rPr>
        <w:t>/</w:t>
      </w:r>
      <w:r w:rsidRPr="009B1FF9">
        <w:rPr>
          <w:rFonts w:ascii="Arial" w:eastAsia="Times New Roman" w:hAnsi="Arial" w:cs="Arial"/>
          <w:b/>
          <w:bCs/>
          <w:color w:val="0F4761" w:themeColor="accent1" w:themeShade="BF"/>
          <w:sz w:val="22"/>
          <w:szCs w:val="22"/>
          <w:lang w:val="en-US" w:bidi="he-IL"/>
          <w14:ligatures w14:val="none"/>
        </w:rPr>
        <w:t>Quarantine</w:t>
      </w:r>
      <w:r w:rsidRPr="00DA0D73">
        <w:rPr>
          <w:rFonts w:ascii="Arial" w:eastAsia="Times New Roman" w:hAnsi="Arial" w:cs="Arial"/>
          <w:b/>
          <w:bCs/>
          <w:color w:val="404040" w:themeColor="text1" w:themeTint="BF"/>
          <w:sz w:val="22"/>
          <w:szCs w:val="22"/>
          <w:lang w:bidi="he-IL"/>
          <w14:ligatures w14:val="none"/>
        </w:rPr>
        <w:t xml:space="preserve"> </w:t>
      </w:r>
      <w:r w:rsidR="009546BA" w:rsidRPr="009B1FF9">
        <w:rPr>
          <w:rFonts w:ascii="Arial" w:eastAsia="Times New Roman" w:hAnsi="Arial" w:cs="Arial"/>
          <w:b/>
          <w:bCs/>
          <w:color w:val="0F4761" w:themeColor="accent1" w:themeShade="BF"/>
          <w:sz w:val="22"/>
          <w:szCs w:val="22"/>
          <w:lang w:val="en-US" w:bidi="he-IL"/>
          <w14:ligatures w14:val="none"/>
        </w:rPr>
        <w:t>inspection</w:t>
      </w:r>
      <w:r w:rsidR="009546BA" w:rsidRPr="009B1FF9">
        <w:rPr>
          <w:rFonts w:ascii="Arial" w:eastAsia="Times New Roman" w:hAnsi="Arial" w:cs="Arial"/>
          <w:b/>
          <w:bCs/>
          <w:color w:val="156082" w:themeColor="accent1"/>
          <w:sz w:val="22"/>
          <w:szCs w:val="22"/>
          <w:lang w:bidi="he-IL"/>
          <w14:ligatures w14:val="none"/>
        </w:rPr>
        <w:t>/</w:t>
      </w:r>
      <w:r w:rsidR="009546BA" w:rsidRPr="009B1FF9">
        <w:rPr>
          <w:rFonts w:ascii="Arial" w:eastAsia="Times New Roman" w:hAnsi="Arial" w:cs="Arial"/>
          <w:b/>
          <w:bCs/>
          <w:color w:val="0F4761" w:themeColor="accent1" w:themeShade="BF"/>
          <w:sz w:val="22"/>
          <w:szCs w:val="22"/>
          <w:lang w:val="en-US" w:bidi="he-IL"/>
          <w14:ligatures w14:val="none"/>
        </w:rPr>
        <w:t>compliance</w:t>
      </w:r>
      <w:r w:rsidRPr="00DA0D73">
        <w:rPr>
          <w:rFonts w:ascii="Arial" w:eastAsia="Times New Roman" w:hAnsi="Arial" w:cs="Arial"/>
          <w:b/>
          <w:bCs/>
          <w:color w:val="404040" w:themeColor="text1" w:themeTint="BF"/>
          <w:sz w:val="22"/>
          <w:szCs w:val="22"/>
          <w:lang w:bidi="he-IL"/>
          <w14:ligatures w14:val="none"/>
        </w:rPr>
        <w:t xml:space="preserve"> </w:t>
      </w:r>
      <w:r w:rsidRPr="009B1FF9">
        <w:rPr>
          <w:rFonts w:ascii="Arial" w:eastAsia="Times New Roman" w:hAnsi="Arial" w:cs="Arial"/>
          <w:b/>
          <w:bCs/>
          <w:color w:val="156082" w:themeColor="accent1"/>
          <w:sz w:val="22"/>
          <w:szCs w:val="22"/>
          <w:lang w:bidi="he-IL"/>
          <w14:ligatures w14:val="none"/>
        </w:rPr>
        <w:t>fees</w:t>
      </w:r>
      <w:r w:rsidRPr="009B1FF9">
        <w:rPr>
          <w:rFonts w:ascii="Arial" w:eastAsia="Times New Roman" w:hAnsi="Arial" w:cs="Arial"/>
          <w:color w:val="156082" w:themeColor="accent1"/>
          <w:sz w:val="22"/>
          <w:szCs w:val="22"/>
          <w:lang w:bidi="he-IL"/>
          <w14:ligatures w14:val="none"/>
        </w:rPr>
        <w:t>.</w:t>
      </w:r>
    </w:p>
    <w:tbl>
      <w:tblPr>
        <w:tblStyle w:val="TableGrid"/>
        <w:tblW w:w="0" w:type="auto"/>
        <w:tblLook w:val="04A0" w:firstRow="1" w:lastRow="0" w:firstColumn="1" w:lastColumn="0" w:noHBand="0" w:noVBand="1"/>
      </w:tblPr>
      <w:tblGrid>
        <w:gridCol w:w="2405"/>
        <w:gridCol w:w="2126"/>
      </w:tblGrid>
      <w:tr w:rsidR="00D93B7A" w:rsidRPr="00D93B7A" w14:paraId="7FD1A9A4" w14:textId="77777777" w:rsidTr="009546BA">
        <w:trPr>
          <w:trHeight w:val="277"/>
        </w:trPr>
        <w:tc>
          <w:tcPr>
            <w:tcW w:w="2405" w:type="dxa"/>
          </w:tcPr>
          <w:p w14:paraId="61D53675" w14:textId="05335C61"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0</w:t>
            </w:r>
            <w:r w:rsidR="00DA0D73">
              <w:rPr>
                <w:rFonts w:ascii="Arial" w:eastAsia="Times New Roman" w:hAnsi="Arial" w:cs="Arial"/>
                <w:sz w:val="22"/>
                <w:szCs w:val="22"/>
                <w:lang w:bidi="he-IL"/>
                <w14:ligatures w14:val="none"/>
              </w:rPr>
              <w:t xml:space="preserve"> </w:t>
            </w:r>
            <w:r>
              <w:rPr>
                <w:rFonts w:ascii="Arial" w:eastAsia="Times New Roman" w:hAnsi="Arial" w:cs="Arial"/>
                <w:sz w:val="22"/>
                <w:szCs w:val="22"/>
                <w:lang w:bidi="he-IL"/>
                <w14:ligatures w14:val="none"/>
              </w:rPr>
              <w:t>-</w:t>
            </w:r>
            <w:r w:rsidR="00DA0D73">
              <w:rPr>
                <w:rFonts w:ascii="Arial" w:eastAsia="Times New Roman" w:hAnsi="Arial" w:cs="Arial"/>
                <w:sz w:val="22"/>
                <w:szCs w:val="22"/>
                <w:lang w:bidi="he-IL"/>
                <w14:ligatures w14:val="none"/>
              </w:rPr>
              <w:t xml:space="preserve"> </w:t>
            </w:r>
            <w:r>
              <w:rPr>
                <w:rFonts w:ascii="Arial" w:eastAsia="Times New Roman" w:hAnsi="Arial" w:cs="Arial"/>
                <w:sz w:val="22"/>
                <w:szCs w:val="22"/>
                <w:lang w:bidi="he-IL"/>
                <w14:ligatures w14:val="none"/>
              </w:rPr>
              <w:t>2</w:t>
            </w:r>
            <w:r w:rsidR="00F954DD">
              <w:rPr>
                <w:rFonts w:ascii="Arial" w:eastAsia="Times New Roman" w:hAnsi="Arial" w:cs="Arial"/>
                <w:sz w:val="22"/>
                <w:szCs w:val="22"/>
                <w:lang w:bidi="he-IL"/>
                <w14:ligatures w14:val="none"/>
              </w:rPr>
              <w:t>.0</w:t>
            </w:r>
            <w:r>
              <w:rPr>
                <w:rFonts w:ascii="Arial" w:eastAsia="Times New Roman" w:hAnsi="Arial" w:cs="Arial"/>
                <w:sz w:val="22"/>
                <w:szCs w:val="22"/>
                <w:lang w:bidi="he-IL"/>
                <w14:ligatures w14:val="none"/>
              </w:rPr>
              <w:t>cbm</w:t>
            </w:r>
          </w:p>
        </w:tc>
        <w:tc>
          <w:tcPr>
            <w:tcW w:w="2126" w:type="dxa"/>
          </w:tcPr>
          <w:p w14:paraId="4B9720C9" w14:textId="52B34135"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NZD220</w:t>
            </w:r>
          </w:p>
        </w:tc>
      </w:tr>
      <w:tr w:rsidR="00D93B7A" w:rsidRPr="00D93B7A" w14:paraId="6D338710" w14:textId="77777777" w:rsidTr="009546BA">
        <w:trPr>
          <w:trHeight w:val="277"/>
        </w:trPr>
        <w:tc>
          <w:tcPr>
            <w:tcW w:w="2405" w:type="dxa"/>
          </w:tcPr>
          <w:p w14:paraId="21BBE4BF" w14:textId="53895FB3"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2.01</w:t>
            </w:r>
            <w:r>
              <w:rPr>
                <w:rFonts w:ascii="Arial" w:eastAsia="Times New Roman" w:hAnsi="Arial" w:cs="Arial"/>
                <w:sz w:val="22"/>
                <w:szCs w:val="22"/>
                <w:lang w:bidi="he-IL"/>
                <w14:ligatures w14:val="none"/>
              </w:rPr>
              <w:t xml:space="preserve">- </w:t>
            </w:r>
            <w:r w:rsidR="001D31CC">
              <w:rPr>
                <w:rFonts w:ascii="Arial" w:eastAsia="Times New Roman" w:hAnsi="Arial" w:cs="Arial"/>
                <w:sz w:val="22"/>
                <w:szCs w:val="22"/>
                <w:lang w:bidi="he-IL"/>
                <w14:ligatures w14:val="none"/>
              </w:rPr>
              <w:t>4.0</w:t>
            </w:r>
            <w:r w:rsidRPr="00D93B7A">
              <w:rPr>
                <w:rFonts w:ascii="Arial" w:eastAsia="Times New Roman" w:hAnsi="Arial" w:cs="Arial"/>
                <w:sz w:val="22"/>
                <w:szCs w:val="22"/>
                <w:lang w:bidi="he-IL"/>
                <w14:ligatures w14:val="none"/>
              </w:rPr>
              <w:t>cbm</w:t>
            </w:r>
          </w:p>
        </w:tc>
        <w:tc>
          <w:tcPr>
            <w:tcW w:w="2126" w:type="dxa"/>
          </w:tcPr>
          <w:p w14:paraId="40433420" w14:textId="1F6330E6"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NZD320</w:t>
            </w:r>
          </w:p>
        </w:tc>
      </w:tr>
      <w:tr w:rsidR="00D93B7A" w:rsidRPr="00D93B7A" w14:paraId="33249C41" w14:textId="77777777" w:rsidTr="009546BA">
        <w:trPr>
          <w:trHeight w:val="277"/>
        </w:trPr>
        <w:tc>
          <w:tcPr>
            <w:tcW w:w="2405" w:type="dxa"/>
          </w:tcPr>
          <w:p w14:paraId="6CD1700A" w14:textId="5A1D7200"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4.0</w:t>
            </w:r>
            <w:r w:rsidR="005E50C0">
              <w:rPr>
                <w:rFonts w:ascii="Arial" w:eastAsia="Times New Roman" w:hAnsi="Arial" w:cs="Arial"/>
                <w:sz w:val="22"/>
                <w:szCs w:val="22"/>
                <w:lang w:bidi="he-IL"/>
                <w14:ligatures w14:val="none"/>
              </w:rPr>
              <w:t>1</w:t>
            </w:r>
            <w:r>
              <w:rPr>
                <w:rFonts w:ascii="Arial" w:eastAsia="Times New Roman" w:hAnsi="Arial" w:cs="Arial"/>
                <w:sz w:val="22"/>
                <w:szCs w:val="22"/>
                <w:lang w:bidi="he-IL"/>
                <w14:ligatures w14:val="none"/>
              </w:rPr>
              <w:t>- 8.0cbm</w:t>
            </w:r>
          </w:p>
        </w:tc>
        <w:tc>
          <w:tcPr>
            <w:tcW w:w="2126" w:type="dxa"/>
          </w:tcPr>
          <w:p w14:paraId="39C419F5" w14:textId="72B34964"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NZD400</w:t>
            </w:r>
          </w:p>
        </w:tc>
      </w:tr>
      <w:tr w:rsidR="00D93B7A" w:rsidRPr="00D93B7A" w14:paraId="22551EDE" w14:textId="77777777" w:rsidTr="009546BA">
        <w:trPr>
          <w:trHeight w:val="277"/>
        </w:trPr>
        <w:tc>
          <w:tcPr>
            <w:tcW w:w="2405" w:type="dxa"/>
          </w:tcPr>
          <w:p w14:paraId="1E8B31B2" w14:textId="2FB12DC4"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8.01</w:t>
            </w:r>
            <w:r>
              <w:rPr>
                <w:rFonts w:ascii="Arial" w:eastAsia="Times New Roman" w:hAnsi="Arial" w:cs="Arial"/>
                <w:sz w:val="22"/>
                <w:szCs w:val="22"/>
                <w:lang w:bidi="he-IL"/>
                <w14:ligatures w14:val="none"/>
              </w:rPr>
              <w:t>-12.0cbm</w:t>
            </w:r>
          </w:p>
        </w:tc>
        <w:tc>
          <w:tcPr>
            <w:tcW w:w="2126" w:type="dxa"/>
          </w:tcPr>
          <w:p w14:paraId="5CFE4976" w14:textId="16BE7DEF"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NZD480</w:t>
            </w:r>
          </w:p>
        </w:tc>
      </w:tr>
      <w:tr w:rsidR="00D93B7A" w:rsidRPr="00D93B7A" w14:paraId="2FFEA692" w14:textId="77777777" w:rsidTr="009546BA">
        <w:trPr>
          <w:trHeight w:val="277"/>
        </w:trPr>
        <w:tc>
          <w:tcPr>
            <w:tcW w:w="2405" w:type="dxa"/>
          </w:tcPr>
          <w:p w14:paraId="368DECD0" w14:textId="420FE4B0"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12.01</w:t>
            </w:r>
            <w:r>
              <w:rPr>
                <w:rFonts w:ascii="Arial" w:eastAsia="Times New Roman" w:hAnsi="Arial" w:cs="Arial"/>
                <w:sz w:val="22"/>
                <w:szCs w:val="22"/>
                <w:lang w:bidi="he-IL"/>
                <w14:ligatures w14:val="none"/>
              </w:rPr>
              <w:t>-16.0cbm</w:t>
            </w:r>
          </w:p>
        </w:tc>
        <w:tc>
          <w:tcPr>
            <w:tcW w:w="2126" w:type="dxa"/>
          </w:tcPr>
          <w:p w14:paraId="7DC2A9F2" w14:textId="35FB2368"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NZD560</w:t>
            </w:r>
          </w:p>
        </w:tc>
      </w:tr>
      <w:tr w:rsidR="00D93B7A" w:rsidRPr="00D93B7A" w14:paraId="0423BC30" w14:textId="77777777" w:rsidTr="009546BA">
        <w:trPr>
          <w:trHeight w:val="259"/>
        </w:trPr>
        <w:tc>
          <w:tcPr>
            <w:tcW w:w="2405" w:type="dxa"/>
          </w:tcPr>
          <w:p w14:paraId="5748FA0B" w14:textId="73E4A3AD"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16.01</w:t>
            </w:r>
            <w:r>
              <w:rPr>
                <w:rFonts w:ascii="Arial" w:eastAsia="Times New Roman" w:hAnsi="Arial" w:cs="Arial"/>
                <w:sz w:val="22"/>
                <w:szCs w:val="22"/>
                <w:lang w:bidi="he-IL"/>
                <w14:ligatures w14:val="none"/>
              </w:rPr>
              <w:t>-20.0cbm</w:t>
            </w:r>
          </w:p>
        </w:tc>
        <w:tc>
          <w:tcPr>
            <w:tcW w:w="2126" w:type="dxa"/>
          </w:tcPr>
          <w:p w14:paraId="25AD4B05" w14:textId="2EA65861"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NZD640</w:t>
            </w:r>
          </w:p>
        </w:tc>
      </w:tr>
      <w:tr w:rsidR="00D93B7A" w:rsidRPr="00D93B7A" w14:paraId="7954A9D4" w14:textId="77777777" w:rsidTr="009546BA">
        <w:trPr>
          <w:trHeight w:val="277"/>
        </w:trPr>
        <w:tc>
          <w:tcPr>
            <w:tcW w:w="2405" w:type="dxa"/>
          </w:tcPr>
          <w:p w14:paraId="69F727D8" w14:textId="7E595178" w:rsidR="00D93B7A" w:rsidRPr="00D93B7A" w:rsidRDefault="00D93B7A" w:rsidP="009546BA">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20.01</w:t>
            </w:r>
            <w:r>
              <w:rPr>
                <w:rFonts w:ascii="Arial" w:eastAsia="Times New Roman" w:hAnsi="Arial" w:cs="Arial"/>
                <w:sz w:val="22"/>
                <w:szCs w:val="22"/>
                <w:lang w:bidi="he-IL"/>
                <w14:ligatures w14:val="none"/>
              </w:rPr>
              <w:t>-24.0cbm</w:t>
            </w:r>
          </w:p>
        </w:tc>
        <w:tc>
          <w:tcPr>
            <w:tcW w:w="2126" w:type="dxa"/>
          </w:tcPr>
          <w:p w14:paraId="49C08254" w14:textId="69FE5033" w:rsidR="00D93B7A" w:rsidRPr="00D93B7A" w:rsidRDefault="00D93B7A" w:rsidP="00DA0D73">
            <w:pPr>
              <w:spacing w:line="259" w:lineRule="auto"/>
              <w:jc w:val="center"/>
              <w:rPr>
                <w:rFonts w:ascii="Arial" w:eastAsia="Times New Roman" w:hAnsi="Arial" w:cs="Arial"/>
                <w:sz w:val="22"/>
                <w:szCs w:val="22"/>
                <w:lang w:bidi="he-IL"/>
                <w14:ligatures w14:val="none"/>
              </w:rPr>
            </w:pPr>
            <w:r w:rsidRPr="00D93B7A">
              <w:rPr>
                <w:rFonts w:ascii="Arial" w:eastAsia="Times New Roman" w:hAnsi="Arial" w:cs="Arial"/>
                <w:sz w:val="22"/>
                <w:szCs w:val="22"/>
                <w:lang w:bidi="he-IL"/>
                <w14:ligatures w14:val="none"/>
              </w:rPr>
              <w:t>NZD720</w:t>
            </w:r>
          </w:p>
        </w:tc>
      </w:tr>
    </w:tbl>
    <w:p w14:paraId="043045FB" w14:textId="0439E46A" w:rsidR="00E26D90" w:rsidRPr="00AF55ED" w:rsidRDefault="00E26D90" w:rsidP="00E26D90">
      <w:pPr>
        <w:spacing w:after="0" w:line="259" w:lineRule="auto"/>
        <w:jc w:val="both"/>
        <w:rPr>
          <w:rFonts w:ascii="Arial" w:eastAsia="Times New Roman" w:hAnsi="Arial" w:cs="Arial"/>
          <w:sz w:val="22"/>
          <w:szCs w:val="22"/>
          <w:lang w:bidi="he-IL"/>
          <w14:ligatures w14:val="none"/>
        </w:rPr>
      </w:pPr>
      <w:r w:rsidRPr="00AF55ED">
        <w:rPr>
          <w:rFonts w:ascii="Arial" w:eastAsia="Times New Roman" w:hAnsi="Arial" w:cs="Arial"/>
          <w:sz w:val="22"/>
          <w:szCs w:val="22"/>
          <w:lang w:bidi="he-IL"/>
          <w14:ligatures w14:val="none"/>
        </w:rPr>
        <w:t>.</w:t>
      </w:r>
    </w:p>
    <w:p w14:paraId="76A3E24C" w14:textId="13763B25" w:rsidR="00635286" w:rsidRPr="00635286" w:rsidRDefault="00AD5D14" w:rsidP="00635286">
      <w:pPr>
        <w:spacing w:after="0" w:line="259" w:lineRule="auto"/>
        <w:jc w:val="both"/>
        <w:rPr>
          <w:rFonts w:ascii="Arial" w:eastAsia="Times New Roman" w:hAnsi="Arial" w:cs="Arial"/>
          <w:sz w:val="22"/>
          <w:szCs w:val="22"/>
          <w:lang w:bidi="he-IL"/>
          <w14:ligatures w14:val="none"/>
        </w:rPr>
      </w:pPr>
      <w:r w:rsidRPr="006274ED">
        <w:rPr>
          <w:rFonts w:ascii="Arial" w:eastAsia="Times New Roman" w:hAnsi="Arial" w:cs="Arial"/>
          <w:b/>
          <w:bCs/>
          <w:color w:val="0F4761" w:themeColor="accent1" w:themeShade="BF"/>
          <w:sz w:val="22"/>
          <w:szCs w:val="22"/>
          <w:lang w:val="en-US" w:bidi="he-IL"/>
          <w14:ligatures w14:val="none"/>
        </w:rPr>
        <w:t>Rate include</w:t>
      </w:r>
      <w:r w:rsidR="006274ED" w:rsidRPr="006274ED">
        <w:rPr>
          <w:rFonts w:ascii="Arial" w:eastAsia="Times New Roman" w:hAnsi="Arial" w:cs="Arial"/>
          <w:b/>
          <w:bCs/>
          <w:color w:val="0F4761" w:themeColor="accent1" w:themeShade="BF"/>
          <w:sz w:val="22"/>
          <w:szCs w:val="22"/>
          <w:lang w:val="en-US" w:bidi="he-IL"/>
          <w14:ligatures w14:val="none"/>
        </w:rPr>
        <w:t>s</w:t>
      </w:r>
      <w:r w:rsidR="001C2C62" w:rsidRPr="006274ED">
        <w:rPr>
          <w:rFonts w:ascii="Arial" w:eastAsia="Times New Roman" w:hAnsi="Arial" w:cs="Arial"/>
          <w:b/>
          <w:bCs/>
          <w:color w:val="0F4761" w:themeColor="accent1" w:themeShade="BF"/>
          <w:sz w:val="22"/>
          <w:szCs w:val="22"/>
          <w:lang w:val="en-US" w:bidi="he-IL"/>
          <w14:ligatures w14:val="none"/>
        </w:rPr>
        <w:t>:</w:t>
      </w:r>
      <w:r w:rsidR="002E0356">
        <w:rPr>
          <w:rFonts w:ascii="Arial" w:eastAsia="Times New Roman" w:hAnsi="Arial" w:cs="Arial"/>
          <w:b/>
          <w:bCs/>
          <w:color w:val="0F4761" w:themeColor="accent1" w:themeShade="BF"/>
          <w:sz w:val="22"/>
          <w:szCs w:val="22"/>
          <w:lang w:val="en-US" w:bidi="he-IL"/>
          <w14:ligatures w14:val="none"/>
        </w:rPr>
        <w:t xml:space="preserve"> </w:t>
      </w:r>
      <w:r w:rsidR="00635286">
        <w:rPr>
          <w:rFonts w:ascii="Arial" w:eastAsia="Times New Roman" w:hAnsi="Arial" w:cs="Arial"/>
          <w:sz w:val="22"/>
          <w:szCs w:val="22"/>
          <w:lang w:bidi="he-IL"/>
          <w14:ligatures w14:val="none"/>
        </w:rPr>
        <w:t>I</w:t>
      </w:r>
      <w:r w:rsidR="00635286" w:rsidRPr="00635286">
        <w:rPr>
          <w:rFonts w:ascii="Arial" w:eastAsia="Times New Roman" w:hAnsi="Arial" w:cs="Arial"/>
          <w:sz w:val="22"/>
          <w:szCs w:val="22"/>
          <w:lang w:bidi="he-IL"/>
          <w14:ligatures w14:val="none"/>
        </w:rPr>
        <w:t xml:space="preserve">mport customs clearance </w:t>
      </w:r>
      <w:r w:rsidR="00E20CD3">
        <w:rPr>
          <w:rFonts w:ascii="Arial" w:eastAsia="Times New Roman" w:hAnsi="Arial" w:cs="Arial"/>
          <w:sz w:val="22"/>
          <w:szCs w:val="22"/>
          <w:lang w:bidi="he-IL"/>
          <w14:ligatures w14:val="none"/>
        </w:rPr>
        <w:t>(s</w:t>
      </w:r>
      <w:r w:rsidR="00635286" w:rsidRPr="00635286">
        <w:rPr>
          <w:rFonts w:ascii="Arial" w:eastAsia="Times New Roman" w:hAnsi="Arial" w:cs="Arial"/>
          <w:sz w:val="22"/>
          <w:szCs w:val="22"/>
          <w:lang w:bidi="he-IL"/>
          <w14:ligatures w14:val="none"/>
        </w:rPr>
        <w:t>implified entry</w:t>
      </w:r>
      <w:r w:rsidR="00E20CD3">
        <w:rPr>
          <w:rFonts w:ascii="Arial" w:eastAsia="Times New Roman" w:hAnsi="Arial" w:cs="Arial"/>
          <w:sz w:val="22"/>
          <w:szCs w:val="22"/>
          <w:lang w:bidi="he-IL"/>
          <w14:ligatures w14:val="none"/>
        </w:rPr>
        <w:t xml:space="preserve"> </w:t>
      </w:r>
      <w:r w:rsidR="00635286" w:rsidRPr="00635286">
        <w:rPr>
          <w:rFonts w:ascii="Arial" w:eastAsia="Times New Roman" w:hAnsi="Arial" w:cs="Arial"/>
          <w:sz w:val="22"/>
          <w:szCs w:val="22"/>
          <w:lang w:bidi="he-IL"/>
          <w14:ligatures w14:val="none"/>
        </w:rPr>
        <w:t>where no duty</w:t>
      </w:r>
      <w:r w:rsidR="00E20CD3">
        <w:rPr>
          <w:rFonts w:ascii="Arial" w:eastAsia="Times New Roman" w:hAnsi="Arial" w:cs="Arial"/>
          <w:sz w:val="22"/>
          <w:szCs w:val="22"/>
          <w:lang w:bidi="he-IL"/>
          <w14:ligatures w14:val="none"/>
        </w:rPr>
        <w:t>/</w:t>
      </w:r>
      <w:r w:rsidR="00635286" w:rsidRPr="00635286">
        <w:rPr>
          <w:rFonts w:ascii="Arial" w:eastAsia="Times New Roman" w:hAnsi="Arial" w:cs="Arial"/>
          <w:sz w:val="22"/>
          <w:szCs w:val="22"/>
          <w:lang w:bidi="he-IL"/>
          <w14:ligatures w14:val="none"/>
        </w:rPr>
        <w:t>tax</w:t>
      </w:r>
      <w:r w:rsidR="005A6D19">
        <w:rPr>
          <w:rFonts w:ascii="Arial" w:eastAsia="Times New Roman" w:hAnsi="Arial" w:cs="Arial"/>
          <w:sz w:val="22"/>
          <w:szCs w:val="22"/>
          <w:lang w:bidi="he-IL"/>
          <w14:ligatures w14:val="none"/>
        </w:rPr>
        <w:t xml:space="preserve"> is not</w:t>
      </w:r>
      <w:r w:rsidR="00635286" w:rsidRPr="00635286">
        <w:rPr>
          <w:rFonts w:ascii="Arial" w:eastAsia="Times New Roman" w:hAnsi="Arial" w:cs="Arial"/>
          <w:sz w:val="22"/>
          <w:szCs w:val="22"/>
          <w:lang w:bidi="he-IL"/>
          <w14:ligatures w14:val="none"/>
        </w:rPr>
        <w:t xml:space="preserve"> payable), all </w:t>
      </w:r>
      <w:r w:rsidR="005A6D19">
        <w:rPr>
          <w:rFonts w:ascii="Arial" w:eastAsia="Times New Roman" w:hAnsi="Arial" w:cs="Arial"/>
          <w:sz w:val="22"/>
          <w:szCs w:val="22"/>
          <w:lang w:bidi="he-IL"/>
          <w14:ligatures w14:val="none"/>
        </w:rPr>
        <w:t>standard</w:t>
      </w:r>
      <w:r w:rsidR="00635286" w:rsidRPr="00635286">
        <w:rPr>
          <w:rFonts w:ascii="Arial" w:eastAsia="Times New Roman" w:hAnsi="Arial" w:cs="Arial"/>
          <w:sz w:val="22"/>
          <w:szCs w:val="22"/>
          <w:lang w:bidi="he-IL"/>
          <w14:ligatures w14:val="none"/>
        </w:rPr>
        <w:t xml:space="preserve"> import customs formalities, delivery of ho</w:t>
      </w:r>
      <w:r w:rsidR="005A6D19">
        <w:rPr>
          <w:rFonts w:ascii="Arial" w:eastAsia="Times New Roman" w:hAnsi="Arial" w:cs="Arial"/>
          <w:sz w:val="22"/>
          <w:szCs w:val="22"/>
          <w:lang w:bidi="he-IL"/>
          <w14:ligatures w14:val="none"/>
        </w:rPr>
        <w:t xml:space="preserve">usehold goods </w:t>
      </w:r>
      <w:r w:rsidR="00635286" w:rsidRPr="00635286">
        <w:rPr>
          <w:rFonts w:ascii="Arial" w:eastAsia="Times New Roman" w:hAnsi="Arial" w:cs="Arial"/>
          <w:sz w:val="22"/>
          <w:szCs w:val="22"/>
          <w:lang w:bidi="he-IL"/>
          <w14:ligatures w14:val="none"/>
        </w:rPr>
        <w:t>to residence with normal access (ground floor and one flight of stairs), unloading and unwrapping of furniture with one-time placement, unpacking of professionally packed cartons onto flat surfaces, same-day removal of debris, and return of the empty container to the local container yard.</w:t>
      </w:r>
    </w:p>
    <w:p w14:paraId="7C8111AB" w14:textId="77777777" w:rsidR="00AD5D14" w:rsidRPr="005A68D5" w:rsidRDefault="00AD5D14" w:rsidP="005A68D5">
      <w:pPr>
        <w:pStyle w:val="NoSpacing"/>
        <w:rPr>
          <w:rFonts w:ascii="Arial" w:hAnsi="Arial" w:cs="Arial"/>
          <w:sz w:val="22"/>
          <w:szCs w:val="22"/>
          <w:lang w:val="en-US" w:bidi="he-IL"/>
        </w:rPr>
      </w:pPr>
    </w:p>
    <w:p w14:paraId="3A46ACD9" w14:textId="69049090" w:rsidR="00AF55ED" w:rsidRPr="00AF55ED" w:rsidRDefault="00AD5D14" w:rsidP="00AF55ED">
      <w:pPr>
        <w:spacing w:after="0" w:line="259" w:lineRule="auto"/>
        <w:jc w:val="both"/>
        <w:rPr>
          <w:rFonts w:ascii="Arial" w:eastAsia="Times New Roman" w:hAnsi="Arial" w:cs="Arial"/>
          <w:sz w:val="22"/>
          <w:szCs w:val="22"/>
          <w:lang w:bidi="he-IL"/>
          <w14:ligatures w14:val="none"/>
        </w:rPr>
      </w:pPr>
      <w:r w:rsidRPr="006274ED">
        <w:rPr>
          <w:rFonts w:ascii="Arial" w:eastAsia="Times New Roman" w:hAnsi="Arial" w:cs="Arial"/>
          <w:b/>
          <w:bCs/>
          <w:color w:val="0F4761" w:themeColor="accent1" w:themeShade="BF"/>
          <w:sz w:val="22"/>
          <w:szCs w:val="22"/>
          <w:lang w:val="en-US" w:bidi="he-IL"/>
          <w14:ligatures w14:val="none"/>
        </w:rPr>
        <w:t>Rate</w:t>
      </w:r>
      <w:r w:rsidR="00E5782E">
        <w:rPr>
          <w:rFonts w:ascii="Arial" w:eastAsia="Times New Roman" w:hAnsi="Arial" w:cs="Arial"/>
          <w:b/>
          <w:bCs/>
          <w:color w:val="0F4761" w:themeColor="accent1" w:themeShade="BF"/>
          <w:sz w:val="22"/>
          <w:szCs w:val="22"/>
          <w:lang w:val="en-US" w:bidi="he-IL"/>
          <w14:ligatures w14:val="none"/>
        </w:rPr>
        <w:t xml:space="preserve"> </w:t>
      </w:r>
      <w:r w:rsidRPr="006274ED">
        <w:rPr>
          <w:rFonts w:ascii="Arial" w:eastAsia="Times New Roman" w:hAnsi="Arial" w:cs="Arial"/>
          <w:b/>
          <w:bCs/>
          <w:color w:val="0F4761" w:themeColor="accent1" w:themeShade="BF"/>
          <w:sz w:val="22"/>
          <w:szCs w:val="22"/>
          <w:lang w:val="en-US" w:bidi="he-IL"/>
          <w14:ligatures w14:val="none"/>
        </w:rPr>
        <w:t>exclude</w:t>
      </w:r>
      <w:r w:rsidR="006274ED" w:rsidRPr="006274ED">
        <w:rPr>
          <w:rFonts w:ascii="Arial" w:eastAsia="Times New Roman" w:hAnsi="Arial" w:cs="Arial"/>
          <w:b/>
          <w:bCs/>
          <w:color w:val="0F4761" w:themeColor="accent1" w:themeShade="BF"/>
          <w:sz w:val="22"/>
          <w:szCs w:val="22"/>
          <w:lang w:val="en-US" w:bidi="he-IL"/>
          <w14:ligatures w14:val="none"/>
        </w:rPr>
        <w:t>s</w:t>
      </w:r>
      <w:r w:rsidR="001C2C62" w:rsidRPr="006274ED">
        <w:rPr>
          <w:rFonts w:ascii="Arial" w:eastAsia="Times New Roman" w:hAnsi="Arial" w:cs="Arial"/>
          <w:b/>
          <w:bCs/>
          <w:color w:val="0F4761" w:themeColor="accent1" w:themeShade="BF"/>
          <w:sz w:val="22"/>
          <w:szCs w:val="22"/>
          <w:lang w:val="en-US" w:bidi="he-IL"/>
          <w14:ligatures w14:val="none"/>
        </w:rPr>
        <w:t>:</w:t>
      </w:r>
      <w:r w:rsidR="002E0356">
        <w:rPr>
          <w:rFonts w:ascii="Arial" w:eastAsia="Times New Roman" w:hAnsi="Arial" w:cs="Arial"/>
          <w:b/>
          <w:bCs/>
          <w:color w:val="0F4761" w:themeColor="accent1" w:themeShade="BF"/>
          <w:sz w:val="22"/>
          <w:szCs w:val="22"/>
          <w:lang w:val="en-US" w:bidi="he-IL"/>
          <w14:ligatures w14:val="none"/>
        </w:rPr>
        <w:t xml:space="preserve"> </w:t>
      </w:r>
      <w:r w:rsidR="005A6D19" w:rsidRPr="00AF55ED">
        <w:rPr>
          <w:rFonts w:ascii="Arial" w:eastAsia="Times New Roman" w:hAnsi="Arial" w:cs="Arial"/>
          <w:sz w:val="22"/>
          <w:szCs w:val="22"/>
          <w:lang w:bidi="he-IL"/>
          <w14:ligatures w14:val="none"/>
        </w:rPr>
        <w:t xml:space="preserve">Port terminal and shipping line </w:t>
      </w:r>
      <w:r w:rsidR="00AF55ED" w:rsidRPr="00AF55ED">
        <w:rPr>
          <w:rFonts w:ascii="Arial" w:eastAsia="Times New Roman" w:hAnsi="Arial" w:cs="Arial"/>
          <w:sz w:val="22"/>
          <w:szCs w:val="22"/>
          <w:lang w:bidi="he-IL"/>
          <w14:ligatures w14:val="none"/>
        </w:rPr>
        <w:t>charges (</w:t>
      </w:r>
      <w:r w:rsidR="005A6D19" w:rsidRPr="00AF55ED">
        <w:rPr>
          <w:rFonts w:ascii="Arial" w:eastAsia="Times New Roman" w:hAnsi="Arial" w:cs="Arial"/>
          <w:sz w:val="22"/>
          <w:szCs w:val="22"/>
          <w:lang w:bidi="he-IL"/>
          <w14:ligatures w14:val="none"/>
        </w:rPr>
        <w:t xml:space="preserve">at cost +15% if not prepaid) </w:t>
      </w:r>
      <w:r w:rsidR="00635286" w:rsidRPr="00AF55ED">
        <w:rPr>
          <w:rFonts w:ascii="Arial" w:eastAsia="Times New Roman" w:hAnsi="Arial" w:cs="Arial"/>
          <w:sz w:val="22"/>
          <w:szCs w:val="22"/>
          <w:lang w:bidi="he-IL"/>
          <w14:ligatures w14:val="none"/>
        </w:rPr>
        <w:t>demurrage, detention</w:t>
      </w:r>
      <w:r w:rsidR="005A6D19" w:rsidRPr="00AF55ED">
        <w:rPr>
          <w:rFonts w:ascii="Arial" w:eastAsia="Times New Roman" w:hAnsi="Arial" w:cs="Arial"/>
          <w:sz w:val="22"/>
          <w:szCs w:val="22"/>
          <w:lang w:bidi="he-IL"/>
          <w14:ligatures w14:val="none"/>
        </w:rPr>
        <w:t xml:space="preserve"> or storage charges</w:t>
      </w:r>
      <w:r w:rsidR="00635286" w:rsidRPr="00AF55ED">
        <w:rPr>
          <w:rFonts w:ascii="Arial" w:eastAsia="Times New Roman" w:hAnsi="Arial" w:cs="Arial"/>
          <w:sz w:val="22"/>
          <w:szCs w:val="22"/>
          <w:lang w:bidi="he-IL"/>
          <w14:ligatures w14:val="none"/>
        </w:rPr>
        <w:t>, MPI/quarantine inspection</w:t>
      </w:r>
      <w:r w:rsidR="005A6D19" w:rsidRPr="00AF55ED">
        <w:rPr>
          <w:rFonts w:ascii="Arial" w:eastAsia="Times New Roman" w:hAnsi="Arial" w:cs="Arial"/>
          <w:sz w:val="22"/>
          <w:szCs w:val="22"/>
          <w:lang w:bidi="he-IL"/>
          <w14:ligatures w14:val="none"/>
        </w:rPr>
        <w:t>s</w:t>
      </w:r>
      <w:r w:rsidR="0045432C">
        <w:rPr>
          <w:rFonts w:ascii="Arial" w:eastAsia="Times New Roman" w:hAnsi="Arial" w:cs="Arial"/>
          <w:sz w:val="22"/>
          <w:szCs w:val="22"/>
          <w:lang w:bidi="he-IL"/>
          <w14:ligatures w14:val="none"/>
        </w:rPr>
        <w:t>/compliance</w:t>
      </w:r>
      <w:r w:rsidR="005A6D19" w:rsidRPr="00AF55ED">
        <w:rPr>
          <w:rFonts w:ascii="Arial" w:eastAsia="Times New Roman" w:hAnsi="Arial" w:cs="Arial"/>
          <w:sz w:val="22"/>
          <w:szCs w:val="22"/>
          <w:lang w:bidi="he-IL"/>
          <w14:ligatures w14:val="none"/>
        </w:rPr>
        <w:t>,</w:t>
      </w:r>
      <w:r w:rsidR="00635286" w:rsidRPr="00AF55ED">
        <w:rPr>
          <w:rFonts w:ascii="Arial" w:eastAsia="Times New Roman" w:hAnsi="Arial" w:cs="Arial"/>
          <w:sz w:val="22"/>
          <w:szCs w:val="22"/>
          <w:lang w:bidi="he-IL"/>
          <w14:ligatures w14:val="none"/>
        </w:rPr>
        <w:t xml:space="preserve"> treatment</w:t>
      </w:r>
      <w:r w:rsidR="005A6D19" w:rsidRPr="00AF55ED">
        <w:rPr>
          <w:rFonts w:ascii="Arial" w:eastAsia="Times New Roman" w:hAnsi="Arial" w:cs="Arial"/>
          <w:sz w:val="22"/>
          <w:szCs w:val="22"/>
          <w:lang w:bidi="he-IL"/>
          <w14:ligatures w14:val="none"/>
        </w:rPr>
        <w:t xml:space="preserve"> costs</w:t>
      </w:r>
      <w:r w:rsidR="00635286" w:rsidRPr="00AF55ED">
        <w:rPr>
          <w:rFonts w:ascii="Arial" w:eastAsia="Times New Roman" w:hAnsi="Arial" w:cs="Arial"/>
          <w:sz w:val="22"/>
          <w:szCs w:val="22"/>
          <w:lang w:bidi="he-IL"/>
          <w14:ligatures w14:val="none"/>
        </w:rPr>
        <w:t xml:space="preserve">, </w:t>
      </w:r>
      <w:r w:rsidR="008E676E" w:rsidRPr="00AF55ED">
        <w:rPr>
          <w:rFonts w:ascii="Arial" w:eastAsia="Times New Roman" w:hAnsi="Arial" w:cs="Arial"/>
          <w:sz w:val="22"/>
          <w:szCs w:val="22"/>
          <w:lang w:bidi="he-IL"/>
          <w14:ligatures w14:val="none"/>
        </w:rPr>
        <w:t xml:space="preserve">Customs duties/taxes, commercial clearance, </w:t>
      </w:r>
      <w:r w:rsidR="00635286" w:rsidRPr="00AF55ED">
        <w:rPr>
          <w:rFonts w:ascii="Arial" w:eastAsia="Times New Roman" w:hAnsi="Arial" w:cs="Arial"/>
          <w:sz w:val="22"/>
          <w:szCs w:val="22"/>
          <w:lang w:bidi="he-IL"/>
          <w14:ligatures w14:val="none"/>
        </w:rPr>
        <w:t>x-ray, container wash and associated costs</w:t>
      </w:r>
      <w:r w:rsidR="00AF55ED" w:rsidRPr="00AF55ED">
        <w:rPr>
          <w:rFonts w:ascii="Arial" w:eastAsia="Times New Roman" w:hAnsi="Arial" w:cs="Arial"/>
          <w:sz w:val="22"/>
          <w:szCs w:val="22"/>
          <w:lang w:bidi="he-IL"/>
          <w14:ligatures w14:val="none"/>
        </w:rPr>
        <w:t xml:space="preserve"> if incurred</w:t>
      </w:r>
      <w:r w:rsidR="00635286" w:rsidRPr="00AF55ED">
        <w:rPr>
          <w:rFonts w:ascii="Arial" w:eastAsia="Times New Roman" w:hAnsi="Arial" w:cs="Arial"/>
          <w:sz w:val="22"/>
          <w:szCs w:val="22"/>
          <w:lang w:bidi="he-IL"/>
          <w14:ligatures w14:val="none"/>
        </w:rPr>
        <w:t xml:space="preserve">, insurance, ferry transfers, shipper-owned </w:t>
      </w:r>
      <w:r w:rsidR="007038C0" w:rsidRPr="00AF55ED">
        <w:rPr>
          <w:rFonts w:ascii="Arial" w:eastAsia="Times New Roman" w:hAnsi="Arial" w:cs="Arial"/>
          <w:sz w:val="22"/>
          <w:szCs w:val="22"/>
          <w:lang w:bidi="he-IL"/>
          <w14:ligatures w14:val="none"/>
        </w:rPr>
        <w:t>containers, heavy</w:t>
      </w:r>
      <w:r w:rsidR="00635286" w:rsidRPr="00AF55ED">
        <w:rPr>
          <w:rFonts w:ascii="Arial" w:eastAsia="Times New Roman" w:hAnsi="Arial" w:cs="Arial"/>
          <w:sz w:val="22"/>
          <w:szCs w:val="22"/>
          <w:lang w:bidi="he-IL"/>
          <w14:ligatures w14:val="none"/>
        </w:rPr>
        <w:t xml:space="preserve"> handling</w:t>
      </w:r>
      <w:r w:rsidR="005A6D19" w:rsidRPr="00AF55ED">
        <w:rPr>
          <w:rFonts w:ascii="Arial" w:eastAsia="Times New Roman" w:hAnsi="Arial" w:cs="Arial"/>
          <w:sz w:val="22"/>
          <w:szCs w:val="22"/>
          <w:lang w:bidi="he-IL"/>
          <w14:ligatures w14:val="none"/>
        </w:rPr>
        <w:t xml:space="preserve"> or special handling requirements</w:t>
      </w:r>
      <w:r w:rsidR="00635286" w:rsidRPr="00AF55ED">
        <w:rPr>
          <w:rFonts w:ascii="Arial" w:eastAsia="Times New Roman" w:hAnsi="Arial" w:cs="Arial"/>
          <w:sz w:val="22"/>
          <w:szCs w:val="22"/>
          <w:lang w:bidi="he-IL"/>
          <w14:ligatures w14:val="none"/>
        </w:rPr>
        <w:t>, difficult access, weekend/</w:t>
      </w:r>
      <w:r w:rsidR="005A6D19" w:rsidRPr="00AF55ED">
        <w:rPr>
          <w:rFonts w:ascii="Arial" w:eastAsia="Times New Roman" w:hAnsi="Arial" w:cs="Arial"/>
          <w:sz w:val="22"/>
          <w:szCs w:val="22"/>
          <w:lang w:bidi="he-IL"/>
          <w14:ligatures w14:val="none"/>
        </w:rPr>
        <w:t>after hour</w:t>
      </w:r>
      <w:r w:rsidR="00635286" w:rsidRPr="00AF55ED">
        <w:rPr>
          <w:rFonts w:ascii="Arial" w:eastAsia="Times New Roman" w:hAnsi="Arial" w:cs="Arial"/>
          <w:sz w:val="22"/>
          <w:szCs w:val="22"/>
          <w:lang w:bidi="he-IL"/>
          <w14:ligatures w14:val="none"/>
        </w:rPr>
        <w:t xml:space="preserve"> deliveries, assembly of new or kitset furniture. </w:t>
      </w:r>
    </w:p>
    <w:p w14:paraId="7FB7B931" w14:textId="4461C517" w:rsidR="00AF55ED" w:rsidRPr="005A68D5" w:rsidRDefault="00AF55ED" w:rsidP="005A68D5">
      <w:pPr>
        <w:pStyle w:val="NoSpacing"/>
        <w:rPr>
          <w:rFonts w:ascii="Arial" w:hAnsi="Arial" w:cs="Arial"/>
          <w:sz w:val="22"/>
          <w:szCs w:val="22"/>
          <w:lang w:bidi="he-IL"/>
        </w:rPr>
      </w:pPr>
    </w:p>
    <w:p w14:paraId="714E69F4" w14:textId="77777777" w:rsidR="006C71B1" w:rsidRPr="006274ED" w:rsidRDefault="006C71B1" w:rsidP="006C71B1">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bidi="he-IL"/>
          <w14:ligatures w14:val="none"/>
        </w:rPr>
        <w:t xml:space="preserve">Brown Marmorated Stink Bug (BMSB): </w:t>
      </w:r>
      <w:r w:rsidRPr="006274ED">
        <w:rPr>
          <w:rFonts w:ascii="Arial" w:eastAsia="Times New Roman" w:hAnsi="Arial" w:cs="Arial"/>
          <w:b/>
          <w:bCs/>
          <w:color w:val="3A3A3A" w:themeColor="background2" w:themeShade="40"/>
          <w:sz w:val="22"/>
          <w:szCs w:val="22"/>
          <w:lang w:bidi="he-IL"/>
          <w14:ligatures w14:val="none"/>
        </w:rPr>
        <w:t>Fumigation</w:t>
      </w:r>
      <w:r w:rsidRPr="006274ED">
        <w:rPr>
          <w:rFonts w:ascii="Arial" w:eastAsia="Times New Roman" w:hAnsi="Arial" w:cs="Arial"/>
          <w:sz w:val="22"/>
          <w:szCs w:val="22"/>
          <w:lang w:bidi="he-IL"/>
          <w14:ligatures w14:val="none"/>
        </w:rPr>
        <w:t xml:space="preserve"> is required prior to export for all shipments from Italy exported after 1 September and arriving on or prior to 30th April. Other countries (see link for list for specific countries) only require fumigation if there are vehicles or machinery and their parts, in shipments exported after 1 September and arriving on or prior to 30th April. Refer to the MPI/Quarantine requirements for further information and specific </w:t>
      </w:r>
      <w:r w:rsidRPr="006274ED">
        <w:rPr>
          <w:rFonts w:ascii="Arial" w:eastAsia="Times New Roman" w:hAnsi="Arial" w:cs="Arial"/>
          <w:sz w:val="22"/>
          <w:szCs w:val="22"/>
          <w:lang w:bidi="he-IL"/>
          <w14:ligatures w14:val="none"/>
        </w:rPr>
        <w:lastRenderedPageBreak/>
        <w:t xml:space="preserve">approved treatment providers in your location: </w:t>
      </w:r>
      <w:hyperlink r:id="rId6" w:history="1">
        <w:r w:rsidRPr="006274ED">
          <w:rPr>
            <w:rStyle w:val="Hyperlink"/>
            <w:rFonts w:ascii="Arial" w:eastAsia="Times New Roman" w:hAnsi="Arial" w:cs="Arial"/>
            <w:sz w:val="22"/>
            <w:szCs w:val="22"/>
            <w:lang w:bidi="he-IL"/>
            <w14:ligatures w14:val="none"/>
          </w:rPr>
          <w:t>https://www.mpi.govt.nz/import/vehicles-machinery-parts/</w:t>
        </w:r>
      </w:hyperlink>
    </w:p>
    <w:p w14:paraId="6D317B56"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179B589" w14:textId="77777777" w:rsidR="00AD5D14" w:rsidRPr="006274ED" w:rsidRDefault="00AD5D14" w:rsidP="00AD5D14">
      <w:pPr>
        <w:spacing w:after="0" w:line="259" w:lineRule="auto"/>
        <w:jc w:val="both"/>
        <w:rPr>
          <w:rFonts w:ascii="Arial" w:eastAsia="Times New Roman" w:hAnsi="Arial" w:cs="Arial"/>
          <w:b/>
          <w:bCs/>
          <w:color w:val="0F4761" w:themeColor="accent1" w:themeShade="BF"/>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Ancillary Charges</w:t>
      </w:r>
    </w:p>
    <w:p w14:paraId="5A810A0C" w14:textId="33224B99" w:rsidR="00CD2956"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Long carry +25m from truck, per 25m- $15/</w:t>
      </w:r>
      <w:r w:rsidR="008464B4" w:rsidRPr="00F66FC6">
        <w:rPr>
          <w:rFonts w:ascii="Arial" w:eastAsia="Times New Roman" w:hAnsi="Arial" w:cs="Arial"/>
          <w:sz w:val="22"/>
          <w:szCs w:val="22"/>
          <w:lang w:val="en-US" w:bidi="he-IL"/>
          <w14:ligatures w14:val="none"/>
        </w:rPr>
        <w:t>m³</w:t>
      </w:r>
      <w:r w:rsidRPr="00F66FC6">
        <w:rPr>
          <w:rFonts w:ascii="Arial" w:eastAsia="Times New Roman" w:hAnsi="Arial" w:cs="Arial"/>
          <w:sz w:val="22"/>
          <w:szCs w:val="22"/>
          <w:lang w:val="en-US" w:bidi="he-IL"/>
          <w14:ligatures w14:val="none"/>
        </w:rPr>
        <w:t>, Min $150</w:t>
      </w:r>
      <w:r w:rsidR="001C2C62" w:rsidRPr="00F66FC6">
        <w:rPr>
          <w:rFonts w:ascii="Arial" w:eastAsia="Times New Roman" w:hAnsi="Arial" w:cs="Arial"/>
          <w:sz w:val="22"/>
          <w:szCs w:val="22"/>
          <w:lang w:val="en-US" w:bidi="he-IL"/>
          <w14:ligatures w14:val="none"/>
        </w:rPr>
        <w:t>.</w:t>
      </w:r>
    </w:p>
    <w:p w14:paraId="6561A256" w14:textId="72C260D1" w:rsidR="00CD2956"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 xml:space="preserve">Stair Carry above one </w:t>
      </w:r>
      <w:r w:rsidR="00543BA9" w:rsidRPr="00F66FC6">
        <w:rPr>
          <w:rFonts w:ascii="Arial" w:eastAsia="Times New Roman" w:hAnsi="Arial" w:cs="Arial"/>
          <w:sz w:val="22"/>
          <w:szCs w:val="22"/>
          <w:lang w:val="en-US" w:bidi="he-IL"/>
          <w14:ligatures w14:val="none"/>
        </w:rPr>
        <w:t>floor, per</w:t>
      </w:r>
      <w:r w:rsidRPr="00F66FC6">
        <w:rPr>
          <w:rFonts w:ascii="Arial" w:eastAsia="Times New Roman" w:hAnsi="Arial" w:cs="Arial"/>
          <w:sz w:val="22"/>
          <w:szCs w:val="22"/>
          <w:lang w:val="en-US" w:bidi="he-IL"/>
          <w14:ligatures w14:val="none"/>
        </w:rPr>
        <w:t xml:space="preserve"> floor - $15/m³</w:t>
      </w:r>
      <w:r w:rsidR="001C2C62" w:rsidRPr="00F66FC6">
        <w:rPr>
          <w:rFonts w:ascii="Arial" w:eastAsia="Times New Roman" w:hAnsi="Arial" w:cs="Arial"/>
          <w:sz w:val="22"/>
          <w:szCs w:val="22"/>
          <w:lang w:val="en-US" w:bidi="he-IL"/>
          <w14:ligatures w14:val="none"/>
        </w:rPr>
        <w:t>,</w:t>
      </w:r>
      <w:r w:rsidRPr="00F66FC6">
        <w:rPr>
          <w:rFonts w:ascii="Arial" w:eastAsia="Times New Roman" w:hAnsi="Arial" w:cs="Arial"/>
          <w:sz w:val="22"/>
          <w:szCs w:val="22"/>
          <w:lang w:val="en-US" w:bidi="he-IL"/>
          <w14:ligatures w14:val="none"/>
        </w:rPr>
        <w:t xml:space="preserve"> Min $150</w:t>
      </w:r>
      <w:r w:rsidR="001C2C62" w:rsidRPr="00F66FC6">
        <w:rPr>
          <w:rFonts w:ascii="Arial" w:eastAsia="Times New Roman" w:hAnsi="Arial" w:cs="Arial"/>
          <w:sz w:val="22"/>
          <w:szCs w:val="22"/>
          <w:lang w:val="en-US" w:bidi="he-IL"/>
          <w14:ligatures w14:val="none"/>
        </w:rPr>
        <w:t>.</w:t>
      </w:r>
    </w:p>
    <w:p w14:paraId="767480BE" w14:textId="26091715" w:rsidR="00AD5D14"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Elevator surcharge</w:t>
      </w:r>
      <w:r w:rsidRPr="00F66FC6">
        <w:rPr>
          <w:rFonts w:ascii="Arial" w:eastAsia="Times New Roman" w:hAnsi="Arial" w:cs="Arial"/>
          <w:sz w:val="22"/>
          <w:szCs w:val="22"/>
          <w:lang w:bidi="he-IL"/>
          <w14:ligatures w14:val="none"/>
        </w:rPr>
        <w:t xml:space="preserve"> </w:t>
      </w:r>
      <w:r w:rsidRPr="00F66FC6">
        <w:rPr>
          <w:rFonts w:ascii="Arial" w:eastAsia="Times New Roman" w:hAnsi="Arial" w:cs="Arial"/>
          <w:sz w:val="22"/>
          <w:szCs w:val="22"/>
          <w:lang w:val="en-US" w:bidi="he-IL"/>
          <w14:ligatures w14:val="none"/>
        </w:rPr>
        <w:t>- $15/m³</w:t>
      </w:r>
      <w:r w:rsidR="001C2C62" w:rsidRPr="00F66FC6">
        <w:rPr>
          <w:rFonts w:ascii="Arial" w:eastAsia="Times New Roman" w:hAnsi="Arial" w:cs="Arial"/>
          <w:sz w:val="22"/>
          <w:szCs w:val="22"/>
          <w:lang w:val="en-US" w:bidi="he-IL"/>
          <w14:ligatures w14:val="none"/>
        </w:rPr>
        <w:t>,</w:t>
      </w:r>
      <w:r w:rsidRPr="00F66FC6">
        <w:rPr>
          <w:rFonts w:ascii="Arial" w:eastAsia="Times New Roman" w:hAnsi="Arial" w:cs="Arial"/>
          <w:sz w:val="22"/>
          <w:szCs w:val="22"/>
          <w:lang w:val="en-US" w:bidi="he-IL"/>
          <w14:ligatures w14:val="none"/>
        </w:rPr>
        <w:t xml:space="preserve"> Min $150</w:t>
      </w:r>
      <w:r w:rsidR="001C2C62" w:rsidRPr="00F66FC6">
        <w:rPr>
          <w:rFonts w:ascii="Arial" w:eastAsia="Times New Roman" w:hAnsi="Arial" w:cs="Arial"/>
          <w:sz w:val="22"/>
          <w:szCs w:val="22"/>
          <w:lang w:val="en-US" w:bidi="he-IL"/>
          <w14:ligatures w14:val="none"/>
        </w:rPr>
        <w:t>.</w:t>
      </w:r>
    </w:p>
    <w:p w14:paraId="20A1EA9A" w14:textId="45C73C7F" w:rsidR="00AD5D14"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Shuttle vehicle 0-50km - $20/</w:t>
      </w:r>
      <w:r w:rsidR="008464B4" w:rsidRPr="00F66FC6">
        <w:rPr>
          <w:rFonts w:ascii="Arial" w:eastAsia="Times New Roman" w:hAnsi="Arial" w:cs="Arial"/>
          <w:sz w:val="22"/>
          <w:szCs w:val="22"/>
          <w:lang w:val="en-US" w:bidi="he-IL"/>
          <w14:ligatures w14:val="none"/>
        </w:rPr>
        <w:t>m</w:t>
      </w:r>
      <w:r w:rsidR="00904E17" w:rsidRPr="00F66FC6">
        <w:rPr>
          <w:rFonts w:ascii="Arial" w:eastAsia="Times New Roman" w:hAnsi="Arial" w:cs="Arial"/>
          <w:sz w:val="22"/>
          <w:szCs w:val="22"/>
          <w:lang w:val="en-US" w:bidi="he-IL"/>
          <w14:ligatures w14:val="none"/>
        </w:rPr>
        <w:t>³,</w:t>
      </w:r>
      <w:r w:rsidRPr="00F66FC6">
        <w:rPr>
          <w:rFonts w:ascii="Arial" w:eastAsia="Times New Roman" w:hAnsi="Arial" w:cs="Arial"/>
          <w:sz w:val="22"/>
          <w:szCs w:val="22"/>
          <w:lang w:val="en-US" w:bidi="he-IL"/>
          <w14:ligatures w14:val="none"/>
        </w:rPr>
        <w:t xml:space="preserve"> Min$250</w:t>
      </w:r>
      <w:r w:rsidR="001C2C62" w:rsidRPr="00F66FC6">
        <w:rPr>
          <w:rFonts w:ascii="Arial" w:eastAsia="Times New Roman" w:hAnsi="Arial" w:cs="Arial"/>
          <w:sz w:val="22"/>
          <w:szCs w:val="22"/>
          <w:lang w:val="en-US" w:bidi="he-IL"/>
          <w14:ligatures w14:val="none"/>
        </w:rPr>
        <w:t>.</w:t>
      </w:r>
    </w:p>
    <w:p w14:paraId="7EB1E54A" w14:textId="0768B300" w:rsidR="00AD5D14"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Uncrating - $35/crate</w:t>
      </w:r>
      <w:r w:rsidR="001C2C62" w:rsidRPr="00F66FC6">
        <w:rPr>
          <w:rFonts w:ascii="Arial" w:eastAsia="Times New Roman" w:hAnsi="Arial" w:cs="Arial"/>
          <w:sz w:val="22"/>
          <w:szCs w:val="22"/>
          <w:lang w:val="en-US" w:bidi="he-IL"/>
          <w14:ligatures w14:val="none"/>
        </w:rPr>
        <w:t>.</w:t>
      </w:r>
    </w:p>
    <w:p w14:paraId="09B655CD" w14:textId="3D2AEF12" w:rsidR="00AD5D14"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Heavy lift 150kg to 200kg</w:t>
      </w:r>
      <w:r w:rsidR="001C2C62" w:rsidRPr="00F66FC6">
        <w:rPr>
          <w:rFonts w:ascii="Arial" w:eastAsia="Times New Roman" w:hAnsi="Arial" w:cs="Arial"/>
          <w:sz w:val="22"/>
          <w:szCs w:val="22"/>
          <w:lang w:val="en-US" w:bidi="he-IL"/>
          <w14:ligatures w14:val="none"/>
        </w:rPr>
        <w:t>-</w:t>
      </w:r>
      <w:r w:rsidRPr="00F66FC6">
        <w:rPr>
          <w:rFonts w:ascii="Arial" w:eastAsia="Times New Roman" w:hAnsi="Arial" w:cs="Arial"/>
          <w:sz w:val="22"/>
          <w:szCs w:val="22"/>
          <w:lang w:val="en-US" w:bidi="he-IL"/>
          <w14:ligatures w14:val="none"/>
        </w:rPr>
        <w:t xml:space="preserve"> $220</w:t>
      </w:r>
      <w:r w:rsidR="001C2C62" w:rsidRPr="00F66FC6">
        <w:rPr>
          <w:rFonts w:ascii="Arial" w:eastAsia="Times New Roman" w:hAnsi="Arial" w:cs="Arial"/>
          <w:sz w:val="22"/>
          <w:szCs w:val="22"/>
          <w:lang w:val="en-US" w:bidi="he-IL"/>
          <w14:ligatures w14:val="none"/>
        </w:rPr>
        <w:t>.</w:t>
      </w:r>
    </w:p>
    <w:p w14:paraId="33064E26" w14:textId="45BB000D" w:rsidR="00AD5D14" w:rsidRPr="00F66FC6" w:rsidRDefault="00AD5D14" w:rsidP="00F66FC6">
      <w:pPr>
        <w:pStyle w:val="ListParagraph"/>
        <w:numPr>
          <w:ilvl w:val="0"/>
          <w:numId w:val="2"/>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Heavy lift +200kg</w:t>
      </w:r>
      <w:r w:rsidR="001C2C62" w:rsidRPr="00F66FC6">
        <w:rPr>
          <w:rFonts w:ascii="Arial" w:eastAsia="Times New Roman" w:hAnsi="Arial" w:cs="Arial"/>
          <w:sz w:val="22"/>
          <w:szCs w:val="22"/>
          <w:lang w:val="en-US" w:bidi="he-IL"/>
          <w14:ligatures w14:val="none"/>
        </w:rPr>
        <w:t>-</w:t>
      </w:r>
      <w:r w:rsidRPr="00F66FC6">
        <w:rPr>
          <w:rFonts w:ascii="Arial" w:eastAsia="Times New Roman" w:hAnsi="Arial" w:cs="Arial"/>
          <w:sz w:val="22"/>
          <w:szCs w:val="22"/>
          <w:lang w:val="en-US" w:bidi="he-IL"/>
          <w14:ligatures w14:val="none"/>
        </w:rPr>
        <w:t xml:space="preserve"> POA</w:t>
      </w:r>
      <w:r w:rsidR="001C2C62" w:rsidRPr="00F66FC6">
        <w:rPr>
          <w:rFonts w:ascii="Arial" w:eastAsia="Times New Roman" w:hAnsi="Arial" w:cs="Arial"/>
          <w:sz w:val="22"/>
          <w:szCs w:val="22"/>
          <w:lang w:val="en-US" w:bidi="he-IL"/>
          <w14:ligatures w14:val="none"/>
        </w:rPr>
        <w:t>.</w:t>
      </w:r>
    </w:p>
    <w:p w14:paraId="13F0D5E2"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949FCEC" w14:textId="1C387A1A" w:rsidR="00AD5D14" w:rsidRPr="006274ED" w:rsidRDefault="00AD5D14" w:rsidP="00AD5D14">
      <w:pPr>
        <w:spacing w:after="0" w:line="259" w:lineRule="auto"/>
        <w:jc w:val="both"/>
        <w:rPr>
          <w:rFonts w:ascii="Arial" w:eastAsia="Times New Roman" w:hAnsi="Arial" w:cs="Arial"/>
          <w:b/>
          <w:bCs/>
          <w:color w:val="0F4761" w:themeColor="accent1" w:themeShade="BF"/>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Piano Handling (To the ground floor with reasonable/normal access, no steps and 0-50km)</w:t>
      </w:r>
      <w:r w:rsidR="00886B71" w:rsidRPr="006274ED">
        <w:rPr>
          <w:rFonts w:ascii="Arial" w:eastAsia="Times New Roman" w:hAnsi="Arial" w:cs="Arial"/>
          <w:b/>
          <w:bCs/>
          <w:color w:val="0F4761" w:themeColor="accent1" w:themeShade="BF"/>
          <w:sz w:val="22"/>
          <w:szCs w:val="22"/>
          <w:lang w:val="en-US" w:bidi="he-IL"/>
          <w14:ligatures w14:val="none"/>
        </w:rPr>
        <w:t>:</w:t>
      </w:r>
    </w:p>
    <w:p w14:paraId="46789797" w14:textId="30C6F640" w:rsidR="00AD5D14" w:rsidRPr="00F66FC6" w:rsidRDefault="00AD5D14" w:rsidP="00F66FC6">
      <w:pPr>
        <w:pStyle w:val="ListParagraph"/>
        <w:numPr>
          <w:ilvl w:val="0"/>
          <w:numId w:val="3"/>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Upright - NZ$450</w:t>
      </w:r>
      <w:r w:rsidR="00886B71" w:rsidRPr="00F66FC6">
        <w:rPr>
          <w:rFonts w:ascii="Arial" w:eastAsia="Times New Roman" w:hAnsi="Arial" w:cs="Arial"/>
          <w:sz w:val="22"/>
          <w:szCs w:val="22"/>
          <w:lang w:val="en-US" w:bidi="he-IL"/>
          <w14:ligatures w14:val="none"/>
        </w:rPr>
        <w:t>.</w:t>
      </w:r>
    </w:p>
    <w:p w14:paraId="1B5C5BFE" w14:textId="4BE87B17" w:rsidR="00AD5D14" w:rsidRPr="00F66FC6" w:rsidRDefault="00AD5D14" w:rsidP="00F66FC6">
      <w:pPr>
        <w:pStyle w:val="ListParagraph"/>
        <w:numPr>
          <w:ilvl w:val="0"/>
          <w:numId w:val="3"/>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Baby Grand - NZ$850</w:t>
      </w:r>
      <w:r w:rsidR="00886B71" w:rsidRPr="00F66FC6">
        <w:rPr>
          <w:rFonts w:ascii="Arial" w:eastAsia="Times New Roman" w:hAnsi="Arial" w:cs="Arial"/>
          <w:sz w:val="22"/>
          <w:szCs w:val="22"/>
          <w:lang w:val="en-US" w:bidi="he-IL"/>
          <w14:ligatures w14:val="none"/>
        </w:rPr>
        <w:t>.</w:t>
      </w:r>
    </w:p>
    <w:p w14:paraId="4141D479" w14:textId="3DB10A64" w:rsidR="00AD5D14" w:rsidRPr="00F66FC6" w:rsidRDefault="00AD5D14" w:rsidP="00F66FC6">
      <w:pPr>
        <w:pStyle w:val="ListParagraph"/>
        <w:numPr>
          <w:ilvl w:val="0"/>
          <w:numId w:val="3"/>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Concert Grand - Rate on Application</w:t>
      </w:r>
      <w:r w:rsidR="00886B71" w:rsidRPr="00F66FC6">
        <w:rPr>
          <w:rFonts w:ascii="Arial" w:eastAsia="Times New Roman" w:hAnsi="Arial" w:cs="Arial"/>
          <w:sz w:val="22"/>
          <w:szCs w:val="22"/>
          <w:lang w:val="en-US" w:bidi="he-IL"/>
          <w14:ligatures w14:val="none"/>
        </w:rPr>
        <w:t>.</w:t>
      </w:r>
    </w:p>
    <w:p w14:paraId="1580FE73"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0AE491D" w14:textId="5BE1C75F" w:rsidR="00AD5D14" w:rsidRPr="006274ED" w:rsidRDefault="00AD5D14" w:rsidP="00AD5D14">
      <w:pPr>
        <w:spacing w:after="0" w:line="259" w:lineRule="auto"/>
        <w:jc w:val="both"/>
        <w:rPr>
          <w:rFonts w:ascii="Arial" w:eastAsia="Times New Roman" w:hAnsi="Arial" w:cs="Arial"/>
          <w:b/>
          <w:bCs/>
          <w:color w:val="0F4761" w:themeColor="accent1" w:themeShade="BF"/>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Storage Charges</w:t>
      </w:r>
      <w:r w:rsidR="00886B71" w:rsidRPr="006274ED">
        <w:rPr>
          <w:rFonts w:ascii="Arial" w:eastAsia="Times New Roman" w:hAnsi="Arial" w:cs="Arial"/>
          <w:b/>
          <w:bCs/>
          <w:color w:val="0F4761" w:themeColor="accent1" w:themeShade="BF"/>
          <w:sz w:val="22"/>
          <w:szCs w:val="22"/>
          <w:lang w:val="en-US" w:bidi="he-IL"/>
          <w14:ligatures w14:val="none"/>
        </w:rPr>
        <w:t>:</w:t>
      </w:r>
    </w:p>
    <w:p w14:paraId="09378E04" w14:textId="7FAA6458"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Storage per month or part thereof - $17/m³ (min $100/month)</w:t>
      </w:r>
      <w:r w:rsidR="00886B71" w:rsidRPr="00F66FC6">
        <w:rPr>
          <w:rFonts w:ascii="Arial" w:eastAsia="Times New Roman" w:hAnsi="Arial" w:cs="Arial"/>
          <w:sz w:val="22"/>
          <w:szCs w:val="22"/>
          <w:lang w:val="en-US" w:bidi="he-IL"/>
          <w14:ligatures w14:val="none"/>
        </w:rPr>
        <w:t>.</w:t>
      </w:r>
    </w:p>
    <w:p w14:paraId="334FF6F0" w14:textId="46D88632"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Once only Storage handling (in &amp; out) - $16/m³ (min $100/month)</w:t>
      </w:r>
      <w:r w:rsidR="00886B71" w:rsidRPr="00F66FC6">
        <w:rPr>
          <w:rFonts w:ascii="Arial" w:eastAsia="Times New Roman" w:hAnsi="Arial" w:cs="Arial"/>
          <w:sz w:val="22"/>
          <w:szCs w:val="22"/>
          <w:lang w:val="en-US" w:bidi="he-IL"/>
          <w14:ligatures w14:val="none"/>
        </w:rPr>
        <w:t>.</w:t>
      </w:r>
    </w:p>
    <w:p w14:paraId="1DC1139B" w14:textId="7BA0FA50"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Storage 20ft FCL - $400/month</w:t>
      </w:r>
      <w:r w:rsidR="00886B71" w:rsidRPr="00F66FC6">
        <w:rPr>
          <w:rFonts w:ascii="Arial" w:eastAsia="Times New Roman" w:hAnsi="Arial" w:cs="Arial"/>
          <w:sz w:val="22"/>
          <w:szCs w:val="22"/>
          <w:lang w:val="en-US" w:bidi="he-IL"/>
          <w14:ligatures w14:val="none"/>
        </w:rPr>
        <w:t>.</w:t>
      </w:r>
    </w:p>
    <w:p w14:paraId="1319E08D" w14:textId="69AFBA35"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20' FCL Store handling (in &amp; out) - $480 flat</w:t>
      </w:r>
      <w:r w:rsidR="00886B71" w:rsidRPr="00F66FC6">
        <w:rPr>
          <w:rFonts w:ascii="Arial" w:eastAsia="Times New Roman" w:hAnsi="Arial" w:cs="Arial"/>
          <w:sz w:val="22"/>
          <w:szCs w:val="22"/>
          <w:lang w:val="en-US" w:bidi="he-IL"/>
          <w14:ligatures w14:val="none"/>
        </w:rPr>
        <w:t>.</w:t>
      </w:r>
    </w:p>
    <w:p w14:paraId="62C84063" w14:textId="158779DE"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Storage 40ft FCL - $720/month</w:t>
      </w:r>
      <w:r w:rsidR="00886B71" w:rsidRPr="00F66FC6">
        <w:rPr>
          <w:rFonts w:ascii="Arial" w:eastAsia="Times New Roman" w:hAnsi="Arial" w:cs="Arial"/>
          <w:sz w:val="22"/>
          <w:szCs w:val="22"/>
          <w:lang w:val="en-US" w:bidi="he-IL"/>
          <w14:ligatures w14:val="none"/>
        </w:rPr>
        <w:t>.</w:t>
      </w:r>
    </w:p>
    <w:p w14:paraId="375AF486" w14:textId="095B01BC"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40' FCL Store handling (in &amp; out) - $850 flat</w:t>
      </w:r>
      <w:r w:rsidR="00886B71" w:rsidRPr="00F66FC6">
        <w:rPr>
          <w:rFonts w:ascii="Arial" w:eastAsia="Times New Roman" w:hAnsi="Arial" w:cs="Arial"/>
          <w:sz w:val="22"/>
          <w:szCs w:val="22"/>
          <w:lang w:val="en-US" w:bidi="he-IL"/>
          <w14:ligatures w14:val="none"/>
        </w:rPr>
        <w:t>.</w:t>
      </w:r>
    </w:p>
    <w:p w14:paraId="37639B5C" w14:textId="035E32BC"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Cars and 4x4 (Nil Store Handling)- $350/month</w:t>
      </w:r>
      <w:r w:rsidR="00886B71" w:rsidRPr="00F66FC6">
        <w:rPr>
          <w:rFonts w:ascii="Arial" w:eastAsia="Times New Roman" w:hAnsi="Arial" w:cs="Arial"/>
          <w:sz w:val="22"/>
          <w:szCs w:val="22"/>
          <w:lang w:val="en-US" w:bidi="he-IL"/>
          <w14:ligatures w14:val="none"/>
        </w:rPr>
        <w:t>.</w:t>
      </w:r>
    </w:p>
    <w:p w14:paraId="034BFABB" w14:textId="4FCD1AEE"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Motorbikes (Nil Store Handling)- $220/month</w:t>
      </w:r>
      <w:r w:rsidR="00886B71" w:rsidRPr="00F66FC6">
        <w:rPr>
          <w:rFonts w:ascii="Arial" w:eastAsia="Times New Roman" w:hAnsi="Arial" w:cs="Arial"/>
          <w:sz w:val="22"/>
          <w:szCs w:val="22"/>
          <w:lang w:val="en-US" w:bidi="he-IL"/>
          <w14:ligatures w14:val="none"/>
        </w:rPr>
        <w:t>.</w:t>
      </w:r>
    </w:p>
    <w:p w14:paraId="14DE9767" w14:textId="0A8F04FD"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Trailers (Nil Store Handling)- $350/month</w:t>
      </w:r>
      <w:r w:rsidR="00886B71" w:rsidRPr="00F66FC6">
        <w:rPr>
          <w:rFonts w:ascii="Arial" w:eastAsia="Times New Roman" w:hAnsi="Arial" w:cs="Arial"/>
          <w:sz w:val="22"/>
          <w:szCs w:val="22"/>
          <w:lang w:val="en-US" w:bidi="he-IL"/>
          <w14:ligatures w14:val="none"/>
        </w:rPr>
        <w:t>.</w:t>
      </w:r>
    </w:p>
    <w:p w14:paraId="3A62F821" w14:textId="2BBF204C" w:rsidR="00AD5D14" w:rsidRPr="00F66FC6" w:rsidRDefault="00AD5D14" w:rsidP="00F66FC6">
      <w:pPr>
        <w:pStyle w:val="ListParagraph"/>
        <w:numPr>
          <w:ilvl w:val="0"/>
          <w:numId w:val="4"/>
        </w:numPr>
        <w:spacing w:after="0" w:line="259" w:lineRule="auto"/>
        <w:jc w:val="both"/>
        <w:rPr>
          <w:rFonts w:ascii="Arial" w:eastAsia="Times New Roman" w:hAnsi="Arial" w:cs="Arial"/>
          <w:sz w:val="22"/>
          <w:szCs w:val="22"/>
          <w:lang w:val="en-US" w:bidi="he-IL"/>
          <w14:ligatures w14:val="none"/>
        </w:rPr>
      </w:pPr>
      <w:r w:rsidRPr="00F66FC6">
        <w:rPr>
          <w:rFonts w:ascii="Arial" w:eastAsia="Times New Roman" w:hAnsi="Arial" w:cs="Arial"/>
          <w:sz w:val="22"/>
          <w:szCs w:val="22"/>
          <w:lang w:val="en-US" w:bidi="he-IL"/>
          <w14:ligatures w14:val="none"/>
        </w:rPr>
        <w:t>Boat on trailer max 6m long (Nil Store Handling)- $650/month</w:t>
      </w:r>
      <w:r w:rsidR="00886B71" w:rsidRPr="00F66FC6">
        <w:rPr>
          <w:rFonts w:ascii="Arial" w:eastAsia="Times New Roman" w:hAnsi="Arial" w:cs="Arial"/>
          <w:sz w:val="22"/>
          <w:szCs w:val="22"/>
          <w:lang w:val="en-US" w:bidi="he-IL"/>
          <w14:ligatures w14:val="none"/>
        </w:rPr>
        <w:t>.</w:t>
      </w:r>
    </w:p>
    <w:p w14:paraId="01D5CCD4"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021F9565" w14:textId="5E46DAE6" w:rsidR="00AD5D14" w:rsidRPr="006274ED" w:rsidRDefault="00AD5D14" w:rsidP="00AD5D14">
      <w:pPr>
        <w:spacing w:after="0" w:line="259" w:lineRule="auto"/>
        <w:jc w:val="both"/>
        <w:rPr>
          <w:rFonts w:ascii="Arial" w:eastAsia="Times New Roman" w:hAnsi="Arial" w:cs="Arial"/>
          <w:b/>
          <w:bCs/>
          <w:color w:val="0F4761" w:themeColor="accent1" w:themeShade="BF"/>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Additional remarks</w:t>
      </w:r>
      <w:r w:rsidR="00886B71" w:rsidRPr="006274ED">
        <w:rPr>
          <w:rFonts w:ascii="Arial" w:eastAsia="Times New Roman" w:hAnsi="Arial" w:cs="Arial"/>
          <w:b/>
          <w:bCs/>
          <w:color w:val="0F4761" w:themeColor="accent1" w:themeShade="BF"/>
          <w:sz w:val="22"/>
          <w:szCs w:val="22"/>
          <w:lang w:val="en-US" w:bidi="he-IL"/>
          <w14:ligatures w14:val="none"/>
        </w:rPr>
        <w:t>:</w:t>
      </w:r>
    </w:p>
    <w:p w14:paraId="10B2F5E6" w14:textId="5F489AD8"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 xml:space="preserve">Minimums: </w:t>
      </w:r>
      <w:r w:rsidRPr="006274ED">
        <w:rPr>
          <w:rFonts w:ascii="Arial" w:eastAsia="Times New Roman" w:hAnsi="Arial" w:cs="Arial"/>
          <w:sz w:val="22"/>
          <w:szCs w:val="22"/>
          <w:lang w:val="en-US" w:bidi="he-IL"/>
          <w14:ligatures w14:val="none"/>
        </w:rPr>
        <w:t>20ft groupage 24.0</w:t>
      </w:r>
      <w:r w:rsidR="008464B4" w:rsidRPr="006274ED">
        <w:rPr>
          <w:rFonts w:ascii="Arial" w:eastAsia="Times New Roman" w:hAnsi="Arial" w:cs="Arial"/>
          <w:sz w:val="22"/>
          <w:szCs w:val="22"/>
          <w:lang w:val="en-US" w:bidi="he-IL"/>
          <w14:ligatures w14:val="none"/>
        </w:rPr>
        <w:t xml:space="preserve"> m³</w:t>
      </w:r>
      <w:r w:rsidRPr="006274ED">
        <w:rPr>
          <w:rFonts w:ascii="Arial" w:eastAsia="Times New Roman" w:hAnsi="Arial" w:cs="Arial"/>
          <w:sz w:val="22"/>
          <w:szCs w:val="22"/>
          <w:lang w:val="en-US" w:bidi="he-IL"/>
          <w14:ligatures w14:val="none"/>
        </w:rPr>
        <w:t>, 40ft groupage 48.0</w:t>
      </w:r>
      <w:r w:rsidR="008464B4" w:rsidRPr="006274ED">
        <w:rPr>
          <w:rFonts w:ascii="Arial" w:eastAsia="Times New Roman" w:hAnsi="Arial" w:cs="Arial"/>
          <w:sz w:val="22"/>
          <w:szCs w:val="22"/>
          <w:lang w:val="en-US" w:bidi="he-IL"/>
          <w14:ligatures w14:val="none"/>
        </w:rPr>
        <w:t xml:space="preserve"> m³</w:t>
      </w:r>
      <w:r w:rsidRPr="006274ED">
        <w:rPr>
          <w:rFonts w:ascii="Arial" w:eastAsia="Times New Roman" w:hAnsi="Arial" w:cs="Arial"/>
          <w:sz w:val="22"/>
          <w:szCs w:val="22"/>
          <w:lang w:val="en-US" w:bidi="he-IL"/>
          <w14:ligatures w14:val="none"/>
        </w:rPr>
        <w:t>, LCL &amp; Air 4.0</w:t>
      </w:r>
      <w:r w:rsidR="008464B4" w:rsidRPr="006274ED">
        <w:rPr>
          <w:rFonts w:ascii="Arial" w:eastAsia="Times New Roman" w:hAnsi="Arial" w:cs="Arial"/>
          <w:sz w:val="22"/>
          <w:szCs w:val="22"/>
          <w:lang w:val="en-US" w:bidi="he-IL"/>
          <w14:ligatures w14:val="none"/>
        </w:rPr>
        <w:t>m³</w:t>
      </w:r>
      <w:r w:rsidR="00886B71" w:rsidRPr="006274ED">
        <w:rPr>
          <w:rFonts w:ascii="Arial" w:eastAsia="Times New Roman" w:hAnsi="Arial" w:cs="Arial"/>
          <w:sz w:val="22"/>
          <w:szCs w:val="22"/>
          <w:lang w:val="en-US" w:bidi="he-IL"/>
          <w14:ligatures w14:val="none"/>
        </w:rPr>
        <w:t>.</w:t>
      </w:r>
      <w:r w:rsidR="008464B4" w:rsidRPr="006274ED">
        <w:rPr>
          <w:rFonts w:ascii="Arial" w:eastAsia="Times New Roman" w:hAnsi="Arial" w:cs="Arial"/>
          <w:sz w:val="22"/>
          <w:szCs w:val="22"/>
          <w:lang w:val="en-US" w:bidi="he-IL"/>
          <w14:ligatures w14:val="none"/>
        </w:rPr>
        <w:t xml:space="preserve"> </w:t>
      </w:r>
    </w:p>
    <w:p w14:paraId="3C90377E" w14:textId="7F6942E1"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Heavy items</w:t>
      </w:r>
      <w:r w:rsidRPr="006274ED">
        <w:rPr>
          <w:rFonts w:ascii="Arial" w:eastAsia="Times New Roman" w:hAnsi="Arial" w:cs="Arial"/>
          <w:b/>
          <w:bCs/>
          <w:sz w:val="22"/>
          <w:szCs w:val="22"/>
          <w:lang w:val="en-US" w:bidi="he-IL"/>
          <w14:ligatures w14:val="none"/>
        </w:rPr>
        <w:t xml:space="preserve">: </w:t>
      </w:r>
      <w:r w:rsidRPr="006274ED">
        <w:rPr>
          <w:rFonts w:ascii="Arial" w:eastAsia="Times New Roman" w:hAnsi="Arial" w:cs="Arial"/>
          <w:sz w:val="22"/>
          <w:szCs w:val="22"/>
          <w:lang w:val="en-US" w:bidi="he-IL"/>
          <w14:ligatures w14:val="none"/>
        </w:rPr>
        <w:t>Items that cannot be safely handled by two people or weighing more than 150kgs will be charged a heavy lift fee</w:t>
      </w:r>
      <w:r w:rsidR="00886B71" w:rsidRPr="006274ED">
        <w:rPr>
          <w:rFonts w:ascii="Arial" w:eastAsia="Times New Roman" w:hAnsi="Arial" w:cs="Arial"/>
          <w:sz w:val="22"/>
          <w:szCs w:val="22"/>
          <w:lang w:val="en-US" w:bidi="he-IL"/>
          <w14:ligatures w14:val="none"/>
        </w:rPr>
        <w:t>.</w:t>
      </w:r>
    </w:p>
    <w:p w14:paraId="03AD9ECF" w14:textId="424AB34D"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Baggage</w:t>
      </w:r>
      <w:r w:rsidRPr="006274ED">
        <w:rPr>
          <w:rFonts w:ascii="Arial" w:eastAsia="Times New Roman" w:hAnsi="Arial" w:cs="Arial"/>
          <w:color w:val="3A3A3A" w:themeColor="background2" w:themeShade="40"/>
          <w:sz w:val="22"/>
          <w:szCs w:val="22"/>
          <w:lang w:val="en-US" w:bidi="he-IL"/>
          <w14:ligatures w14:val="none"/>
        </w:rPr>
        <w:t xml:space="preserve">: </w:t>
      </w:r>
      <w:r w:rsidRPr="006274ED">
        <w:rPr>
          <w:rFonts w:ascii="Arial" w:eastAsia="Times New Roman" w:hAnsi="Arial" w:cs="Arial"/>
          <w:sz w:val="22"/>
          <w:szCs w:val="22"/>
          <w:lang w:val="en-US" w:bidi="he-IL"/>
          <w14:ligatures w14:val="none"/>
        </w:rPr>
        <w:t>Items handled by one person and not exceeding 30kgs,</w:t>
      </w:r>
      <w:r w:rsidR="005B460E">
        <w:rPr>
          <w:rFonts w:ascii="Arial" w:eastAsia="Times New Roman" w:hAnsi="Arial" w:cs="Arial"/>
          <w:sz w:val="22"/>
          <w:szCs w:val="22"/>
          <w:lang w:val="en-US" w:bidi="he-IL"/>
          <w14:ligatures w14:val="none"/>
        </w:rPr>
        <w:t xml:space="preserve"> </w:t>
      </w:r>
      <w:r w:rsidRPr="006274ED">
        <w:rPr>
          <w:rFonts w:ascii="Arial" w:eastAsia="Times New Roman" w:hAnsi="Arial" w:cs="Arial"/>
          <w:sz w:val="22"/>
          <w:szCs w:val="22"/>
          <w:lang w:val="en-US" w:bidi="he-IL"/>
          <w14:ligatures w14:val="none"/>
        </w:rPr>
        <w:t>includes cartons, suitcases and bags (excludes furniture)</w:t>
      </w:r>
      <w:r w:rsidR="00886B71" w:rsidRPr="006274ED">
        <w:rPr>
          <w:rFonts w:ascii="Arial" w:eastAsia="Times New Roman" w:hAnsi="Arial" w:cs="Arial"/>
          <w:sz w:val="22"/>
          <w:szCs w:val="22"/>
          <w:lang w:val="en-US" w:bidi="he-IL"/>
          <w14:ligatures w14:val="none"/>
        </w:rPr>
        <w:t>.</w:t>
      </w:r>
    </w:p>
    <w:p w14:paraId="36B217C8" w14:textId="69CBC430"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FCL’s:</w:t>
      </w:r>
      <w:r w:rsidRPr="006274ED">
        <w:rPr>
          <w:rFonts w:ascii="Arial" w:eastAsia="Times New Roman" w:hAnsi="Arial" w:cs="Arial"/>
          <w:color w:val="3A3A3A" w:themeColor="background2" w:themeShade="40"/>
          <w:sz w:val="22"/>
          <w:szCs w:val="22"/>
          <w:lang w:val="en-US" w:bidi="he-IL"/>
          <w14:ligatures w14:val="none"/>
        </w:rPr>
        <w:t xml:space="preserve"> </w:t>
      </w:r>
      <w:r w:rsidRPr="006274ED">
        <w:rPr>
          <w:rFonts w:ascii="Arial" w:eastAsia="Times New Roman" w:hAnsi="Arial" w:cs="Arial"/>
          <w:sz w:val="22"/>
          <w:szCs w:val="22"/>
          <w:lang w:val="en-US" w:bidi="he-IL"/>
          <w14:ligatures w14:val="none"/>
        </w:rPr>
        <w:t>All goods in the container are for one consignee</w:t>
      </w:r>
      <w:r w:rsidR="00886B71" w:rsidRPr="006274ED">
        <w:rPr>
          <w:rFonts w:ascii="Arial" w:eastAsia="Times New Roman" w:hAnsi="Arial" w:cs="Arial"/>
          <w:sz w:val="22"/>
          <w:szCs w:val="22"/>
          <w:lang w:val="en-US" w:bidi="he-IL"/>
          <w14:ligatures w14:val="none"/>
        </w:rPr>
        <w:t>.</w:t>
      </w:r>
    </w:p>
    <w:p w14:paraId="6947306A" w14:textId="49324964"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Airfreight:</w:t>
      </w:r>
      <w:r w:rsidRPr="006274ED">
        <w:rPr>
          <w:rFonts w:ascii="Arial" w:eastAsia="Times New Roman" w:hAnsi="Arial" w:cs="Arial"/>
          <w:color w:val="3A3A3A" w:themeColor="background2" w:themeShade="40"/>
          <w:sz w:val="22"/>
          <w:szCs w:val="22"/>
          <w:lang w:val="en-US" w:bidi="he-IL"/>
          <w14:ligatures w14:val="none"/>
        </w:rPr>
        <w:t xml:space="preserve"> </w:t>
      </w:r>
      <w:r w:rsidRPr="006274ED">
        <w:rPr>
          <w:rFonts w:ascii="Arial" w:eastAsia="Times New Roman" w:hAnsi="Arial" w:cs="Arial"/>
          <w:sz w:val="22"/>
          <w:szCs w:val="22"/>
          <w:lang w:val="en-US" w:bidi="he-IL"/>
          <w14:ligatures w14:val="none"/>
        </w:rPr>
        <w:t>Chargeable volume based on gross weight per AWB, 167kg’s per</w:t>
      </w:r>
      <w:r w:rsidR="008464B4" w:rsidRPr="006274ED">
        <w:rPr>
          <w:rFonts w:ascii="Arial" w:eastAsia="Times New Roman" w:hAnsi="Arial" w:cs="Arial"/>
          <w:sz w:val="22"/>
          <w:szCs w:val="22"/>
          <w:lang w:val="en-US" w:bidi="he-IL"/>
          <w14:ligatures w14:val="none"/>
        </w:rPr>
        <w:t xml:space="preserve"> m</w:t>
      </w:r>
      <w:r w:rsidR="002132D5" w:rsidRPr="006274ED">
        <w:rPr>
          <w:rFonts w:ascii="Arial" w:eastAsia="Times New Roman" w:hAnsi="Arial" w:cs="Arial"/>
          <w:sz w:val="22"/>
          <w:szCs w:val="22"/>
          <w:lang w:val="en-US" w:bidi="he-IL"/>
          <w14:ligatures w14:val="none"/>
        </w:rPr>
        <w:t>³ (</w:t>
      </w:r>
      <w:r w:rsidRPr="006274ED">
        <w:rPr>
          <w:rFonts w:ascii="Arial" w:eastAsia="Times New Roman" w:hAnsi="Arial" w:cs="Arial"/>
          <w:sz w:val="22"/>
          <w:szCs w:val="22"/>
          <w:lang w:val="en-US" w:bidi="he-IL"/>
          <w14:ligatures w14:val="none"/>
        </w:rPr>
        <w:t xml:space="preserve">minimum 668kgs / </w:t>
      </w:r>
      <w:r w:rsidR="002132D5" w:rsidRPr="006274ED">
        <w:rPr>
          <w:rFonts w:ascii="Arial" w:eastAsia="Times New Roman" w:hAnsi="Arial" w:cs="Arial"/>
          <w:sz w:val="22"/>
          <w:szCs w:val="22"/>
          <w:lang w:val="en-US" w:bidi="he-IL"/>
          <w14:ligatures w14:val="none"/>
        </w:rPr>
        <w:t>4.0m³)</w:t>
      </w:r>
      <w:r w:rsidR="00886B71" w:rsidRPr="006274ED">
        <w:rPr>
          <w:rFonts w:ascii="Arial" w:eastAsia="Times New Roman" w:hAnsi="Arial" w:cs="Arial"/>
          <w:sz w:val="22"/>
          <w:szCs w:val="22"/>
          <w:lang w:val="en-US" w:bidi="he-IL"/>
          <w14:ligatures w14:val="none"/>
        </w:rPr>
        <w:t>.</w:t>
      </w:r>
    </w:p>
    <w:p w14:paraId="6B194DC3" w14:textId="29366702" w:rsidR="00AD5D14"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sz w:val="22"/>
          <w:szCs w:val="22"/>
          <w:lang w:val="en-US" w:bidi="he-IL"/>
          <w14:ligatures w14:val="none"/>
        </w:rPr>
        <w:t xml:space="preserve">All Air Freight requires a </w:t>
      </w:r>
      <w:r w:rsidRPr="000D6CEE">
        <w:rPr>
          <w:rFonts w:ascii="Arial" w:eastAsia="Times New Roman" w:hAnsi="Arial" w:cs="Arial"/>
          <w:b/>
          <w:bCs/>
          <w:sz w:val="22"/>
          <w:szCs w:val="22"/>
          <w:lang w:val="en-US" w:bidi="he-IL"/>
          <w14:ligatures w14:val="none"/>
        </w:rPr>
        <w:t>“Green Light”</w:t>
      </w:r>
      <w:r w:rsidRPr="006274ED">
        <w:rPr>
          <w:rFonts w:ascii="Arial" w:eastAsia="Times New Roman" w:hAnsi="Arial" w:cs="Arial"/>
          <w:sz w:val="22"/>
          <w:szCs w:val="22"/>
          <w:lang w:val="en-US" w:bidi="he-IL"/>
          <w14:ligatures w14:val="none"/>
        </w:rPr>
        <w:t xml:space="preserve"> before dispatching</w:t>
      </w:r>
      <w:r w:rsidR="00886B71" w:rsidRPr="006274ED">
        <w:rPr>
          <w:rFonts w:ascii="Arial" w:eastAsia="Times New Roman" w:hAnsi="Arial" w:cs="Arial"/>
          <w:sz w:val="22"/>
          <w:szCs w:val="22"/>
          <w:lang w:val="en-US" w:bidi="he-IL"/>
          <w14:ligatures w14:val="none"/>
        </w:rPr>
        <w:t>.</w:t>
      </w:r>
    </w:p>
    <w:p w14:paraId="4FD78FAA" w14:textId="5B945D5A" w:rsidR="00840DCA" w:rsidRPr="006274ED" w:rsidRDefault="00840DCA" w:rsidP="00AD5D14">
      <w:pPr>
        <w:spacing w:after="0" w:line="259" w:lineRule="auto"/>
        <w:jc w:val="both"/>
        <w:rPr>
          <w:rFonts w:ascii="Arial" w:eastAsia="Times New Roman" w:hAnsi="Arial" w:cs="Arial"/>
          <w:sz w:val="22"/>
          <w:szCs w:val="22"/>
          <w:lang w:val="en-US" w:bidi="he-IL"/>
          <w14:ligatures w14:val="none"/>
        </w:rPr>
      </w:pPr>
      <w:r w:rsidRPr="00635286">
        <w:rPr>
          <w:rFonts w:ascii="Arial" w:eastAsia="Times New Roman" w:hAnsi="Arial" w:cs="Arial"/>
          <w:sz w:val="22"/>
          <w:szCs w:val="22"/>
          <w:lang w:bidi="he-IL"/>
          <w14:ligatures w14:val="none"/>
        </w:rPr>
        <w:t xml:space="preserve">Shipments </w:t>
      </w:r>
      <w:r w:rsidRPr="000D6CEE">
        <w:rPr>
          <w:rFonts w:ascii="Arial" w:eastAsia="Times New Roman" w:hAnsi="Arial" w:cs="Arial"/>
          <w:b/>
          <w:bCs/>
          <w:sz w:val="22"/>
          <w:szCs w:val="22"/>
          <w:lang w:bidi="he-IL"/>
          <w14:ligatures w14:val="none"/>
        </w:rPr>
        <w:t>under 2.0m³ and PBO items</w:t>
      </w:r>
      <w:r w:rsidRPr="00635286">
        <w:rPr>
          <w:rFonts w:ascii="Arial" w:eastAsia="Times New Roman" w:hAnsi="Arial" w:cs="Arial"/>
          <w:sz w:val="22"/>
          <w:szCs w:val="22"/>
          <w:lang w:bidi="he-IL"/>
          <w14:ligatures w14:val="none"/>
        </w:rPr>
        <w:t xml:space="preserve"> are not unpacked.</w:t>
      </w:r>
    </w:p>
    <w:p w14:paraId="44C92A53" w14:textId="271A7DDC"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LCL:</w:t>
      </w:r>
      <w:r w:rsidRPr="006274ED">
        <w:rPr>
          <w:rFonts w:ascii="Arial" w:eastAsia="Times New Roman" w:hAnsi="Arial" w:cs="Arial"/>
          <w:color w:val="3A3A3A" w:themeColor="background2" w:themeShade="40"/>
          <w:sz w:val="22"/>
          <w:szCs w:val="22"/>
          <w:lang w:val="en-US" w:bidi="he-IL"/>
          <w14:ligatures w14:val="none"/>
        </w:rPr>
        <w:t xml:space="preserve"> </w:t>
      </w:r>
      <w:r w:rsidRPr="006274ED">
        <w:rPr>
          <w:rFonts w:ascii="Arial" w:eastAsia="Times New Roman" w:hAnsi="Arial" w:cs="Arial"/>
          <w:sz w:val="22"/>
          <w:szCs w:val="22"/>
          <w:lang w:val="en-US" w:bidi="he-IL"/>
          <w14:ligatures w14:val="none"/>
        </w:rPr>
        <w:t xml:space="preserve">Chargeable volume based on gross volume per Bill of Lading (minimum </w:t>
      </w:r>
      <w:r w:rsidR="002132D5" w:rsidRPr="006274ED">
        <w:rPr>
          <w:rFonts w:ascii="Arial" w:eastAsia="Times New Roman" w:hAnsi="Arial" w:cs="Arial"/>
          <w:sz w:val="22"/>
          <w:szCs w:val="22"/>
          <w:lang w:val="en-US" w:bidi="he-IL"/>
          <w14:ligatures w14:val="none"/>
        </w:rPr>
        <w:t>4.0m³)</w:t>
      </w:r>
      <w:r w:rsidR="00886B71" w:rsidRPr="006274ED">
        <w:rPr>
          <w:rFonts w:ascii="Arial" w:eastAsia="Times New Roman" w:hAnsi="Arial" w:cs="Arial"/>
          <w:sz w:val="22"/>
          <w:szCs w:val="22"/>
          <w:lang w:val="en-US" w:bidi="he-IL"/>
          <w14:ligatures w14:val="none"/>
        </w:rPr>
        <w:t>.</w:t>
      </w:r>
    </w:p>
    <w:p w14:paraId="74698EFC" w14:textId="3081AE7E" w:rsidR="00AD5D14" w:rsidRDefault="00886B71"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3A3A3A" w:themeColor="background2" w:themeShade="40"/>
          <w:sz w:val="22"/>
          <w:szCs w:val="22"/>
          <w:lang w:val="en-US" w:bidi="he-IL"/>
          <w14:ligatures w14:val="none"/>
        </w:rPr>
        <w:t>Validity:</w:t>
      </w:r>
      <w:r w:rsidRPr="006274ED">
        <w:rPr>
          <w:rFonts w:ascii="Arial" w:eastAsia="Times New Roman" w:hAnsi="Arial" w:cs="Arial"/>
          <w:color w:val="3A3A3A" w:themeColor="background2" w:themeShade="40"/>
          <w:sz w:val="22"/>
          <w:szCs w:val="22"/>
          <w:lang w:val="en-US" w:bidi="he-IL"/>
          <w14:ligatures w14:val="none"/>
        </w:rPr>
        <w:t xml:space="preserve"> </w:t>
      </w:r>
      <w:r w:rsidR="00AD5D14" w:rsidRPr="006274ED">
        <w:rPr>
          <w:rFonts w:ascii="Arial" w:eastAsia="Times New Roman" w:hAnsi="Arial" w:cs="Arial"/>
          <w:sz w:val="22"/>
          <w:szCs w:val="22"/>
          <w:lang w:val="en-US" w:bidi="he-IL"/>
          <w14:ligatures w14:val="none"/>
        </w:rPr>
        <w:t>Quote is valid for 60days</w:t>
      </w:r>
      <w:r w:rsidR="00840DCA">
        <w:rPr>
          <w:rFonts w:ascii="Arial" w:eastAsia="Times New Roman" w:hAnsi="Arial" w:cs="Arial"/>
          <w:sz w:val="22"/>
          <w:szCs w:val="22"/>
          <w:lang w:val="en-US" w:bidi="he-IL"/>
          <w14:ligatures w14:val="none"/>
        </w:rPr>
        <w:t xml:space="preserve"> and are based on current port &amp; regulatory charges.</w:t>
      </w:r>
    </w:p>
    <w:p w14:paraId="2FA53C0E" w14:textId="77777777" w:rsidR="00840DCA" w:rsidRPr="006274ED" w:rsidRDefault="00840DCA" w:rsidP="00AD5D14">
      <w:pPr>
        <w:spacing w:after="0" w:line="259" w:lineRule="auto"/>
        <w:jc w:val="both"/>
        <w:rPr>
          <w:rFonts w:ascii="Arial" w:eastAsia="Times New Roman" w:hAnsi="Arial" w:cs="Arial"/>
          <w:sz w:val="22"/>
          <w:szCs w:val="22"/>
          <w:lang w:val="en-US" w:bidi="he-IL"/>
          <w14:ligatures w14:val="none"/>
        </w:rPr>
      </w:pPr>
    </w:p>
    <w:p w14:paraId="4C908914" w14:textId="6D9DA76A" w:rsidR="00AD5D14" w:rsidRDefault="00AD5D14" w:rsidP="00AD5D14">
      <w:pPr>
        <w:spacing w:after="0" w:line="259" w:lineRule="auto"/>
        <w:jc w:val="both"/>
        <w:rPr>
          <w:rFonts w:ascii="Arial" w:eastAsia="Times New Roman" w:hAnsi="Arial" w:cs="Arial"/>
          <w:sz w:val="22"/>
          <w:szCs w:val="22"/>
          <w:lang w:eastAsia="en-NZ" w:bidi="he-IL"/>
          <w14:ligatures w14:val="none"/>
        </w:rPr>
      </w:pPr>
      <w:r w:rsidRPr="006274ED">
        <w:rPr>
          <w:rFonts w:ascii="Arial" w:eastAsia="Times New Roman" w:hAnsi="Arial" w:cs="Arial"/>
          <w:b/>
          <w:bCs/>
          <w:color w:val="0F4761" w:themeColor="accent1" w:themeShade="BF"/>
          <w:sz w:val="22"/>
          <w:szCs w:val="22"/>
          <w:lang w:val="en-US" w:bidi="he-IL"/>
          <w14:ligatures w14:val="none"/>
        </w:rPr>
        <w:t>MPI/Quarantine:</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 xml:space="preserve">All shipments (FCL’s, groupage containers, liftvans and air containers) are required to be unloaded at an approved quarantine facility to complete the clearance process (all Transworld’s warehouses are approved). All crating and timber dunnage to be ISPM15 compliant. All containers to have a Quarantine Declaration completed by the origin agent/person loading the container (to be copied onto origin agents letter head). </w:t>
      </w:r>
      <w:hyperlink r:id="rId7" w:history="1">
        <w:r w:rsidRPr="006274ED">
          <w:rPr>
            <w:rFonts w:ascii="Arial" w:eastAsia="Times New Roman" w:hAnsi="Arial" w:cs="Arial"/>
            <w:color w:val="0563C1"/>
            <w:sz w:val="22"/>
            <w:szCs w:val="22"/>
            <w:u w:val="single"/>
            <w:lang w:eastAsia="en-NZ" w:bidi="he-IL"/>
            <w14:ligatures w14:val="none"/>
          </w:rPr>
          <w:t xml:space="preserve">NZ Container Quarantine Declaration </w:t>
        </w:r>
      </w:hyperlink>
      <w:r w:rsidRPr="006274ED">
        <w:rPr>
          <w:rFonts w:ascii="Arial" w:eastAsia="Times New Roman" w:hAnsi="Arial" w:cs="Arial"/>
          <w:sz w:val="22"/>
          <w:szCs w:val="22"/>
          <w:lang w:eastAsia="en-NZ" w:bidi="he-IL"/>
          <w14:ligatures w14:val="none"/>
        </w:rPr>
        <w:t>.</w:t>
      </w:r>
      <w:r w:rsidRPr="006274ED">
        <w:rPr>
          <w:rFonts w:ascii="Arial" w:eastAsia="Times New Roman" w:hAnsi="Arial" w:cs="Arial"/>
          <w:sz w:val="22"/>
          <w:szCs w:val="22"/>
          <w:lang w:val="en-US" w:eastAsia="en-NZ" w:bidi="he-IL"/>
          <w14:ligatures w14:val="none"/>
        </w:rPr>
        <w:t xml:space="preserve">(word) </w:t>
      </w:r>
      <w:hyperlink r:id="rId8" w:history="1">
        <w:r w:rsidRPr="006274ED">
          <w:rPr>
            <w:rFonts w:ascii="Arial" w:eastAsia="Times New Roman" w:hAnsi="Arial" w:cs="Arial"/>
            <w:color w:val="0563C1"/>
            <w:sz w:val="22"/>
            <w:szCs w:val="22"/>
            <w:u w:val="single"/>
            <w:lang w:eastAsia="en-NZ" w:bidi="he-IL"/>
            <w14:ligatures w14:val="none"/>
          </w:rPr>
          <w:t xml:space="preserve">NZ Container Quarantine Declaration </w:t>
        </w:r>
      </w:hyperlink>
      <w:r w:rsidRPr="006274ED">
        <w:rPr>
          <w:rFonts w:ascii="Arial" w:eastAsia="Times New Roman" w:hAnsi="Arial" w:cs="Arial"/>
          <w:sz w:val="22"/>
          <w:szCs w:val="22"/>
          <w:lang w:eastAsia="en-NZ" w:bidi="he-IL"/>
          <w14:ligatures w14:val="none"/>
        </w:rPr>
        <w:t>(PDF 103KB)</w:t>
      </w:r>
    </w:p>
    <w:p w14:paraId="28F26146" w14:textId="77777777" w:rsidR="00F077C5" w:rsidRPr="006274ED" w:rsidRDefault="00F077C5" w:rsidP="00AD5D14">
      <w:pPr>
        <w:spacing w:after="0" w:line="259" w:lineRule="auto"/>
        <w:jc w:val="both"/>
        <w:rPr>
          <w:rFonts w:ascii="Arial" w:eastAsia="Times New Roman" w:hAnsi="Arial" w:cs="Arial"/>
          <w:sz w:val="22"/>
          <w:szCs w:val="22"/>
          <w:lang w:val="en-US" w:bidi="he-IL"/>
          <w14:ligatures w14:val="none"/>
        </w:rPr>
      </w:pPr>
    </w:p>
    <w:p w14:paraId="3755C8F8" w14:textId="57E4D553"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Household Goods: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For customs duty- and tax-free exemption the owner of the goods needs to be an immigrant with the authority to take up permanent residence, or New Zealand residents returning to New Zealand after 21 months, or more overseas and the goods are used and not for resale. The owner of the goods needs to be in New Zealand at the time the goods arrive (if owner’s arrival into New Zealand is delayed, a</w:t>
      </w:r>
      <w:r w:rsidR="00F044E4">
        <w:rPr>
          <w:rFonts w:ascii="Arial" w:eastAsia="Times New Roman" w:hAnsi="Arial" w:cs="Arial"/>
          <w:sz w:val="22"/>
          <w:szCs w:val="22"/>
          <w:lang w:val="en-US" w:bidi="he-IL"/>
          <w14:ligatures w14:val="none"/>
        </w:rPr>
        <w:t xml:space="preserve"> </w:t>
      </w:r>
      <w:r w:rsidRPr="006274ED">
        <w:rPr>
          <w:rFonts w:ascii="Arial" w:eastAsia="Times New Roman" w:hAnsi="Arial" w:cs="Arial"/>
          <w:sz w:val="22"/>
          <w:szCs w:val="22"/>
          <w:lang w:val="en-US" w:bidi="he-IL"/>
          <w14:ligatures w14:val="none"/>
        </w:rPr>
        <w:t>copy of the air ticket will be required).</w:t>
      </w:r>
    </w:p>
    <w:p w14:paraId="710B95FA"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64858763"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Documents: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Copy of Waybill/Bill of Lading/AWB, Insured value of consignment, Container Quarantine Declaration, client’s contact details Inventory in English with description of package contents (descriptions like; ‘unknown’, ‘miscellaneous’, ‘personal effects’ are not accepted by Customs), a copy of client’s passport with applicable visas. Transworld will supply Customs and Quarantine forms for client to complete once in</w:t>
      </w:r>
      <w:r w:rsidRPr="006274ED">
        <w:rPr>
          <w:rFonts w:ascii="Arial" w:eastAsia="Times New Roman" w:hAnsi="Arial" w:cs="Arial"/>
          <w:sz w:val="22"/>
          <w:szCs w:val="22"/>
          <w:lang w:bidi="he-IL"/>
          <w14:ligatures w14:val="none"/>
        </w:rPr>
        <w:t xml:space="preserve"> </w:t>
      </w:r>
      <w:r w:rsidRPr="006274ED">
        <w:rPr>
          <w:rFonts w:ascii="Arial" w:eastAsia="Times New Roman" w:hAnsi="Arial" w:cs="Arial"/>
          <w:sz w:val="22"/>
          <w:szCs w:val="22"/>
          <w:lang w:val="en-US" w:bidi="he-IL"/>
          <w14:ligatures w14:val="none"/>
        </w:rPr>
        <w:t>New Zealand.</w:t>
      </w:r>
    </w:p>
    <w:p w14:paraId="71A7CCA2"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4D6263BA"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Cars &amp; Motorbikes: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Duty/Tax free concession applies if the importer; 1) has arrived into New Zealand and, on the date the vehicle is imported holds a document authorising residence in New Zealand; 2) has resided or been domiciled outside of New Zealand for an entire 21 month period preceding their arrival; 3) has personally owned and used the vehicle overseas for at least 12 months prior to the earlier of the following: (a) the date of the client’s departure for New Zealand; (b) the date on which the vehicle is surrendered for shipping; 4) and does not sell the vehicle within 24 months of arrival into New Zealand. If they do not comply with the duty-free concession, 15% GST is payable on the CIF value. Depreciation can also be applied.</w:t>
      </w:r>
    </w:p>
    <w:p w14:paraId="5298C098"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492161E2"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sz w:val="22"/>
          <w:szCs w:val="22"/>
          <w:lang w:val="en-US" w:bidi="he-IL"/>
          <w14:ligatures w14:val="none"/>
        </w:rPr>
        <w:t>There are restrictions on cars and motorbikes entering New Zealand.  The owner/importer needs to contact the New Zealand Transport Agency to verify whether their vehicle will comply with New Zealand’s transport regulations. All road-going motorised vehicles require a structural inspection prior to customs clearance.  Once the vehicle has passed the structural inspection and is customs and quarantine cleared, the owner/importer is required to take the vehicle for its compliance test and have the vehicle registered to be driven on the road.</w:t>
      </w:r>
    </w:p>
    <w:p w14:paraId="20B4ECB3"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57E96173"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Cars &amp; Motorbikes Documents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Bill of Lading to specify make/model and VIN number. Purchase receipts, origin registration, odometer reading, chassis or VIN number and engine size required.</w:t>
      </w:r>
    </w:p>
    <w:p w14:paraId="2F4C4B20"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CEAD601"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Documents on All Shipments: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Documentation to be received a minimum of 5 working days prior to arrival of sea freight and 48 hours prior to arrival of airfreight. If any of the above information is not supplied prior to the arrival of the vessel or aircraft, delays and extra charges may occur. Where client is not expected to arrive in New Zealand prior to the vessel, please contact Transworld.</w:t>
      </w:r>
    </w:p>
    <w:p w14:paraId="7820B3DC"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9A0F469"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Commercial Goods/Entries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Additional Customs entry fee of NZ$300 for an entry of up to 5 lines. Household Goods shipments where Duty/Tax is payable (‘Non-Simplified Entries’) will be charged an additional customs entry fee of NZ$80. Commercial entry fees for vehicles are included in the vehicle rates.</w:t>
      </w:r>
    </w:p>
    <w:p w14:paraId="4ECD32CA"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312256A3"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Inheritance/Deceased Estates: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Customs entry fee of NZ$150 applies, additional to normal destination rates.</w:t>
      </w:r>
    </w:p>
    <w:p w14:paraId="0D626A3C"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13922A0F" w14:textId="77777777" w:rsidR="00AD5D14"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CITES: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 xml:space="preserve">Items regulated by CITES must be accompanied by a valid CITES export permit issued by the appropriate management authority in the country of export (original permit needs </w:t>
      </w:r>
      <w:r w:rsidRPr="006274ED">
        <w:rPr>
          <w:rFonts w:ascii="Arial" w:eastAsia="Times New Roman" w:hAnsi="Arial" w:cs="Arial"/>
          <w:sz w:val="22"/>
          <w:szCs w:val="22"/>
          <w:lang w:val="en-US" w:bidi="he-IL"/>
          <w14:ligatures w14:val="none"/>
        </w:rPr>
        <w:lastRenderedPageBreak/>
        <w:t>to be attached to the item being shipped, copies emailed to Transworld).  A CITES import permit issued by the New Zealand Department of Conservation may also be required.</w:t>
      </w:r>
    </w:p>
    <w:p w14:paraId="532A9784" w14:textId="77777777" w:rsidR="00F93BD9" w:rsidRPr="006274ED" w:rsidRDefault="00F93BD9" w:rsidP="00AD5D14">
      <w:pPr>
        <w:spacing w:after="0" w:line="259" w:lineRule="auto"/>
        <w:jc w:val="both"/>
        <w:rPr>
          <w:rFonts w:ascii="Arial" w:eastAsia="Times New Roman" w:hAnsi="Arial" w:cs="Arial"/>
          <w:sz w:val="22"/>
          <w:szCs w:val="22"/>
          <w:lang w:val="en-US" w:bidi="he-IL"/>
          <w14:ligatures w14:val="none"/>
        </w:rPr>
      </w:pPr>
    </w:p>
    <w:p w14:paraId="46DE9C48"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Credit Terms:</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30 days credit to FIDI members/partners with arranged credit terms, otherwise full payment 7 days prior to ETA.</w:t>
      </w:r>
    </w:p>
    <w:p w14:paraId="651E6306"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p>
    <w:p w14:paraId="59C9DA75" w14:textId="77777777" w:rsidR="00AD5D14" w:rsidRPr="006274ED" w:rsidRDefault="00AD5D14" w:rsidP="00AD5D14">
      <w:pPr>
        <w:spacing w:after="0" w:line="259" w:lineRule="auto"/>
        <w:jc w:val="both"/>
        <w:rPr>
          <w:rFonts w:ascii="Arial" w:eastAsia="Times New Roman" w:hAnsi="Arial" w:cs="Arial"/>
          <w:sz w:val="22"/>
          <w:szCs w:val="22"/>
          <w:lang w:val="en-US" w:bidi="he-IL"/>
          <w14:ligatures w14:val="none"/>
        </w:rPr>
      </w:pPr>
      <w:r w:rsidRPr="006274ED">
        <w:rPr>
          <w:rFonts w:ascii="Arial" w:eastAsia="Times New Roman" w:hAnsi="Arial" w:cs="Arial"/>
          <w:b/>
          <w:bCs/>
          <w:color w:val="0F4761" w:themeColor="accent1" w:themeShade="BF"/>
          <w:sz w:val="22"/>
          <w:szCs w:val="22"/>
          <w:lang w:val="en-US" w:bidi="he-IL"/>
          <w14:ligatures w14:val="none"/>
        </w:rPr>
        <w:t>Conditions of Contract:</w:t>
      </w:r>
      <w:r w:rsidRPr="006274ED">
        <w:rPr>
          <w:rFonts w:ascii="Arial" w:eastAsia="Times New Roman" w:hAnsi="Arial" w:cs="Arial"/>
          <w:color w:val="0F4761" w:themeColor="accent1" w:themeShade="BF"/>
          <w:sz w:val="22"/>
          <w:szCs w:val="22"/>
          <w:lang w:val="en-US" w:bidi="he-IL"/>
          <w14:ligatures w14:val="none"/>
        </w:rPr>
        <w:t xml:space="preserve"> </w:t>
      </w:r>
      <w:r w:rsidRPr="006274ED">
        <w:rPr>
          <w:rFonts w:ascii="Arial" w:eastAsia="Times New Roman" w:hAnsi="Arial" w:cs="Arial"/>
          <w:sz w:val="22"/>
          <w:szCs w:val="22"/>
          <w:lang w:val="en-US" w:bidi="he-IL"/>
          <w14:ligatures w14:val="none"/>
        </w:rPr>
        <w:t>All work conducted is subject to our standard terms and conditions which are available on request. Rates are subject to change should there be an authorised increase in costs. Work carried out by Transworld International Removals Ltd adopts the services, inclusions and exclusions outlined in the FIDI PCG Transworld is a signatory to the PCG.</w:t>
      </w:r>
    </w:p>
    <w:p w14:paraId="2FCEAF52" w14:textId="77777777" w:rsidR="00AD5D14" w:rsidRPr="006274ED" w:rsidRDefault="00AD5D14" w:rsidP="00AD5D14">
      <w:pPr>
        <w:spacing w:after="0" w:line="259" w:lineRule="auto"/>
        <w:rPr>
          <w:rFonts w:ascii="Arial" w:eastAsia="Times New Roman" w:hAnsi="Arial" w:cs="Arial"/>
          <w:sz w:val="22"/>
          <w:szCs w:val="22"/>
          <w:lang w:val="en-US" w:bidi="he-IL"/>
          <w14:ligatures w14:val="none"/>
        </w:rPr>
      </w:pPr>
    </w:p>
    <w:p w14:paraId="1E752020" w14:textId="08A00AFE" w:rsidR="00AF55ED" w:rsidRPr="00AF55ED" w:rsidRDefault="00AF55ED" w:rsidP="00AF55ED">
      <w:pPr>
        <w:spacing w:after="0" w:line="259" w:lineRule="auto"/>
        <w:rPr>
          <w:rFonts w:ascii="Arial" w:eastAsia="Times New Roman" w:hAnsi="Arial" w:cs="Times New Roman"/>
          <w:sz w:val="22"/>
          <w:szCs w:val="22"/>
          <w:lang w:bidi="he-IL"/>
          <w14:ligatures w14:val="none"/>
        </w:rPr>
      </w:pPr>
      <w:r w:rsidRPr="00AF55ED">
        <w:rPr>
          <w:rFonts w:ascii="Arial" w:eastAsia="Times New Roman" w:hAnsi="Arial" w:cs="Times New Roman"/>
          <w:sz w:val="22"/>
          <w:szCs w:val="22"/>
          <w:lang w:bidi="he-IL"/>
          <w14:ligatures w14:val="none"/>
        </w:rPr>
        <w:t xml:space="preserve">We are confident this </w:t>
      </w:r>
      <w:r w:rsidR="00785C2E">
        <w:rPr>
          <w:rFonts w:ascii="Arial" w:eastAsia="Times New Roman" w:hAnsi="Arial" w:cs="Times New Roman"/>
          <w:sz w:val="22"/>
          <w:szCs w:val="22"/>
          <w:lang w:bidi="he-IL"/>
          <w14:ligatures w14:val="none"/>
        </w:rPr>
        <w:t>quote</w:t>
      </w:r>
      <w:r w:rsidRPr="00AF55ED">
        <w:rPr>
          <w:rFonts w:ascii="Arial" w:eastAsia="Times New Roman" w:hAnsi="Arial" w:cs="Times New Roman"/>
          <w:sz w:val="22"/>
          <w:szCs w:val="22"/>
          <w:lang w:bidi="he-IL"/>
          <w14:ligatures w14:val="none"/>
        </w:rPr>
        <w:t xml:space="preserve"> offers excellent value while ensuring your client's shipment is managed professionally from arrival through to final delivery.</w:t>
      </w:r>
    </w:p>
    <w:p w14:paraId="614063ED" w14:textId="77777777" w:rsidR="00AF55ED" w:rsidRDefault="00AF55ED" w:rsidP="00AD5D14">
      <w:pPr>
        <w:spacing w:after="0" w:line="259" w:lineRule="auto"/>
        <w:rPr>
          <w:rFonts w:ascii="Arial" w:eastAsia="Times New Roman" w:hAnsi="Arial" w:cs="Times New Roman"/>
          <w:sz w:val="22"/>
          <w:szCs w:val="22"/>
          <w:lang w:val="en-GB" w:bidi="he-IL"/>
          <w14:ligatures w14:val="none"/>
        </w:rPr>
      </w:pPr>
    </w:p>
    <w:p w14:paraId="27289716" w14:textId="57E4027D" w:rsidR="00AD5D14" w:rsidRPr="006274ED" w:rsidRDefault="00AD5D14" w:rsidP="00AD5D14">
      <w:pPr>
        <w:spacing w:after="0" w:line="259" w:lineRule="auto"/>
        <w:rPr>
          <w:rFonts w:ascii="Arial" w:eastAsia="Times New Roman" w:hAnsi="Arial" w:cs="Times New Roman"/>
          <w:sz w:val="22"/>
          <w:szCs w:val="22"/>
          <w:lang w:bidi="he-IL"/>
          <w14:ligatures w14:val="none"/>
        </w:rPr>
      </w:pPr>
      <w:r w:rsidRPr="006274ED">
        <w:rPr>
          <w:rFonts w:ascii="Arial" w:eastAsia="Times New Roman" w:hAnsi="Arial" w:cs="Times New Roman"/>
          <w:sz w:val="22"/>
          <w:szCs w:val="22"/>
          <w:lang w:val="en-GB" w:bidi="he-IL"/>
          <w14:ligatures w14:val="none"/>
        </w:rPr>
        <w:t>Best Regards</w:t>
      </w:r>
    </w:p>
    <w:p w14:paraId="5B38E69B" w14:textId="77777777" w:rsidR="00AD5D14" w:rsidRPr="006274ED" w:rsidRDefault="00AD5D14" w:rsidP="00AD5D14">
      <w:pPr>
        <w:spacing w:after="0" w:line="259" w:lineRule="auto"/>
        <w:rPr>
          <w:rFonts w:ascii="Arial" w:eastAsia="Times New Roman" w:hAnsi="Arial" w:cs="Times New Roman"/>
          <w:b/>
          <w:bCs/>
          <w:sz w:val="22"/>
          <w:szCs w:val="22"/>
          <w:lang w:val="en-GB" w:bidi="he-IL"/>
          <w14:ligatures w14:val="none"/>
        </w:rPr>
      </w:pPr>
    </w:p>
    <w:p w14:paraId="46F5A5F8" w14:textId="5CA8C050" w:rsidR="006274ED" w:rsidRPr="00075787" w:rsidRDefault="00AD5D14" w:rsidP="00AD5D14">
      <w:pPr>
        <w:spacing w:after="0" w:line="259" w:lineRule="auto"/>
        <w:rPr>
          <w:rFonts w:ascii="Arial" w:eastAsia="Times New Roman" w:hAnsi="Arial" w:cs="Times New Roman"/>
          <w:color w:val="3A3A3A" w:themeColor="background2" w:themeShade="40"/>
          <w:sz w:val="22"/>
          <w:szCs w:val="22"/>
          <w:lang w:bidi="he-IL"/>
          <w14:ligatures w14:val="none"/>
        </w:rPr>
      </w:pPr>
      <w:r w:rsidRPr="00075787">
        <w:rPr>
          <w:rFonts w:ascii="Arial" w:eastAsia="Times New Roman" w:hAnsi="Arial" w:cs="Times New Roman"/>
          <w:b/>
          <w:bCs/>
          <w:color w:val="3A3A3A" w:themeColor="background2" w:themeShade="40"/>
          <w:sz w:val="22"/>
          <w:szCs w:val="22"/>
          <w:lang w:val="en-GB" w:bidi="he-IL"/>
          <w14:ligatures w14:val="none"/>
        </w:rPr>
        <w:t>Phinny Joseph</w:t>
      </w:r>
    </w:p>
    <w:p w14:paraId="0ED9AF62" w14:textId="19A76C62" w:rsidR="00AD5D14" w:rsidRPr="00075787" w:rsidRDefault="00AD5D14" w:rsidP="00AD5D14">
      <w:pPr>
        <w:spacing w:after="0" w:line="259" w:lineRule="auto"/>
        <w:rPr>
          <w:rFonts w:ascii="Arial" w:eastAsia="Times New Roman" w:hAnsi="Arial" w:cs="Times New Roman"/>
          <w:color w:val="3A3A3A" w:themeColor="background2" w:themeShade="40"/>
          <w:sz w:val="22"/>
          <w:szCs w:val="22"/>
          <w:lang w:bidi="he-IL"/>
          <w14:ligatures w14:val="none"/>
        </w:rPr>
      </w:pPr>
      <w:r w:rsidRPr="00075787">
        <w:rPr>
          <w:rFonts w:ascii="Arial" w:eastAsia="Times New Roman" w:hAnsi="Arial" w:cs="Times New Roman"/>
          <w:b/>
          <w:bCs/>
          <w:color w:val="3A3A3A" w:themeColor="background2" w:themeShade="40"/>
          <w:sz w:val="22"/>
          <w:szCs w:val="22"/>
          <w:lang w:bidi="he-IL"/>
          <w14:ligatures w14:val="none"/>
        </w:rPr>
        <w:t>Transworld International Removals Ltd</w:t>
      </w:r>
    </w:p>
    <w:p w14:paraId="502A00CB" w14:textId="77777777" w:rsidR="00AD5D14" w:rsidRPr="006274ED" w:rsidRDefault="00AD5D14" w:rsidP="00AD5D14">
      <w:pPr>
        <w:spacing w:after="0" w:line="259" w:lineRule="auto"/>
        <w:rPr>
          <w:rFonts w:ascii="Arial" w:eastAsia="Times New Roman" w:hAnsi="Arial" w:cs="Times New Roman"/>
          <w:sz w:val="22"/>
          <w:szCs w:val="22"/>
          <w:lang w:bidi="he-IL"/>
          <w14:ligatures w14:val="none"/>
        </w:rPr>
      </w:pPr>
      <w:hyperlink r:id="rId9" w:history="1">
        <w:r w:rsidRPr="006274ED">
          <w:rPr>
            <w:rFonts w:ascii="Arial" w:eastAsia="Times New Roman" w:hAnsi="Arial" w:cs="Times New Roman"/>
            <w:color w:val="0563C1"/>
            <w:sz w:val="22"/>
            <w:szCs w:val="22"/>
            <w:u w:val="single"/>
            <w:lang w:val="en-GB" w:bidi="he-IL"/>
            <w14:ligatures w14:val="none"/>
          </w:rPr>
          <w:t>phinny.joseph@transworld.co.nz</w:t>
        </w:r>
      </w:hyperlink>
      <w:r w:rsidRPr="006274ED">
        <w:rPr>
          <w:rFonts w:ascii="Arial" w:eastAsia="Times New Roman" w:hAnsi="Arial" w:cs="Times New Roman"/>
          <w:sz w:val="22"/>
          <w:szCs w:val="22"/>
          <w:lang w:val="en-GB" w:bidi="he-IL"/>
          <w14:ligatures w14:val="none"/>
        </w:rPr>
        <w:t xml:space="preserve">  </w:t>
      </w:r>
      <w:hyperlink r:id="rId10" w:history="1">
        <w:r w:rsidRPr="006274ED">
          <w:rPr>
            <w:rFonts w:ascii="Arial" w:eastAsia="Times New Roman" w:hAnsi="Arial" w:cs="Times New Roman"/>
            <w:color w:val="0563C1"/>
            <w:sz w:val="22"/>
            <w:szCs w:val="22"/>
            <w:u w:val="single"/>
            <w:lang w:val="en-GB" w:bidi="he-IL"/>
            <w14:ligatures w14:val="none"/>
          </w:rPr>
          <w:t>www.transworld.co.nz</w:t>
        </w:r>
      </w:hyperlink>
      <w:r w:rsidRPr="006274ED">
        <w:rPr>
          <w:rFonts w:ascii="Arial" w:eastAsia="Times New Roman" w:hAnsi="Arial" w:cs="Times New Roman"/>
          <w:sz w:val="22"/>
          <w:szCs w:val="22"/>
          <w:lang w:val="en-GB" w:bidi="he-IL"/>
          <w14:ligatures w14:val="none"/>
        </w:rPr>
        <w:t>  Ph +64 9 4150755</w:t>
      </w:r>
    </w:p>
    <w:p w14:paraId="766D3C71" w14:textId="77777777" w:rsidR="00AD5D14" w:rsidRPr="006274ED" w:rsidRDefault="00AD5D14" w:rsidP="00AD5D14">
      <w:pPr>
        <w:spacing w:after="0" w:line="259" w:lineRule="auto"/>
        <w:rPr>
          <w:rFonts w:ascii="Arial" w:eastAsia="Times New Roman" w:hAnsi="Arial" w:cs="Times New Roman"/>
          <w:sz w:val="22"/>
          <w:szCs w:val="22"/>
          <w:lang w:bidi="he-IL"/>
          <w14:ligatures w14:val="none"/>
        </w:rPr>
      </w:pPr>
      <w:hyperlink r:id="rId11" w:history="1">
        <w:r w:rsidRPr="006274ED">
          <w:rPr>
            <w:rFonts w:ascii="Arial" w:eastAsia="Times New Roman" w:hAnsi="Arial" w:cs="Times New Roman"/>
            <w:color w:val="0563C1"/>
            <w:sz w:val="22"/>
            <w:szCs w:val="22"/>
            <w:u w:val="single"/>
            <w:lang w:bidi="he-IL"/>
            <w14:ligatures w14:val="none"/>
          </w:rPr>
          <w:t>Data Privacy Protection Policy &amp; Anti-Bribery &amp; Anti-Corruption &amp; Anti-Trust Charter</w:t>
        </w:r>
      </w:hyperlink>
    </w:p>
    <w:p w14:paraId="57B4ACF1" w14:textId="77777777" w:rsidR="00AD5D14" w:rsidRPr="006274ED" w:rsidRDefault="00AD5D14" w:rsidP="00AD5D14">
      <w:pPr>
        <w:spacing w:after="0" w:line="259" w:lineRule="auto"/>
        <w:rPr>
          <w:rFonts w:ascii="Arial" w:eastAsia="Times New Roman" w:hAnsi="Arial" w:cs="Times New Roman"/>
          <w:sz w:val="22"/>
          <w:szCs w:val="22"/>
          <w:lang w:bidi="he-IL"/>
          <w14:ligatures w14:val="none"/>
        </w:rPr>
      </w:pPr>
      <w:r w:rsidRPr="006274ED">
        <w:rPr>
          <w:rFonts w:ascii="Arial" w:eastAsia="Times New Roman" w:hAnsi="Arial" w:cs="Times New Roman"/>
          <w:sz w:val="22"/>
          <w:szCs w:val="22"/>
          <w:lang w:bidi="he-IL"/>
          <w14:ligatures w14:val="none"/>
        </w:rPr>
        <w:t> </w:t>
      </w:r>
    </w:p>
    <w:p w14:paraId="495B76FC" w14:textId="291FEC09" w:rsidR="00AD5D14" w:rsidRPr="00AD5D14" w:rsidRDefault="00AD5D14" w:rsidP="00AD5D14">
      <w:pPr>
        <w:spacing w:after="0" w:line="259" w:lineRule="auto"/>
        <w:rPr>
          <w:rFonts w:ascii="Arial" w:eastAsia="Times New Roman" w:hAnsi="Arial" w:cs="Times New Roman"/>
          <w:lang w:val="en-US" w:bidi="he-IL"/>
          <w14:ligatures w14:val="none"/>
        </w:rPr>
      </w:pPr>
      <w:r w:rsidRPr="00AD5D14">
        <w:rPr>
          <w:rFonts w:ascii="Arial" w:eastAsia="Times New Roman" w:hAnsi="Arial" w:cs="Times New Roman"/>
          <w:noProof/>
          <w:lang w:bidi="he-IL"/>
          <w14:ligatures w14:val="none"/>
        </w:rPr>
        <w:drawing>
          <wp:inline distT="0" distB="0" distL="0" distR="0" wp14:anchorId="2688F4B6" wp14:editId="1AAE3B26">
            <wp:extent cx="5000625" cy="1228725"/>
            <wp:effectExtent l="0" t="0" r="9525" b="9525"/>
            <wp:docPr id="368898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1228725"/>
                    </a:xfrm>
                    <a:prstGeom prst="rect">
                      <a:avLst/>
                    </a:prstGeom>
                    <a:noFill/>
                    <a:ln>
                      <a:noFill/>
                    </a:ln>
                  </pic:spPr>
                </pic:pic>
              </a:graphicData>
            </a:graphic>
          </wp:inline>
        </w:drawing>
      </w:r>
    </w:p>
    <w:p w14:paraId="54F08ECB" w14:textId="77777777" w:rsidR="00AD5D14" w:rsidRPr="00AD5D14" w:rsidRDefault="00AD5D14" w:rsidP="00AD5D14">
      <w:pPr>
        <w:spacing w:after="0" w:line="259" w:lineRule="auto"/>
        <w:rPr>
          <w:rFonts w:ascii="Aptos" w:eastAsia="Times New Roman" w:hAnsi="Aptos" w:cs="Times New Roman"/>
          <w:sz w:val="22"/>
          <w:szCs w:val="22"/>
          <w:lang w:val="en-US" w:bidi="he-IL"/>
          <w14:ligatures w14:val="none"/>
        </w:rPr>
      </w:pPr>
    </w:p>
    <w:sectPr w:rsidR="00AD5D14" w:rsidRPr="00AD5D14" w:rsidSect="00AD5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66F"/>
    <w:multiLevelType w:val="hybridMultilevel"/>
    <w:tmpl w:val="4080C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4A459D"/>
    <w:multiLevelType w:val="hybridMultilevel"/>
    <w:tmpl w:val="A788BF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2427F4"/>
    <w:multiLevelType w:val="hybridMultilevel"/>
    <w:tmpl w:val="0F5806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4A56577"/>
    <w:multiLevelType w:val="hybridMultilevel"/>
    <w:tmpl w:val="C42A3A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4D229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F76583"/>
    <w:multiLevelType w:val="hybridMultilevel"/>
    <w:tmpl w:val="3A30C1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E1B24C7"/>
    <w:multiLevelType w:val="hybridMultilevel"/>
    <w:tmpl w:val="1CC627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0BF78C0"/>
    <w:multiLevelType w:val="hybridMultilevel"/>
    <w:tmpl w:val="55924B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1834274"/>
    <w:multiLevelType w:val="hybridMultilevel"/>
    <w:tmpl w:val="293EA0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2F01370"/>
    <w:multiLevelType w:val="hybridMultilevel"/>
    <w:tmpl w:val="CA8E66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19620285">
    <w:abstractNumId w:val="9"/>
  </w:num>
  <w:num w:numId="2" w16cid:durableId="1881629012">
    <w:abstractNumId w:val="2"/>
  </w:num>
  <w:num w:numId="3" w16cid:durableId="1453674970">
    <w:abstractNumId w:val="5"/>
  </w:num>
  <w:num w:numId="4" w16cid:durableId="287901808">
    <w:abstractNumId w:val="7"/>
  </w:num>
  <w:num w:numId="5" w16cid:durableId="640430212">
    <w:abstractNumId w:val="0"/>
  </w:num>
  <w:num w:numId="6" w16cid:durableId="477264128">
    <w:abstractNumId w:val="8"/>
  </w:num>
  <w:num w:numId="7" w16cid:durableId="95028222">
    <w:abstractNumId w:val="4"/>
  </w:num>
  <w:num w:numId="8" w16cid:durableId="1162551249">
    <w:abstractNumId w:val="6"/>
  </w:num>
  <w:num w:numId="9" w16cid:durableId="1299725894">
    <w:abstractNumId w:val="3"/>
  </w:num>
  <w:num w:numId="10" w16cid:durableId="1882090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14"/>
    <w:rsid w:val="00075787"/>
    <w:rsid w:val="00084746"/>
    <w:rsid w:val="000D6CEE"/>
    <w:rsid w:val="001C2C62"/>
    <w:rsid w:val="001D31CC"/>
    <w:rsid w:val="001F58B0"/>
    <w:rsid w:val="002132D5"/>
    <w:rsid w:val="0023010A"/>
    <w:rsid w:val="00261CE5"/>
    <w:rsid w:val="00286A1A"/>
    <w:rsid w:val="0029252C"/>
    <w:rsid w:val="002E0356"/>
    <w:rsid w:val="00380323"/>
    <w:rsid w:val="00420A0B"/>
    <w:rsid w:val="004276A3"/>
    <w:rsid w:val="00434AB0"/>
    <w:rsid w:val="00435203"/>
    <w:rsid w:val="0045432C"/>
    <w:rsid w:val="00456FC4"/>
    <w:rsid w:val="00480F62"/>
    <w:rsid w:val="0052413A"/>
    <w:rsid w:val="00526730"/>
    <w:rsid w:val="00543BA9"/>
    <w:rsid w:val="005A68D5"/>
    <w:rsid w:val="005A6D19"/>
    <w:rsid w:val="005B460E"/>
    <w:rsid w:val="005E50C0"/>
    <w:rsid w:val="00606A1A"/>
    <w:rsid w:val="006274ED"/>
    <w:rsid w:val="00635286"/>
    <w:rsid w:val="00657434"/>
    <w:rsid w:val="006C71B1"/>
    <w:rsid w:val="007038C0"/>
    <w:rsid w:val="00724572"/>
    <w:rsid w:val="00785C2E"/>
    <w:rsid w:val="007A3A6E"/>
    <w:rsid w:val="007C4E29"/>
    <w:rsid w:val="008325AD"/>
    <w:rsid w:val="00840DCA"/>
    <w:rsid w:val="008464B4"/>
    <w:rsid w:val="00886B71"/>
    <w:rsid w:val="008E676E"/>
    <w:rsid w:val="008E792F"/>
    <w:rsid w:val="008F74E8"/>
    <w:rsid w:val="00904E17"/>
    <w:rsid w:val="0093777C"/>
    <w:rsid w:val="009546BA"/>
    <w:rsid w:val="00983897"/>
    <w:rsid w:val="009B1FF9"/>
    <w:rsid w:val="00A66950"/>
    <w:rsid w:val="00AD5D14"/>
    <w:rsid w:val="00AF0607"/>
    <w:rsid w:val="00AF55ED"/>
    <w:rsid w:val="00B30A32"/>
    <w:rsid w:val="00B452E0"/>
    <w:rsid w:val="00BC43BF"/>
    <w:rsid w:val="00BF6A77"/>
    <w:rsid w:val="00C0604F"/>
    <w:rsid w:val="00C16E0E"/>
    <w:rsid w:val="00C60E81"/>
    <w:rsid w:val="00CC77EB"/>
    <w:rsid w:val="00CD2956"/>
    <w:rsid w:val="00CE1FFC"/>
    <w:rsid w:val="00CF32A2"/>
    <w:rsid w:val="00CF3BE0"/>
    <w:rsid w:val="00D815CA"/>
    <w:rsid w:val="00D8785E"/>
    <w:rsid w:val="00D93B7A"/>
    <w:rsid w:val="00DA0D73"/>
    <w:rsid w:val="00DE10BF"/>
    <w:rsid w:val="00E20CD3"/>
    <w:rsid w:val="00E26D90"/>
    <w:rsid w:val="00E41B73"/>
    <w:rsid w:val="00E4388A"/>
    <w:rsid w:val="00E561FD"/>
    <w:rsid w:val="00E5782E"/>
    <w:rsid w:val="00F044E4"/>
    <w:rsid w:val="00F077C5"/>
    <w:rsid w:val="00F26AA7"/>
    <w:rsid w:val="00F47DAE"/>
    <w:rsid w:val="00F5201A"/>
    <w:rsid w:val="00F66FC6"/>
    <w:rsid w:val="00F93BD9"/>
    <w:rsid w:val="00F954DD"/>
    <w:rsid w:val="00FF58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F86A"/>
  <w15:chartTrackingRefBased/>
  <w15:docId w15:val="{BD7F5B1D-84F2-41FC-90DD-99912822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D14"/>
    <w:rPr>
      <w:rFonts w:eastAsiaTheme="majorEastAsia" w:cstheme="majorBidi"/>
      <w:color w:val="272727" w:themeColor="text1" w:themeTint="D8"/>
    </w:rPr>
  </w:style>
  <w:style w:type="paragraph" w:styleId="Title">
    <w:name w:val="Title"/>
    <w:basedOn w:val="Normal"/>
    <w:next w:val="Normal"/>
    <w:link w:val="TitleChar"/>
    <w:uiPriority w:val="10"/>
    <w:qFormat/>
    <w:rsid w:val="00AD5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D14"/>
    <w:pPr>
      <w:spacing w:before="160"/>
      <w:jc w:val="center"/>
    </w:pPr>
    <w:rPr>
      <w:i/>
      <w:iCs/>
      <w:color w:val="404040" w:themeColor="text1" w:themeTint="BF"/>
    </w:rPr>
  </w:style>
  <w:style w:type="character" w:customStyle="1" w:styleId="QuoteChar">
    <w:name w:val="Quote Char"/>
    <w:basedOn w:val="DefaultParagraphFont"/>
    <w:link w:val="Quote"/>
    <w:uiPriority w:val="29"/>
    <w:rsid w:val="00AD5D14"/>
    <w:rPr>
      <w:i/>
      <w:iCs/>
      <w:color w:val="404040" w:themeColor="text1" w:themeTint="BF"/>
    </w:rPr>
  </w:style>
  <w:style w:type="paragraph" w:styleId="ListParagraph">
    <w:name w:val="List Paragraph"/>
    <w:basedOn w:val="Normal"/>
    <w:uiPriority w:val="34"/>
    <w:qFormat/>
    <w:rsid w:val="00AD5D14"/>
    <w:pPr>
      <w:ind w:left="720"/>
      <w:contextualSpacing/>
    </w:pPr>
  </w:style>
  <w:style w:type="character" w:styleId="IntenseEmphasis">
    <w:name w:val="Intense Emphasis"/>
    <w:basedOn w:val="DefaultParagraphFont"/>
    <w:uiPriority w:val="21"/>
    <w:qFormat/>
    <w:rsid w:val="00AD5D14"/>
    <w:rPr>
      <w:i/>
      <w:iCs/>
      <w:color w:val="0F4761" w:themeColor="accent1" w:themeShade="BF"/>
    </w:rPr>
  </w:style>
  <w:style w:type="paragraph" w:styleId="IntenseQuote">
    <w:name w:val="Intense Quote"/>
    <w:basedOn w:val="Normal"/>
    <w:next w:val="Normal"/>
    <w:link w:val="IntenseQuoteChar"/>
    <w:uiPriority w:val="30"/>
    <w:qFormat/>
    <w:rsid w:val="00AD5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D14"/>
    <w:rPr>
      <w:i/>
      <w:iCs/>
      <w:color w:val="0F4761" w:themeColor="accent1" w:themeShade="BF"/>
    </w:rPr>
  </w:style>
  <w:style w:type="character" w:styleId="IntenseReference">
    <w:name w:val="Intense Reference"/>
    <w:basedOn w:val="DefaultParagraphFont"/>
    <w:uiPriority w:val="32"/>
    <w:qFormat/>
    <w:rsid w:val="00AD5D14"/>
    <w:rPr>
      <w:b/>
      <w:bCs/>
      <w:smallCaps/>
      <w:color w:val="0F4761" w:themeColor="accent1" w:themeShade="BF"/>
      <w:spacing w:val="5"/>
    </w:rPr>
  </w:style>
  <w:style w:type="character" w:styleId="Hyperlink">
    <w:name w:val="Hyperlink"/>
    <w:basedOn w:val="DefaultParagraphFont"/>
    <w:uiPriority w:val="99"/>
    <w:unhideWhenUsed/>
    <w:rsid w:val="00CD2956"/>
    <w:rPr>
      <w:color w:val="467886" w:themeColor="hyperlink"/>
      <w:u w:val="single"/>
    </w:rPr>
  </w:style>
  <w:style w:type="character" w:styleId="UnresolvedMention">
    <w:name w:val="Unresolved Mention"/>
    <w:basedOn w:val="DefaultParagraphFont"/>
    <w:uiPriority w:val="99"/>
    <w:semiHidden/>
    <w:unhideWhenUsed/>
    <w:rsid w:val="00CD2956"/>
    <w:rPr>
      <w:color w:val="605E5C"/>
      <w:shd w:val="clear" w:color="auto" w:fill="E1DFDD"/>
    </w:rPr>
  </w:style>
  <w:style w:type="table" w:styleId="TableGrid">
    <w:name w:val="Table Grid"/>
    <w:basedOn w:val="TableNormal"/>
    <w:uiPriority w:val="39"/>
    <w:rsid w:val="00D93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4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world.co.nz/wp-content/uploads/2024/05/NZ_Container_Quarantine_Declaratio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ransworld.co.nz/download/nz-container-quarantine-declaration-docx/?wpdmdl=826&amp;masterkey=3BZ6d-FJgPLKJIkSgPu8WIllDQY1n_Pi7qGYset6bvuqzdKsBOY_UHGZFBUAagSnErDfgcDup2ngOg-igMY3GolrZuUaEPZ1cPl-G04_g9M"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pi.govt.nz/import/vehicles-machinery-parts/" TargetMode="External"/><Relationship Id="rId11" Type="http://schemas.openxmlformats.org/officeDocument/2006/relationships/hyperlink" Target="https://transworld.co.nz/download/data-protection-anti-bribery-anti-trust-charters/?wpdmdl=946&amp;masterkey=MDwgW21wrZb63a57fITabkazTYb9cPUG5Aq2i1D1COcZtaEHuNEHjLRDX8uWY4mu8Rru6hm6fQh0wHC2LW5RZ4AbsMzfBuTw3op1l806zA4" TargetMode="External"/><Relationship Id="rId5" Type="http://schemas.openxmlformats.org/officeDocument/2006/relationships/webSettings" Target="webSettings.xml"/><Relationship Id="rId10" Type="http://schemas.openxmlformats.org/officeDocument/2006/relationships/hyperlink" Target="http://www.transworld.co.nz/" TargetMode="External"/><Relationship Id="rId4" Type="http://schemas.openxmlformats.org/officeDocument/2006/relationships/settings" Target="settings.xml"/><Relationship Id="rId9" Type="http://schemas.openxmlformats.org/officeDocument/2006/relationships/hyperlink" Target="mailto:phinny.joseph@transworld.co.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E4A1-BB65-4329-8450-5E9F613E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Phinny Joseph</dc:creator>
  <cp:keywords/>
  <dc:description/>
  <cp:lastModifiedBy>Phinny Joseph</cp:lastModifiedBy>
  <cp:revision>49</cp:revision>
  <dcterms:created xsi:type="dcterms:W3CDTF">2026-08-02T21:33:00Z</dcterms:created>
  <dcterms:modified xsi:type="dcterms:W3CDTF">2026-08-14T00:13:00Z</dcterms:modified>
</cp:coreProperties>
</file>