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6568" w14:textId="1413A5E4" w:rsidR="00EA221E" w:rsidRDefault="003F1949" w:rsidP="003A1D80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Inclusions</w:t>
      </w:r>
    </w:p>
    <w:p w14:paraId="50CFD90B" w14:textId="07BBC070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 xml:space="preserve">Professional operations crew and all packing </w:t>
      </w:r>
      <w:r>
        <w:rPr>
          <w:rtl/>
        </w:rPr>
        <w:t>–</w:t>
      </w:r>
      <w:r>
        <w:rPr>
          <w:rFonts w:hint="cs"/>
          <w:rtl/>
        </w:rPr>
        <w:t xml:space="preserve"> wrapping materials according to"international standards"</w:t>
      </w:r>
    </w:p>
    <w:p w14:paraId="48D23EF0" w14:textId="787EFFD2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Preparation of detailed shipping inventory list in English</w:t>
      </w:r>
    </w:p>
    <w:p w14:paraId="3B2901B7" w14:textId="3C24FF9B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Disassembly of items (where required)</w:t>
      </w:r>
    </w:p>
    <w:p w14:paraId="726EA5B0" w14:textId="7C56547E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Direct loading of household goods into container from residence</w:t>
      </w:r>
    </w:p>
    <w:p w14:paraId="16F46EAC" w14:textId="550EBEE1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Export customs clearance</w:t>
      </w:r>
    </w:p>
    <w:p w14:paraId="31BD9B40" w14:textId="51F9B41A" w:rsidR="003F1949" w:rsidRDefault="003F1949" w:rsidP="003A1D80">
      <w:pPr>
        <w:jc w:val="right"/>
        <w:rPr>
          <w:rtl/>
        </w:rPr>
      </w:pPr>
    </w:p>
    <w:p w14:paraId="737F18B7" w14:textId="1805DB73" w:rsidR="003F1949" w:rsidRDefault="003F1949" w:rsidP="003A1D80">
      <w:pPr>
        <w:jc w:val="right"/>
        <w:rPr>
          <w:u w:val="single"/>
          <w:rtl/>
        </w:rPr>
      </w:pPr>
      <w:r>
        <w:rPr>
          <w:rFonts w:hint="cs"/>
          <w:u w:val="single"/>
          <w:rtl/>
        </w:rPr>
        <w:t>Exclusions</w:t>
      </w:r>
    </w:p>
    <w:p w14:paraId="33C0909D" w14:textId="50A2905D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Duties, taxes, and bandrolls, inspection/x-ray fee</w:t>
      </w:r>
    </w:p>
    <w:p w14:paraId="0789271D" w14:textId="45028268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Terminal handling charges at destination port</w:t>
      </w:r>
    </w:p>
    <w:p w14:paraId="0C51B11E" w14:textId="6600D192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Insurance</w:t>
      </w:r>
    </w:p>
    <w:p w14:paraId="4874B836" w14:textId="496B98EA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Shuttle service</w:t>
      </w:r>
    </w:p>
    <w:p w14:paraId="3FD613A3" w14:textId="7D88CE1C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Sea freight</w:t>
      </w:r>
    </w:p>
    <w:p w14:paraId="0457F3C6" w14:textId="6F0D7A5F" w:rsidR="003F1949" w:rsidRDefault="003F1949" w:rsidP="003A1D80">
      <w:pPr>
        <w:jc w:val="right"/>
        <w:rPr>
          <w:rtl/>
        </w:rPr>
      </w:pPr>
      <w:r>
        <w:rPr>
          <w:rFonts w:hint="cs"/>
          <w:rtl/>
        </w:rPr>
        <w:t>Heavy lifting (e.g., removal of piano, safe, etc.)</w:t>
      </w:r>
    </w:p>
    <w:p w14:paraId="731C7E74" w14:textId="25E325F6" w:rsidR="003F1949" w:rsidRDefault="00EF48F8" w:rsidP="003A1D80">
      <w:pPr>
        <w:jc w:val="right"/>
        <w:rPr>
          <w:rtl/>
        </w:rPr>
      </w:pPr>
      <w:r>
        <w:rPr>
          <w:rFonts w:hint="cs"/>
          <w:rtl/>
        </w:rPr>
        <w:t>Difficult access at origin residence</w:t>
      </w:r>
    </w:p>
    <w:p w14:paraId="16341F84" w14:textId="7965C2DC" w:rsidR="00EF48F8" w:rsidRDefault="00EF48F8" w:rsidP="003A1D80">
      <w:pPr>
        <w:jc w:val="right"/>
        <w:rPr>
          <w:rtl/>
        </w:rPr>
      </w:pPr>
      <w:r>
        <w:rPr>
          <w:rFonts w:hint="cs"/>
          <w:rtl/>
        </w:rPr>
        <w:t>VAT</w:t>
      </w:r>
    </w:p>
    <w:p w14:paraId="4FF16948" w14:textId="7B60D6A1" w:rsidR="00196CE2" w:rsidRDefault="00196CE2" w:rsidP="003A1D80">
      <w:pPr>
        <w:jc w:val="right"/>
        <w:rPr>
          <w:rtl/>
        </w:rPr>
      </w:pPr>
    </w:p>
    <w:p w14:paraId="4D16D8C5" w14:textId="0086E832" w:rsidR="00196CE2" w:rsidRDefault="00196CE2" w:rsidP="003A1D80">
      <w:pPr>
        <w:jc w:val="right"/>
        <w:rPr>
          <w:rtl/>
        </w:rPr>
      </w:pPr>
    </w:p>
    <w:p w14:paraId="5286657C" w14:textId="5CC17E15" w:rsidR="00196CE2" w:rsidRDefault="0070589F" w:rsidP="006C56CB">
      <w:pPr>
        <w:jc w:val="center"/>
        <w:rPr>
          <w:u w:val="single"/>
          <w:rtl/>
        </w:rPr>
      </w:pPr>
      <w:r w:rsidRPr="0070589F">
        <w:rPr>
          <w:rFonts w:hint="cs"/>
          <w:u w:val="single"/>
          <w:rtl/>
        </w:rPr>
        <w:t>Contact</w:t>
      </w:r>
    </w:p>
    <w:p w14:paraId="060EC339" w14:textId="67DD4CD4" w:rsidR="0070589F" w:rsidRDefault="0070589F" w:rsidP="006C56CB">
      <w:pPr>
        <w:jc w:val="center"/>
        <w:rPr>
          <w:rtl/>
        </w:rPr>
      </w:pPr>
      <w:r w:rsidRPr="0070589F">
        <w:rPr>
          <w:rFonts w:hint="cs"/>
          <w:rtl/>
        </w:rPr>
        <w:t>Lena</w:t>
      </w:r>
    </w:p>
    <w:p w14:paraId="2FD955C1" w14:textId="74BAD193" w:rsidR="006C56CB" w:rsidRDefault="006C56CB" w:rsidP="006C56CB">
      <w:pPr>
        <w:jc w:val="center"/>
        <w:rPr>
          <w:rFonts w:ascii="Arial" w:hAnsi="Arial" w:cs="Arial"/>
          <w:color w:val="52525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25252"/>
          <w:sz w:val="21"/>
          <w:szCs w:val="21"/>
          <w:shd w:val="clear" w:color="auto" w:fill="FFFFFF"/>
        </w:rPr>
        <w:t>(+30) 210.272.0106 - 109   </w:t>
      </w:r>
    </w:p>
    <w:p w14:paraId="3E06D848" w14:textId="133E0A7A" w:rsidR="006C56CB" w:rsidRDefault="006C56CB" w:rsidP="006C56CB">
      <w:pPr>
        <w:jc w:val="center"/>
        <w:rPr>
          <w:rFonts w:ascii="Arial" w:hAnsi="Arial" w:cs="Arial"/>
          <w:color w:val="525252"/>
          <w:sz w:val="21"/>
          <w:szCs w:val="21"/>
          <w:shd w:val="clear" w:color="auto" w:fill="FFFFFF"/>
        </w:rPr>
      </w:pPr>
      <w:hyperlink r:id="rId4" w:history="1">
        <w:r w:rsidRPr="0017339F">
          <w:rPr>
            <w:rStyle w:val="Hyperlink"/>
            <w:rFonts w:ascii="Arial" w:hAnsi="Arial" w:cs="Arial" w:hint="cs"/>
            <w:sz w:val="21"/>
            <w:szCs w:val="21"/>
            <w:shd w:val="clear" w:color="auto" w:fill="FFFFFF"/>
          </w:rPr>
          <w:t>l</w:t>
        </w:r>
        <w:r w:rsidRPr="0017339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ena@celebrity.gr</w:t>
        </w:r>
      </w:hyperlink>
    </w:p>
    <w:p w14:paraId="3FA26729" w14:textId="63C0827F" w:rsidR="006C56CB" w:rsidRDefault="006C56CB" w:rsidP="006C56CB">
      <w:pPr>
        <w:jc w:val="center"/>
        <w:rPr>
          <w:rFonts w:ascii="Arial" w:hAnsi="Arial" w:cs="Arial"/>
          <w:color w:val="525252"/>
          <w:sz w:val="21"/>
          <w:szCs w:val="21"/>
          <w:shd w:val="clear" w:color="auto" w:fill="FFFFFF"/>
        </w:rPr>
      </w:pPr>
    </w:p>
    <w:p w14:paraId="6B5B2CFB" w14:textId="4FC8762D" w:rsidR="006C56CB" w:rsidRPr="0070589F" w:rsidRDefault="006C56CB" w:rsidP="006C56CB">
      <w:pPr>
        <w:jc w:val="center"/>
        <w:rPr>
          <w:rtl/>
        </w:rPr>
      </w:pPr>
    </w:p>
    <w:p w14:paraId="622611A7" w14:textId="77777777" w:rsidR="00EF48F8" w:rsidRPr="003F1949" w:rsidRDefault="00EF48F8" w:rsidP="003A1D80">
      <w:pPr>
        <w:jc w:val="right"/>
        <w:rPr>
          <w:rtl/>
        </w:rPr>
      </w:pPr>
    </w:p>
    <w:p w14:paraId="50DEF540" w14:textId="77777777" w:rsidR="003F1949" w:rsidRPr="003F1949" w:rsidRDefault="003F1949" w:rsidP="003A1D80">
      <w:pPr>
        <w:jc w:val="right"/>
      </w:pPr>
    </w:p>
    <w:sectPr w:rsidR="003F1949" w:rsidRPr="003F1949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80"/>
    <w:rsid w:val="00196CE2"/>
    <w:rsid w:val="003A1D80"/>
    <w:rsid w:val="003F1949"/>
    <w:rsid w:val="006C56CB"/>
    <w:rsid w:val="0070589F"/>
    <w:rsid w:val="008872A0"/>
    <w:rsid w:val="00993916"/>
    <w:rsid w:val="00B7232A"/>
    <w:rsid w:val="00B75904"/>
    <w:rsid w:val="00EA221E"/>
    <w:rsid w:val="00E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3305"/>
  <w15:chartTrackingRefBased/>
  <w15:docId w15:val="{1CAC6E10-51A6-4B75-8182-34C49BCB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@celebrit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9</cp:revision>
  <dcterms:created xsi:type="dcterms:W3CDTF">2022-02-01T15:42:00Z</dcterms:created>
  <dcterms:modified xsi:type="dcterms:W3CDTF">2022-02-01T16:01:00Z</dcterms:modified>
</cp:coreProperties>
</file>