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A6E7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Rates include</w:t>
      </w:r>
    </w:p>
    <w:p w14:paraId="2F98EC0C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Custom clearance (Franchise)</w:t>
      </w:r>
    </w:p>
    <w:p w14:paraId="18A45337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Transport to residence (urban zone)</w:t>
      </w:r>
    </w:p>
    <w:p w14:paraId="73192A1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Unwrap, unload, and unpacking to open spaces</w:t>
      </w:r>
    </w:p>
    <w:p w14:paraId="276F93C9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Simple assembly of furniture (table legs and standard beds, except Ikea)</w:t>
      </w:r>
    </w:p>
    <w:p w14:paraId="7E85561D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Removal of debris on same day</w:t>
      </w:r>
    </w:p>
    <w:p w14:paraId="5C459D68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Return of empty container to depot at POE</w:t>
      </w:r>
    </w:p>
    <w:p w14:paraId="75B476D2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73F408A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Rates exclude</w:t>
      </w:r>
    </w:p>
    <w:p w14:paraId="409BB77D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THC</w:t>
      </w:r>
    </w:p>
    <w:p w14:paraId="30DB0995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Port charges, inspections, </w:t>
      </w:r>
      <w:proofErr w:type="spellStart"/>
      <w:r>
        <w:rPr>
          <w:rFonts w:ascii="Arial" w:hAnsi="Arial" w:cs="Arial"/>
          <w:color w:val="000000"/>
        </w:rPr>
        <w:t>porteo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Nvocc</w:t>
      </w:r>
      <w:proofErr w:type="spellEnd"/>
      <w:r>
        <w:rPr>
          <w:rFonts w:ascii="Arial" w:hAnsi="Arial" w:cs="Arial"/>
          <w:color w:val="000000"/>
        </w:rPr>
        <w:t xml:space="preserve"> / </w:t>
      </w:r>
      <w:proofErr w:type="spellStart"/>
      <w:r>
        <w:rPr>
          <w:rFonts w:ascii="Arial" w:hAnsi="Arial" w:cs="Arial"/>
          <w:color w:val="000000"/>
        </w:rPr>
        <w:t>Ssline</w:t>
      </w:r>
      <w:proofErr w:type="spellEnd"/>
      <w:r>
        <w:rPr>
          <w:rFonts w:ascii="Arial" w:hAnsi="Arial" w:cs="Arial"/>
          <w:color w:val="000000"/>
        </w:rPr>
        <w:t xml:space="preserve"> charges</w:t>
      </w:r>
    </w:p>
    <w:p w14:paraId="5E0B646E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Duties &amp; taxes</w:t>
      </w:r>
    </w:p>
    <w:p w14:paraId="7618BEDA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Additional custom clearance</w:t>
      </w:r>
    </w:p>
    <w:p w14:paraId="2E5EAACE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Storage at POE, demurrages, second deliveries</w:t>
      </w:r>
    </w:p>
    <w:p w14:paraId="00CB733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Insurance´s, heavy items (piano, safe, etc)</w:t>
      </w:r>
    </w:p>
    <w:p w14:paraId="180E9D74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Assembly of IKEA furniture or similar, handling in/out</w:t>
      </w:r>
    </w:p>
    <w:p w14:paraId="03BB3AA5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Shuttling and difficult access, long/stair carry</w:t>
      </w:r>
    </w:p>
    <w:p w14:paraId="40C58034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Delivery over 2nd floor without elevator</w:t>
      </w:r>
    </w:p>
    <w:p w14:paraId="73D42C2F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Parking permits</w:t>
      </w:r>
    </w:p>
    <w:p w14:paraId="2DAFEEC7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Deliveries on weekend, holiday or extra work hours, ETC</w:t>
      </w:r>
    </w:p>
    <w:p w14:paraId="51680AC1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F716C6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lang w:val="en-US"/>
        </w:rPr>
        <w:t>FCL Normal Port Charges APP.</w:t>
      </w:r>
    </w:p>
    <w:p w14:paraId="5D5765AE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Hapag Lloyd   US$ 1200,00</w:t>
      </w:r>
    </w:p>
    <w:p w14:paraId="7CE4B6FF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MSC, MSK      US$ 1300,00</w:t>
      </w:r>
    </w:p>
    <w:p w14:paraId="6D4D5F54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CMA                US$ 1600,00</w:t>
      </w:r>
    </w:p>
    <w:p w14:paraId="4C4EFBBF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EMC, ZIM       US$ 1800,00</w:t>
      </w:r>
    </w:p>
    <w:p w14:paraId="0D1CAD53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Demurrage      US$   600,00</w:t>
      </w:r>
    </w:p>
    <w:p w14:paraId="203201F3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br/>
      </w:r>
    </w:p>
    <w:p w14:paraId="398194FB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lang w:val="en-US"/>
        </w:rPr>
        <w:t>LCL Normal Port Charges APP.</w:t>
      </w:r>
    </w:p>
    <w:p w14:paraId="3B3D2286" w14:textId="08854A2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Fonts w:ascii="Arial" w:hAnsi="Arial" w:cs="Arial"/>
          <w:color w:val="000000"/>
        </w:rPr>
        <w:t>Nvocc</w:t>
      </w:r>
      <w:proofErr w:type="spellEnd"/>
      <w:r>
        <w:rPr>
          <w:rFonts w:ascii="Arial" w:hAnsi="Arial" w:cs="Arial"/>
          <w:color w:val="000000"/>
        </w:rPr>
        <w:t xml:space="preserve"> charges                                          US$ 150,00 - 250,00 x CBM DEPENDING ON THE NVOCC</w:t>
      </w:r>
    </w:p>
    <w:p w14:paraId="33623124" w14:textId="2EA845AA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Storage at POE, inspections, ETC            US$ 200,00 – 250,00 x CBM </w:t>
      </w:r>
      <w:proofErr w:type="gramStart"/>
      <w:r>
        <w:rPr>
          <w:rFonts w:ascii="Arial" w:hAnsi="Arial" w:cs="Arial"/>
          <w:color w:val="000000"/>
          <w:lang w:val="en-US"/>
        </w:rPr>
        <w:t>DEPENDING</w:t>
      </w:r>
      <w:proofErr w:type="gramEnd"/>
      <w:r>
        <w:rPr>
          <w:rFonts w:ascii="Arial" w:hAnsi="Arial" w:cs="Arial"/>
          <w:color w:val="000000"/>
          <w:lang w:val="en-US"/>
        </w:rPr>
        <w:t xml:space="preserve"> N THE NVOCC</w:t>
      </w:r>
    </w:p>
    <w:p w14:paraId="59041056" w14:textId="77777777" w:rsidR="00FB7480" w:rsidRDefault="00FB7480" w:rsidP="00FB7480">
      <w:pPr>
        <w:pStyle w:val="no-spacing"/>
        <w:shd w:val="clear" w:color="auto" w:fill="FFFFFF"/>
        <w:spacing w:before="0" w:beforeAutospacing="0" w:after="16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0BF3A06B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Additional charges</w:t>
      </w:r>
    </w:p>
    <w:p w14:paraId="1C5DCEF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Custom process                         5-7 w/days</w:t>
      </w:r>
    </w:p>
    <w:p w14:paraId="55D88B27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Bank transfer fee                        </w:t>
      </w:r>
      <w:r>
        <w:rPr>
          <w:rFonts w:ascii="Arial" w:hAnsi="Arial" w:cs="Arial"/>
          <w:color w:val="000000"/>
          <w:sz w:val="22"/>
          <w:szCs w:val="22"/>
        </w:rPr>
        <w:t>US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$  00</w:t>
      </w:r>
      <w:proofErr w:type="gramEnd"/>
      <w:r>
        <w:rPr>
          <w:rFonts w:ascii="Arial" w:hAnsi="Arial" w:cs="Arial"/>
          <w:color w:val="000000"/>
          <w:sz w:val="22"/>
          <w:szCs w:val="22"/>
        </w:rPr>
        <w:t>,00 IN “OUR” CONDITION</w:t>
      </w:r>
    </w:p>
    <w:p w14:paraId="6F5F3952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lang w:val="en-US"/>
        </w:rPr>
        <w:t>Bank transfer fee                        US</w:t>
      </w:r>
      <w:proofErr w:type="gramStart"/>
      <w:r>
        <w:rPr>
          <w:rFonts w:ascii="Arial" w:hAnsi="Arial" w:cs="Arial"/>
          <w:color w:val="000000"/>
          <w:lang w:val="en-US"/>
        </w:rPr>
        <w:t>$  50</w:t>
      </w:r>
      <w:proofErr w:type="gramEnd"/>
      <w:r>
        <w:rPr>
          <w:rFonts w:ascii="Arial" w:hAnsi="Arial" w:cs="Arial"/>
          <w:color w:val="000000"/>
          <w:lang w:val="en-US"/>
        </w:rPr>
        <w:t>,00 IN “BEN” OR “SHA” CONDITIONS</w:t>
      </w:r>
    </w:p>
    <w:p w14:paraId="3326FD0B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Additional CC (if </w:t>
      </w:r>
      <w:proofErr w:type="gramStart"/>
      <w:r>
        <w:rPr>
          <w:rFonts w:ascii="Arial" w:hAnsi="Arial" w:cs="Arial"/>
          <w:color w:val="000000"/>
        </w:rPr>
        <w:t>apply)   </w:t>
      </w:r>
      <w:proofErr w:type="gramEnd"/>
      <w:r>
        <w:rPr>
          <w:rFonts w:ascii="Arial" w:hAnsi="Arial" w:cs="Arial"/>
          <w:color w:val="000000"/>
        </w:rPr>
        <w:t>            US$250,00 + VAT</w:t>
      </w:r>
    </w:p>
    <w:p w14:paraId="79C66B61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NVOCC Charges (if </w:t>
      </w:r>
      <w:proofErr w:type="gramStart"/>
      <w:r>
        <w:rPr>
          <w:rFonts w:ascii="Arial" w:hAnsi="Arial" w:cs="Arial"/>
          <w:color w:val="000000"/>
        </w:rPr>
        <w:t>apply)   </w:t>
      </w:r>
      <w:proofErr w:type="gramEnd"/>
      <w:r>
        <w:rPr>
          <w:rFonts w:ascii="Arial" w:hAnsi="Arial" w:cs="Arial"/>
          <w:color w:val="000000"/>
        </w:rPr>
        <w:t>      US$800,00</w:t>
      </w:r>
    </w:p>
    <w:p w14:paraId="4C126704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Validity                                        30 days</w:t>
      </w:r>
    </w:p>
    <w:p w14:paraId="7906EB2D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Free demurrage required           10 days </w:t>
      </w:r>
      <w:r>
        <w:rPr>
          <w:rFonts w:ascii="Arial" w:hAnsi="Arial" w:cs="Arial"/>
          <w:color w:val="000000"/>
          <w:sz w:val="22"/>
          <w:szCs w:val="22"/>
        </w:rPr>
        <w:t>at least</w:t>
      </w:r>
    </w:p>
    <w:p w14:paraId="19791EAD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Payment terms                           Prior to delivery</w:t>
      </w:r>
    </w:p>
    <w:p w14:paraId="569A9A1A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416CDB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If you will assume charges at POE, payment in advance of these charges is required 10 days before ETA. After, 10% administrative fee will be added, and client must be in the country, before the arrival of the vessel </w:t>
      </w:r>
      <w:proofErr w:type="gramStart"/>
      <w:r>
        <w:rPr>
          <w:rFonts w:ascii="Arial" w:hAnsi="Arial" w:cs="Arial"/>
          <w:color w:val="000000"/>
        </w:rPr>
        <w:t>in order to</w:t>
      </w:r>
      <w:proofErr w:type="gramEnd"/>
      <w:r>
        <w:rPr>
          <w:rFonts w:ascii="Arial" w:hAnsi="Arial" w:cs="Arial"/>
          <w:color w:val="000000"/>
        </w:rPr>
        <w:t xml:space="preserve"> sign customs </w:t>
      </w:r>
      <w:proofErr w:type="spellStart"/>
      <w:r>
        <w:rPr>
          <w:rFonts w:ascii="Arial" w:hAnsi="Arial" w:cs="Arial"/>
          <w:color w:val="000000"/>
        </w:rPr>
        <w:t>paperworks</w:t>
      </w:r>
      <w:proofErr w:type="spellEnd"/>
      <w:r>
        <w:rPr>
          <w:rFonts w:ascii="Arial" w:hAnsi="Arial" w:cs="Arial"/>
          <w:color w:val="000000"/>
        </w:rPr>
        <w:t>.</w:t>
      </w:r>
    </w:p>
    <w:p w14:paraId="79DD7E2C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13E68C0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 xml:space="preserve">All wooden material, crates, </w:t>
      </w:r>
      <w:proofErr w:type="spellStart"/>
      <w:r>
        <w:rPr>
          <w:rFonts w:ascii="Arial" w:hAnsi="Arial" w:cs="Arial"/>
          <w:color w:val="000000"/>
        </w:rPr>
        <w:t>liftvans</w:t>
      </w:r>
      <w:proofErr w:type="spellEnd"/>
      <w:r>
        <w:rPr>
          <w:rFonts w:ascii="Arial" w:hAnsi="Arial" w:cs="Arial"/>
          <w:color w:val="000000"/>
        </w:rPr>
        <w:t>, bulk heads, etc., must be made of treated wood per ISPM15, and with certified stamp, because it will be inspected by Custom &amp; Agricultural Authorities (SAG).</w:t>
      </w:r>
    </w:p>
    <w:p w14:paraId="0DEE4326" w14:textId="283E5554" w:rsidR="00FB7480" w:rsidRDefault="00FB7480" w:rsidP="00FB7480">
      <w:pPr>
        <w:pStyle w:val="no-spacing"/>
        <w:shd w:val="clear" w:color="auto" w:fill="FFFFFF"/>
        <w:spacing w:before="0" w:beforeAutospacing="0" w:after="160" w:afterAutospacing="0"/>
        <w:rPr>
          <w:color w:val="000000"/>
        </w:rPr>
      </w:pPr>
      <w:r>
        <w:rPr>
          <w:rFonts w:ascii="Arial" w:hAnsi="Arial" w:cs="Arial"/>
          <w:color w:val="000000"/>
        </w:rPr>
        <w:br/>
        <w:t>Our company will not receive shipments handled with steamship line Ocean Network Express ONE.</w:t>
      </w:r>
    </w:p>
    <w:p w14:paraId="0892BF22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If you consign it to us, please do it as follow:</w:t>
      </w:r>
    </w:p>
    <w:p w14:paraId="00BB22EB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Complete name of customer (as appears in passport) C/O American Moving Services Chile</w:t>
      </w:r>
    </w:p>
    <w:p w14:paraId="26374141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RUT 77.624.400-7</w:t>
      </w:r>
    </w:p>
    <w:p w14:paraId="30CF10B7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Marchant Pereira, 150 Of. 501, Providencia</w:t>
      </w:r>
    </w:p>
    <w:p w14:paraId="12C10101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Santiago – Chile</w:t>
      </w:r>
    </w:p>
    <w:p w14:paraId="11504E42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Pic: Mrs. Pamela San Martin</w:t>
      </w:r>
    </w:p>
    <w:p w14:paraId="50D6EF5D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Tel: +56 2 2236 4018</w:t>
      </w:r>
    </w:p>
    <w:p w14:paraId="60A99983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219262E" w14:textId="1B4D5993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 regards,</w:t>
      </w:r>
    </w:p>
    <w:p w14:paraId="146707E8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lang w:val="es-MX" w:eastAsia="es-CL"/>
        </w:rPr>
      </w:pPr>
    </w:p>
    <w:p w14:paraId="19DA6BBC" w14:textId="77777777" w:rsidR="00FB7480" w:rsidRDefault="00FB7480" w:rsidP="00FB7480">
      <w:pPr>
        <w:rPr>
          <w:rFonts w:ascii="Times New Roman" w:hAnsi="Times New Roman" w:cs="Times New Roman"/>
          <w:sz w:val="24"/>
          <w:szCs w:val="24"/>
          <w:lang w:val="es-MX" w:eastAsia="es-CL"/>
        </w:rPr>
      </w:pPr>
    </w:p>
    <w:p w14:paraId="6B63C78A" w14:textId="0977C241" w:rsidR="00FB7480" w:rsidRDefault="00FB7480" w:rsidP="00FB7480">
      <w:pPr>
        <w:rPr>
          <w:rFonts w:ascii="Times New Roman" w:hAnsi="Times New Roman" w:cs="Times New Roman"/>
          <w:sz w:val="24"/>
          <w:szCs w:val="24"/>
          <w:lang w:val="es-MX" w:eastAsia="es-CL"/>
        </w:rPr>
      </w:pPr>
      <w:r>
        <w:rPr>
          <w:noProof/>
          <w:lang w:val="es-CL" w:eastAsia="es-CL"/>
        </w:rPr>
        <w:drawing>
          <wp:inline distT="0" distB="0" distL="0" distR="0" wp14:anchorId="108C0B6D" wp14:editId="3C1B96DF">
            <wp:extent cx="9527540" cy="3185795"/>
            <wp:effectExtent l="0" t="0" r="16510" b="14605"/>
            <wp:docPr id="1801414538" name="Picture 1" descr="fimacesarsepulveasmchile-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macesarsepulveasmchile-nov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4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EB79" w14:textId="77777777" w:rsidR="00FB7480" w:rsidRDefault="00FB7480" w:rsidP="00FB7480">
      <w:pPr>
        <w:rPr>
          <w:rFonts w:ascii="Calibri" w:hAnsi="Calibri" w:cs="Calibri"/>
          <w:lang w:val="es-CL" w:eastAsia="es-CL"/>
        </w:rPr>
      </w:pPr>
      <w:r>
        <w:rPr>
          <w:rFonts w:ascii="Times New Roman" w:hAnsi="Times New Roman" w:cs="Times New Roman"/>
          <w:sz w:val="24"/>
          <w:szCs w:val="24"/>
          <w:lang w:val="es-CL" w:eastAsia="es-CL"/>
        </w:rPr>
        <w:t> </w:t>
      </w:r>
    </w:p>
    <w:p w14:paraId="685861FD" w14:textId="77777777" w:rsidR="00FB7480" w:rsidRDefault="00FB7480" w:rsidP="00FB7480">
      <w:pPr>
        <w:rPr>
          <w:rFonts w:ascii="Times New Roman" w:hAnsi="Times New Roman" w:cs="Times New Roman"/>
          <w:sz w:val="24"/>
          <w:szCs w:val="24"/>
          <w:lang w:val="es-CL"/>
        </w:rPr>
      </w:pPr>
    </w:p>
    <w:p w14:paraId="7DE47A98" w14:textId="77777777" w:rsidR="00FB7480" w:rsidRDefault="00FB7480" w:rsidP="00FB7480">
      <w:pPr>
        <w:pStyle w:val="no-spacing"/>
        <w:shd w:val="clear" w:color="auto" w:fill="FFFFFF"/>
        <w:spacing w:before="0" w:beforeAutospacing="0" w:after="0" w:afterAutospacing="0"/>
        <w:rPr>
          <w:color w:val="000000"/>
        </w:rPr>
      </w:pPr>
    </w:p>
    <w:sectPr w:rsidR="00FB7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80"/>
    <w:rsid w:val="00530DFD"/>
    <w:rsid w:val="005D0B17"/>
    <w:rsid w:val="0075730C"/>
    <w:rsid w:val="00910DF6"/>
    <w:rsid w:val="00CE0635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78EE"/>
  <w15:chartTrackingRefBased/>
  <w15:docId w15:val="{4A0898AC-FA9C-4360-9DD8-9C86F51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  <w:style w:type="paragraph" w:customStyle="1" w:styleId="no-spacing">
    <w:name w:val="no-spacing"/>
    <w:basedOn w:val="Normal"/>
    <w:rsid w:val="00F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default-paragraph-font">
    <w:name w:val="default-paragraph-font"/>
    <w:basedOn w:val="DefaultParagraphFont"/>
    <w:rsid w:val="00FB7480"/>
  </w:style>
  <w:style w:type="paragraph" w:customStyle="1" w:styleId="normal0">
    <w:name w:val="normal"/>
    <w:basedOn w:val="Normal"/>
    <w:rsid w:val="00F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2F74.4DB8F3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2024-11-05T15:44:00Z</dcterms:created>
  <dcterms:modified xsi:type="dcterms:W3CDTF">2024-11-05T15:46:00Z</dcterms:modified>
</cp:coreProperties>
</file>