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5945" w14:textId="0619B87F" w:rsidR="00DB1850" w:rsidRPr="006005FC" w:rsidRDefault="00DB1850" w:rsidP="00E74374">
      <w:pPr>
        <w:pStyle w:val="NoSpacing"/>
        <w:rPr>
          <w:rFonts w:ascii="Arial" w:hAnsi="Arial" w:cs="Arial"/>
          <w:b/>
          <w:bCs/>
          <w:u w:val="single"/>
        </w:rPr>
      </w:pPr>
      <w:bookmarkStart w:id="0" w:name="_MailAutoSig"/>
      <w:r w:rsidRPr="006005FC">
        <w:rPr>
          <w:rFonts w:ascii="Arial" w:hAnsi="Arial" w:cs="Arial"/>
          <w:b/>
          <w:bCs/>
          <w:u w:val="single"/>
        </w:rPr>
        <w:t>Rates Include:</w:t>
      </w:r>
    </w:p>
    <w:p w14:paraId="20887BCB" w14:textId="77777777" w:rsidR="00DB1850" w:rsidRPr="006005FC" w:rsidRDefault="00DB1850" w:rsidP="00E74374">
      <w:pPr>
        <w:pStyle w:val="NoSpacing"/>
        <w:rPr>
          <w:rFonts w:ascii="Arial" w:hAnsi="Arial" w:cs="Arial"/>
        </w:rPr>
      </w:pPr>
      <w:r w:rsidRPr="006005FC">
        <w:rPr>
          <w:rFonts w:ascii="Arial" w:hAnsi="Arial" w:cs="Arial"/>
        </w:rPr>
        <w:t>Normal Import customs clearance</w:t>
      </w:r>
    </w:p>
    <w:p w14:paraId="2F01D86A" w14:textId="77777777" w:rsidR="00DB1850" w:rsidRPr="006005FC" w:rsidRDefault="00DB1850" w:rsidP="00E74374">
      <w:pPr>
        <w:spacing w:after="0" w:line="276" w:lineRule="auto"/>
        <w:rPr>
          <w:rFonts w:ascii="Arial" w:hAnsi="Arial" w:cs="Arial"/>
          <w:noProof w:val="0"/>
          <w:lang w:val="en-AU"/>
        </w:rPr>
      </w:pPr>
      <w:r w:rsidRPr="006005FC">
        <w:rPr>
          <w:rFonts w:ascii="Arial" w:hAnsi="Arial" w:cs="Arial"/>
        </w:rPr>
        <w:t>Port Infrastructure Fee</w:t>
      </w:r>
    </w:p>
    <w:p w14:paraId="74D820CA" w14:textId="77777777" w:rsidR="00DB1850" w:rsidRPr="006005FC" w:rsidRDefault="00DB1850" w:rsidP="00E74374">
      <w:pPr>
        <w:pStyle w:val="NoSpacing"/>
        <w:rPr>
          <w:rFonts w:ascii="Arial" w:hAnsi="Arial" w:cs="Arial"/>
        </w:rPr>
      </w:pPr>
      <w:r w:rsidRPr="006005FC">
        <w:rPr>
          <w:rFonts w:ascii="Arial" w:hAnsi="Arial" w:cs="Arial"/>
        </w:rPr>
        <w:t>Initial Biosecurity inspection fee</w:t>
      </w:r>
      <w:r w:rsidRPr="006005FC">
        <w:rPr>
          <w:rFonts w:ascii="Arial" w:hAnsi="Arial" w:cs="Arial"/>
          <w:color w:val="FF00FF"/>
        </w:rPr>
        <w:t>*</w:t>
      </w:r>
      <w:r w:rsidRPr="006005FC">
        <w:rPr>
          <w:rFonts w:ascii="Arial" w:hAnsi="Arial" w:cs="Arial"/>
        </w:rPr>
        <w:t> </w:t>
      </w:r>
    </w:p>
    <w:p w14:paraId="226ECDC3" w14:textId="77777777" w:rsidR="00DB1850" w:rsidRPr="006005FC" w:rsidRDefault="00DB1850" w:rsidP="00E74374">
      <w:pPr>
        <w:pStyle w:val="NoSpacing"/>
        <w:rPr>
          <w:rFonts w:ascii="Arial" w:hAnsi="Arial" w:cs="Arial"/>
        </w:rPr>
      </w:pPr>
      <w:r w:rsidRPr="006005FC">
        <w:rPr>
          <w:rFonts w:ascii="Arial" w:hAnsi="Arial" w:cs="Arial"/>
        </w:rPr>
        <w:t>Delivery to residence (ground floor with good access, max 20m tramp)</w:t>
      </w:r>
    </w:p>
    <w:p w14:paraId="3B5FAA38" w14:textId="77777777" w:rsidR="00FE14E9" w:rsidRPr="006005FC" w:rsidRDefault="00DB1850" w:rsidP="00E74374">
      <w:pPr>
        <w:pStyle w:val="NoSpacing"/>
        <w:rPr>
          <w:rFonts w:ascii="Arial" w:hAnsi="Arial" w:cs="Arial"/>
        </w:rPr>
      </w:pPr>
      <w:r w:rsidRPr="006005FC">
        <w:rPr>
          <w:rFonts w:ascii="Arial" w:hAnsi="Arial" w:cs="Arial"/>
        </w:rPr>
        <w:t xml:space="preserve">Unloading, </w:t>
      </w:r>
      <w:r w:rsidR="00FE14E9" w:rsidRPr="006005FC">
        <w:rPr>
          <w:rFonts w:ascii="Arial" w:hAnsi="Arial" w:cs="Arial"/>
        </w:rPr>
        <w:t>Un</w:t>
      </w:r>
      <w:r w:rsidRPr="006005FC">
        <w:rPr>
          <w:rFonts w:ascii="Arial" w:hAnsi="Arial" w:cs="Arial"/>
        </w:rPr>
        <w:t>packing of professionally packed cartons onto a flat surface</w:t>
      </w:r>
    </w:p>
    <w:p w14:paraId="0FD8665E" w14:textId="013DCFF5" w:rsidR="00DB1850" w:rsidRPr="006005FC" w:rsidRDefault="00DB1850" w:rsidP="00E74374">
      <w:pPr>
        <w:pStyle w:val="NoSpacing"/>
        <w:rPr>
          <w:rFonts w:ascii="Arial" w:hAnsi="Arial" w:cs="Arial"/>
        </w:rPr>
      </w:pPr>
      <w:r w:rsidRPr="006005FC">
        <w:rPr>
          <w:rFonts w:ascii="Arial" w:hAnsi="Arial" w:cs="Arial"/>
        </w:rPr>
        <w:t>Removal of debris on day of delivery only.</w:t>
      </w:r>
    </w:p>
    <w:p w14:paraId="3A9CEBE5" w14:textId="77777777" w:rsidR="00E74374" w:rsidRPr="006005FC" w:rsidRDefault="00E74374" w:rsidP="00E74374">
      <w:pPr>
        <w:pStyle w:val="NoSpacing"/>
        <w:rPr>
          <w:rFonts w:ascii="Arial" w:hAnsi="Arial" w:cs="Arial"/>
          <w:b/>
          <w:bCs/>
          <w:u w:val="single"/>
        </w:rPr>
      </w:pPr>
    </w:p>
    <w:p w14:paraId="3DD1B0F1" w14:textId="7CC55D65" w:rsidR="00DB1850" w:rsidRPr="006005FC" w:rsidRDefault="00DB1850" w:rsidP="00E74374">
      <w:pPr>
        <w:pStyle w:val="NoSpacing"/>
        <w:rPr>
          <w:rFonts w:ascii="Arial" w:hAnsi="Arial" w:cs="Arial"/>
          <w:b/>
          <w:bCs/>
          <w:u w:val="single"/>
        </w:rPr>
      </w:pPr>
      <w:r w:rsidRPr="006005FC">
        <w:rPr>
          <w:rFonts w:ascii="Arial" w:hAnsi="Arial" w:cs="Arial"/>
          <w:b/>
          <w:bCs/>
          <w:u w:val="single"/>
        </w:rPr>
        <w:t>Rates Exclude:</w:t>
      </w:r>
    </w:p>
    <w:p w14:paraId="307DE119" w14:textId="1A0CD4FF" w:rsidR="00DB1850" w:rsidRPr="006005FC" w:rsidRDefault="00DB1850" w:rsidP="00E74374">
      <w:pPr>
        <w:pStyle w:val="NoSpacing"/>
        <w:rPr>
          <w:rFonts w:ascii="Arial" w:hAnsi="Arial" w:cs="Arial"/>
        </w:rPr>
      </w:pPr>
      <w:r w:rsidRPr="006005FC">
        <w:rPr>
          <w:rFonts w:ascii="Arial" w:hAnsi="Arial" w:cs="Arial"/>
        </w:rPr>
        <w:t>THC at Destination Port</w:t>
      </w:r>
    </w:p>
    <w:p w14:paraId="683143DC" w14:textId="28776B72" w:rsidR="00DB1850" w:rsidRPr="006005FC" w:rsidRDefault="00DB1850" w:rsidP="00E74374">
      <w:pPr>
        <w:pStyle w:val="NoSpacing"/>
        <w:rPr>
          <w:rFonts w:ascii="Arial" w:hAnsi="Arial" w:cs="Arial"/>
        </w:rPr>
      </w:pPr>
      <w:r w:rsidRPr="006005FC">
        <w:rPr>
          <w:rFonts w:ascii="Arial" w:hAnsi="Arial" w:cs="Arial"/>
        </w:rPr>
        <w:t>Demurrage &amp; Detention</w:t>
      </w:r>
    </w:p>
    <w:p w14:paraId="45054F93" w14:textId="77777777" w:rsidR="00DB1850" w:rsidRPr="006005FC" w:rsidRDefault="00DB1850" w:rsidP="00E74374">
      <w:pPr>
        <w:pStyle w:val="NoSpacing"/>
        <w:rPr>
          <w:rFonts w:ascii="Arial" w:hAnsi="Arial" w:cs="Arial"/>
        </w:rPr>
      </w:pPr>
      <w:r w:rsidRPr="006005FC">
        <w:rPr>
          <w:rFonts w:ascii="Arial" w:hAnsi="Arial" w:cs="Arial"/>
        </w:rPr>
        <w:t>Insurance</w:t>
      </w:r>
    </w:p>
    <w:p w14:paraId="77CA8F85" w14:textId="6949E00D" w:rsidR="00DB1850" w:rsidRPr="006005FC" w:rsidRDefault="00DB1850" w:rsidP="00E74374">
      <w:pPr>
        <w:pStyle w:val="NoSpacing"/>
        <w:rPr>
          <w:rFonts w:ascii="Arial" w:hAnsi="Arial" w:cs="Arial"/>
        </w:rPr>
      </w:pPr>
      <w:r w:rsidRPr="006005FC">
        <w:rPr>
          <w:rFonts w:ascii="Arial" w:hAnsi="Arial" w:cs="Arial"/>
        </w:rPr>
        <w:t>NVOCC/Deconsolidation fee for LCL</w:t>
      </w:r>
    </w:p>
    <w:p w14:paraId="2042A885" w14:textId="69AB71B4" w:rsidR="00DB1850" w:rsidRPr="006005FC" w:rsidRDefault="00DB1850" w:rsidP="00E74374">
      <w:pPr>
        <w:pStyle w:val="NoSpacing"/>
        <w:rPr>
          <w:rFonts w:ascii="Arial" w:hAnsi="Arial" w:cs="Arial"/>
        </w:rPr>
      </w:pPr>
      <w:r w:rsidRPr="006005FC">
        <w:rPr>
          <w:rFonts w:ascii="Arial" w:hAnsi="Arial" w:cs="Arial"/>
        </w:rPr>
        <w:t>Parking permit</w:t>
      </w:r>
    </w:p>
    <w:p w14:paraId="65969555" w14:textId="77777777" w:rsidR="00925FF5" w:rsidRPr="006005FC" w:rsidRDefault="00925FF5" w:rsidP="00E74374">
      <w:pPr>
        <w:pStyle w:val="NoSpacing"/>
        <w:rPr>
          <w:rFonts w:ascii="Arial" w:hAnsi="Arial" w:cs="Arial"/>
        </w:rPr>
      </w:pPr>
    </w:p>
    <w:p w14:paraId="31CDB0F6" w14:textId="50805054" w:rsidR="00DB1850" w:rsidRPr="006005FC" w:rsidRDefault="00DB1850" w:rsidP="00E74374">
      <w:pPr>
        <w:pStyle w:val="NoSpacing"/>
        <w:rPr>
          <w:rFonts w:ascii="Arial" w:hAnsi="Arial" w:cs="Arial"/>
          <w:b/>
          <w:bCs/>
          <w:u w:val="single"/>
        </w:rPr>
      </w:pPr>
      <w:r w:rsidRPr="006005FC">
        <w:rPr>
          <w:rFonts w:ascii="Arial" w:hAnsi="Arial" w:cs="Arial"/>
          <w:b/>
          <w:bCs/>
          <w:u w:val="single"/>
        </w:rPr>
        <w:t>Additional Charges</w:t>
      </w:r>
    </w:p>
    <w:p w14:paraId="3ADB9637" w14:textId="78354231" w:rsidR="00FE14E9" w:rsidRPr="006005FC" w:rsidRDefault="00FE14E9" w:rsidP="00E74374">
      <w:pPr>
        <w:pStyle w:val="NoSpacing"/>
        <w:rPr>
          <w:rFonts w:ascii="Arial" w:hAnsi="Arial" w:cs="Arial"/>
        </w:rPr>
      </w:pPr>
      <w:r w:rsidRPr="006005FC">
        <w:rPr>
          <w:rFonts w:ascii="Arial" w:hAnsi="Arial" w:cs="Arial"/>
        </w:rPr>
        <w:t>Bad Access: $18/m3 (min charge of $220.00)</w:t>
      </w:r>
    </w:p>
    <w:p w14:paraId="530E2F71" w14:textId="28B34DE9" w:rsidR="00FE14E9" w:rsidRPr="006005FC" w:rsidRDefault="00FE14E9" w:rsidP="00E74374">
      <w:pPr>
        <w:pStyle w:val="NoSpacing"/>
        <w:rPr>
          <w:rFonts w:ascii="Arial" w:hAnsi="Arial" w:cs="Arial"/>
        </w:rPr>
      </w:pPr>
      <w:r w:rsidRPr="006005FC">
        <w:rPr>
          <w:rFonts w:ascii="Arial" w:hAnsi="Arial" w:cs="Arial"/>
        </w:rPr>
        <w:t>Lift Access: $20/m3 (min charge of $220.00)</w:t>
      </w:r>
    </w:p>
    <w:p w14:paraId="3B0A9380" w14:textId="4985EB7F" w:rsidR="00DB1850" w:rsidRPr="006005FC" w:rsidRDefault="00DB1850" w:rsidP="00E74374">
      <w:pPr>
        <w:pStyle w:val="NoSpacing"/>
        <w:rPr>
          <w:rFonts w:ascii="Arial" w:hAnsi="Arial" w:cs="Arial"/>
        </w:rPr>
      </w:pPr>
      <w:r w:rsidRPr="006005FC">
        <w:rPr>
          <w:rFonts w:ascii="Arial" w:hAnsi="Arial" w:cs="Arial"/>
        </w:rPr>
        <w:t>Shuttle Service: $350.00</w:t>
      </w:r>
    </w:p>
    <w:p w14:paraId="31A853DC" w14:textId="778E9532" w:rsidR="00FE14E9" w:rsidRPr="006005FC" w:rsidRDefault="00FE14E9" w:rsidP="00E74374">
      <w:pPr>
        <w:pStyle w:val="NoSpacing"/>
        <w:rPr>
          <w:rFonts w:ascii="Arial" w:hAnsi="Arial" w:cs="Arial"/>
        </w:rPr>
      </w:pPr>
      <w:r w:rsidRPr="006005FC">
        <w:rPr>
          <w:rFonts w:ascii="Arial" w:hAnsi="Arial" w:cs="Arial"/>
        </w:rPr>
        <w:t>Uncrating: $50.00 per item</w:t>
      </w:r>
    </w:p>
    <w:p w14:paraId="33ECA6CA" w14:textId="71527552" w:rsidR="00DB1850" w:rsidRPr="006005FC" w:rsidRDefault="00DB1850" w:rsidP="00E74374">
      <w:pPr>
        <w:pStyle w:val="NoSpacing"/>
        <w:rPr>
          <w:rFonts w:ascii="Arial" w:hAnsi="Arial" w:cs="Arial"/>
        </w:rPr>
      </w:pPr>
      <w:r w:rsidRPr="006005FC">
        <w:rPr>
          <w:rFonts w:ascii="Arial" w:hAnsi="Arial" w:cs="Arial"/>
        </w:rPr>
        <w:t>Extra Man: $275.00</w:t>
      </w:r>
    </w:p>
    <w:p w14:paraId="1FC96FF1" w14:textId="5B0995F1" w:rsidR="00DB1850" w:rsidRPr="006005FC" w:rsidRDefault="00DB1850" w:rsidP="00E74374">
      <w:pPr>
        <w:pStyle w:val="NoSpacing"/>
        <w:rPr>
          <w:rFonts w:ascii="Arial" w:hAnsi="Arial" w:cs="Arial"/>
        </w:rPr>
      </w:pPr>
      <w:r w:rsidRPr="006005FC">
        <w:rPr>
          <w:rFonts w:ascii="Arial" w:hAnsi="Arial" w:cs="Arial"/>
        </w:rPr>
        <w:t>Heavy Lift: $350.00 -$550.00</w:t>
      </w:r>
    </w:p>
    <w:p w14:paraId="0DD82D3F" w14:textId="0E5E7442" w:rsidR="00DB1850" w:rsidRPr="006005FC" w:rsidRDefault="00DB1850" w:rsidP="00E74374">
      <w:pPr>
        <w:pStyle w:val="NoSpacing"/>
        <w:rPr>
          <w:rFonts w:ascii="Arial" w:hAnsi="Arial" w:cs="Arial"/>
        </w:rPr>
      </w:pPr>
      <w:r w:rsidRPr="006005FC">
        <w:rPr>
          <w:rFonts w:ascii="Arial" w:hAnsi="Arial" w:cs="Arial"/>
        </w:rPr>
        <w:t>Removal of Debris after delivery date: $165.00</w:t>
      </w:r>
    </w:p>
    <w:p w14:paraId="5B131877" w14:textId="77777777" w:rsidR="00E74374" w:rsidRPr="006005FC" w:rsidRDefault="00E74374" w:rsidP="00E74374">
      <w:pPr>
        <w:pStyle w:val="NoSpacing"/>
        <w:rPr>
          <w:rFonts w:ascii="Arial" w:hAnsi="Arial" w:cs="Arial"/>
          <w:b/>
          <w:bCs/>
          <w:u w:val="single"/>
        </w:rPr>
      </w:pPr>
    </w:p>
    <w:p w14:paraId="03B2B2C5" w14:textId="7DF92BD2" w:rsidR="00FE14E9" w:rsidRPr="006005FC" w:rsidRDefault="00FE14E9" w:rsidP="00E74374">
      <w:pPr>
        <w:pStyle w:val="NoSpacing"/>
        <w:rPr>
          <w:rFonts w:ascii="Arial" w:hAnsi="Arial" w:cs="Arial"/>
          <w:b/>
          <w:bCs/>
          <w:u w:val="single"/>
        </w:rPr>
      </w:pPr>
      <w:r w:rsidRPr="006005FC">
        <w:rPr>
          <w:rFonts w:ascii="Arial" w:hAnsi="Arial" w:cs="Arial"/>
          <w:b/>
          <w:bCs/>
          <w:u w:val="single"/>
        </w:rPr>
        <w:t xml:space="preserve">Storage Charges </w:t>
      </w:r>
    </w:p>
    <w:p w14:paraId="5C8A22D0" w14:textId="416B8556" w:rsidR="00FE14E9" w:rsidRPr="006005FC" w:rsidRDefault="00FE14E9" w:rsidP="00E74374">
      <w:pPr>
        <w:pStyle w:val="NoSpacing"/>
        <w:rPr>
          <w:rFonts w:ascii="Arial" w:hAnsi="Arial" w:cs="Arial"/>
        </w:rPr>
      </w:pPr>
      <w:r w:rsidRPr="006005FC">
        <w:rPr>
          <w:rFonts w:ascii="Arial" w:hAnsi="Arial" w:cs="Arial"/>
        </w:rPr>
        <w:t>Minimum Charge: $50 / Week + Handling Fee Min Charge $220</w:t>
      </w:r>
    </w:p>
    <w:p w14:paraId="620E11C2" w14:textId="69DC178D" w:rsidR="00FE14E9" w:rsidRPr="006005FC" w:rsidRDefault="00FE14E9" w:rsidP="00E74374">
      <w:pPr>
        <w:pStyle w:val="NoSpacing"/>
        <w:rPr>
          <w:rFonts w:ascii="Arial" w:hAnsi="Arial" w:cs="Arial"/>
        </w:rPr>
      </w:pPr>
      <w:r w:rsidRPr="006005FC">
        <w:rPr>
          <w:rFonts w:ascii="Arial" w:hAnsi="Arial" w:cs="Arial"/>
        </w:rPr>
        <w:t>Storage Charges -20’ GP: $88.00 / Week + Handling Fee of $330.00</w:t>
      </w:r>
    </w:p>
    <w:p w14:paraId="47F2E424" w14:textId="11EE7324" w:rsidR="00FE14E9" w:rsidRPr="006005FC" w:rsidRDefault="00FE14E9" w:rsidP="00E74374">
      <w:pPr>
        <w:pStyle w:val="NoSpacing"/>
        <w:rPr>
          <w:rFonts w:ascii="Arial" w:hAnsi="Arial" w:cs="Arial"/>
        </w:rPr>
      </w:pPr>
      <w:r w:rsidRPr="006005FC">
        <w:rPr>
          <w:rFonts w:ascii="Arial" w:hAnsi="Arial" w:cs="Arial"/>
        </w:rPr>
        <w:t>Storage Charges - 40’ HC: $176.00 / Week + Handling Fee of $660.00</w:t>
      </w:r>
    </w:p>
    <w:p w14:paraId="012F2753" w14:textId="394C824F" w:rsidR="000B727F" w:rsidRPr="006005FC" w:rsidRDefault="000B727F" w:rsidP="00E74374">
      <w:pPr>
        <w:pStyle w:val="NoSpacing"/>
        <w:rPr>
          <w:rFonts w:ascii="Arial" w:hAnsi="Arial" w:cs="Arial"/>
          <w:b/>
          <w:bCs/>
          <w:lang w:val="en-US" w:eastAsia="ko-KR"/>
        </w:rPr>
      </w:pPr>
    </w:p>
    <w:tbl>
      <w:tblPr>
        <w:tblW w:w="11482" w:type="dxa"/>
        <w:tblInd w:w="-577" w:type="dxa"/>
        <w:tblCellMar>
          <w:left w:w="0" w:type="dxa"/>
          <w:right w:w="0" w:type="dxa"/>
        </w:tblCellMar>
        <w:tblLook w:val="04A0" w:firstRow="1" w:lastRow="0" w:firstColumn="1" w:lastColumn="0" w:noHBand="0" w:noVBand="1"/>
      </w:tblPr>
      <w:tblGrid>
        <w:gridCol w:w="2559"/>
        <w:gridCol w:w="5379"/>
        <w:gridCol w:w="3544"/>
      </w:tblGrid>
      <w:tr w:rsidR="000B727F" w:rsidRPr="006005FC" w14:paraId="56610F24" w14:textId="77777777" w:rsidTr="00E74374">
        <w:trPr>
          <w:trHeight w:val="1157"/>
        </w:trPr>
        <w:tc>
          <w:tcPr>
            <w:tcW w:w="11482"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160D06" w14:textId="2575DECC" w:rsidR="000B727F" w:rsidRPr="006005FC" w:rsidRDefault="000B727F" w:rsidP="00E74374">
            <w:pPr>
              <w:autoSpaceDE w:val="0"/>
              <w:autoSpaceDN w:val="0"/>
              <w:spacing w:after="0"/>
              <w:rPr>
                <w:rFonts w:ascii="Arial" w:hAnsi="Arial" w:cs="Arial"/>
              </w:rPr>
            </w:pPr>
            <w:r w:rsidRPr="006005FC">
              <w:rPr>
                <w:rFonts w:ascii="Arial" w:hAnsi="Arial" w:cs="Arial"/>
                <w:b/>
                <w:bCs/>
              </w:rPr>
              <w:t xml:space="preserve">In order for goods to be imported as UPE’s and without a FID (Formal Entry) or SAC (Self Assessed Clearance), the client and personal effects will need to meet certain requirements.  Details of the UPE concession are available here </w:t>
            </w:r>
            <w:hyperlink r:id="rId5" w:history="1">
              <w:r w:rsidRPr="006005FC">
                <w:rPr>
                  <w:rStyle w:val="Hyperlink"/>
                  <w:rFonts w:ascii="Arial" w:hAnsi="Arial" w:cs="Arial"/>
                  <w:b/>
                  <w:bCs/>
                  <w:color w:val="auto"/>
                </w:rPr>
                <w:t>https://www.legislation.gov.au/Details/F2018L00073</w:t>
              </w:r>
            </w:hyperlink>
          </w:p>
          <w:p w14:paraId="33441832" w14:textId="580A5142" w:rsidR="000B727F" w:rsidRPr="006005FC" w:rsidRDefault="000B727F" w:rsidP="00E74374">
            <w:pPr>
              <w:autoSpaceDE w:val="0"/>
              <w:autoSpaceDN w:val="0"/>
              <w:spacing w:after="0"/>
              <w:rPr>
                <w:rFonts w:ascii="Arial" w:hAnsi="Arial" w:cs="Arial"/>
              </w:rPr>
            </w:pPr>
            <w:r w:rsidRPr="006005FC">
              <w:rPr>
                <w:rFonts w:ascii="Arial" w:hAnsi="Arial" w:cs="Arial"/>
                <w:b/>
                <w:bCs/>
                <w:i/>
                <w:iCs/>
                <w:color w:val="FF0000"/>
              </w:rPr>
              <w:t>Please refer to the below “Additional Notes” for further information and costs that may be applicable.</w:t>
            </w:r>
          </w:p>
        </w:tc>
      </w:tr>
      <w:tr w:rsidR="000B727F" w:rsidRPr="006005FC" w14:paraId="1F525F5C" w14:textId="77777777" w:rsidTr="00E74374">
        <w:trPr>
          <w:trHeight w:val="3520"/>
        </w:trPr>
        <w:tc>
          <w:tcPr>
            <w:tcW w:w="11482"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14:paraId="527018F4" w14:textId="77777777" w:rsidR="000B727F" w:rsidRPr="006005FC" w:rsidRDefault="000B727F" w:rsidP="00E74374">
            <w:pPr>
              <w:spacing w:after="0"/>
              <w:rPr>
                <w:rFonts w:ascii="Arial" w:hAnsi="Arial" w:cs="Arial"/>
                <w:b/>
                <w:bCs/>
                <w:highlight w:val="yellow"/>
              </w:rPr>
            </w:pPr>
            <w:r w:rsidRPr="006005FC">
              <w:rPr>
                <w:rFonts w:ascii="Arial" w:hAnsi="Arial" w:cs="Arial"/>
                <w:b/>
                <w:bCs/>
                <w:highlight w:val="yellow"/>
              </w:rPr>
              <w:t>Seasonal measures for Brown marmorated stink bug (BMSB)</w:t>
            </w:r>
          </w:p>
          <w:p w14:paraId="317A2939" w14:textId="77777777" w:rsidR="000B727F" w:rsidRPr="006005FC" w:rsidRDefault="000B727F" w:rsidP="00E74374">
            <w:pPr>
              <w:spacing w:after="0"/>
              <w:rPr>
                <w:rFonts w:ascii="Arial" w:hAnsi="Arial" w:cs="Arial"/>
                <w:highlight w:val="yellow"/>
              </w:rPr>
            </w:pPr>
          </w:p>
          <w:p w14:paraId="368C4EB8" w14:textId="77777777" w:rsidR="000B727F" w:rsidRPr="006005FC" w:rsidRDefault="000B727F" w:rsidP="00E74374">
            <w:pPr>
              <w:spacing w:after="0"/>
              <w:rPr>
                <w:rFonts w:ascii="Arial" w:hAnsi="Arial" w:cs="Arial"/>
                <w:highlight w:val="yellow"/>
              </w:rPr>
            </w:pPr>
            <w:r w:rsidRPr="006005FC">
              <w:rPr>
                <w:rFonts w:ascii="Arial" w:hAnsi="Arial" w:cs="Arial"/>
                <w:highlight w:val="yellow"/>
              </w:rPr>
              <w:t xml:space="preserve">Please refer to the below link to see if your country is subject to the treatment laws, as imposed by DAFF for imported goods into Australia during the 2021-2022 season. </w:t>
            </w:r>
          </w:p>
          <w:p w14:paraId="3FB4A89C" w14:textId="77777777" w:rsidR="000B727F" w:rsidRPr="006005FC" w:rsidRDefault="000B727F" w:rsidP="00E74374">
            <w:pPr>
              <w:spacing w:after="0"/>
              <w:rPr>
                <w:rFonts w:ascii="Arial" w:hAnsi="Arial" w:cs="Arial"/>
                <w:highlight w:val="yellow"/>
              </w:rPr>
            </w:pPr>
          </w:p>
          <w:p w14:paraId="10B53241" w14:textId="77777777" w:rsidR="000B727F" w:rsidRPr="006005FC" w:rsidRDefault="000B727F" w:rsidP="00E74374">
            <w:pPr>
              <w:numPr>
                <w:ilvl w:val="0"/>
                <w:numId w:val="1"/>
              </w:numPr>
              <w:spacing w:after="0"/>
              <w:ind w:left="0"/>
              <w:rPr>
                <w:rFonts w:ascii="Arial" w:eastAsia="Times New Roman" w:hAnsi="Arial" w:cs="Arial"/>
                <w:highlight w:val="yellow"/>
              </w:rPr>
            </w:pPr>
            <w:r w:rsidRPr="006005FC">
              <w:rPr>
                <w:rFonts w:ascii="Arial" w:eastAsia="Times New Roman" w:hAnsi="Arial" w:cs="Arial"/>
                <w:highlight w:val="yellow"/>
              </w:rPr>
              <w:t xml:space="preserve">  </w:t>
            </w:r>
            <w:hyperlink r:id="rId6" w:history="1">
              <w:r w:rsidRPr="006005FC">
                <w:rPr>
                  <w:rStyle w:val="Hyperlink"/>
                  <w:rFonts w:ascii="Arial" w:eastAsia="Times New Roman" w:hAnsi="Arial" w:cs="Arial"/>
                  <w:b/>
                  <w:bCs/>
                  <w:highlight w:val="yellow"/>
                </w:rPr>
                <w:t>www.awe.gov.au/biosecurity-trade/import/before/brown-marmorated-stink-bugs</w:t>
              </w:r>
            </w:hyperlink>
          </w:p>
          <w:p w14:paraId="1255A954" w14:textId="77777777" w:rsidR="000B727F" w:rsidRPr="006005FC" w:rsidRDefault="000B727F" w:rsidP="00E74374">
            <w:pPr>
              <w:spacing w:after="0"/>
              <w:rPr>
                <w:rFonts w:ascii="Arial" w:hAnsi="Arial" w:cs="Arial"/>
                <w:highlight w:val="yellow"/>
              </w:rPr>
            </w:pPr>
          </w:p>
          <w:p w14:paraId="7B4DBA74" w14:textId="77777777" w:rsidR="000B727F" w:rsidRPr="006005FC" w:rsidRDefault="000B727F" w:rsidP="00E74374">
            <w:pPr>
              <w:spacing w:after="0"/>
              <w:rPr>
                <w:rFonts w:ascii="Arial" w:hAnsi="Arial" w:cs="Arial"/>
                <w:highlight w:val="yellow"/>
              </w:rPr>
            </w:pPr>
            <w:r w:rsidRPr="006005FC">
              <w:rPr>
                <w:rFonts w:ascii="Arial" w:hAnsi="Arial" w:cs="Arial"/>
                <w:highlight w:val="yellow"/>
              </w:rPr>
              <w:t>Should you fall under this category, treatment can be carried out prior to export via any approved Offshore BMSB treatment provider.  A list of these affiliated companies can be found via:</w:t>
            </w:r>
          </w:p>
          <w:p w14:paraId="6FF6E428" w14:textId="77777777" w:rsidR="000B727F" w:rsidRPr="006005FC" w:rsidRDefault="000B727F" w:rsidP="00E74374">
            <w:pPr>
              <w:spacing w:after="0"/>
              <w:rPr>
                <w:rFonts w:ascii="Arial" w:hAnsi="Arial" w:cs="Arial"/>
                <w:highlight w:val="yellow"/>
              </w:rPr>
            </w:pPr>
          </w:p>
          <w:p w14:paraId="1CB12F84" w14:textId="77777777" w:rsidR="00FE14E9" w:rsidRPr="006005FC" w:rsidRDefault="000B727F" w:rsidP="00E74374">
            <w:pPr>
              <w:numPr>
                <w:ilvl w:val="0"/>
                <w:numId w:val="1"/>
              </w:numPr>
              <w:spacing w:after="0"/>
              <w:ind w:left="0"/>
              <w:rPr>
                <w:rFonts w:ascii="Arial" w:hAnsi="Arial" w:cs="Arial"/>
              </w:rPr>
            </w:pPr>
            <w:r w:rsidRPr="006005FC">
              <w:rPr>
                <w:rFonts w:ascii="Arial" w:eastAsia="Times New Roman" w:hAnsi="Arial" w:cs="Arial"/>
                <w:highlight w:val="yellow"/>
              </w:rPr>
              <w:t xml:space="preserve">  </w:t>
            </w:r>
            <w:hyperlink r:id="rId7" w:history="1">
              <w:r w:rsidRPr="006005FC">
                <w:rPr>
                  <w:rStyle w:val="Hyperlink"/>
                  <w:rFonts w:ascii="Arial" w:eastAsia="Times New Roman" w:hAnsi="Arial" w:cs="Arial"/>
                  <w:b/>
                  <w:bCs/>
                  <w:highlight w:val="yellow"/>
                </w:rPr>
                <w:t>www.awe.gov.au/biosecurity-trade/import/before/brown-marmorated-stink-bugs/offshore-bmsb-treatment-providers-scheme</w:t>
              </w:r>
            </w:hyperlink>
          </w:p>
          <w:p w14:paraId="0B60E589" w14:textId="165D8482" w:rsidR="00E74374" w:rsidRPr="006005FC" w:rsidRDefault="00E74374" w:rsidP="00E74374">
            <w:pPr>
              <w:numPr>
                <w:ilvl w:val="0"/>
                <w:numId w:val="1"/>
              </w:numPr>
              <w:spacing w:after="0"/>
              <w:ind w:left="0"/>
              <w:rPr>
                <w:rFonts w:ascii="Arial" w:hAnsi="Arial" w:cs="Arial"/>
              </w:rPr>
            </w:pPr>
          </w:p>
        </w:tc>
      </w:tr>
      <w:tr w:rsidR="000B727F" w:rsidRPr="006005FC" w14:paraId="6D321A44" w14:textId="77777777" w:rsidTr="00E74374">
        <w:trPr>
          <w:trHeight w:val="2466"/>
        </w:trPr>
        <w:tc>
          <w:tcPr>
            <w:tcW w:w="2559" w:type="dxa"/>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77B53A9" w14:textId="44BD6F10" w:rsidR="000B727F" w:rsidRPr="006005FC" w:rsidRDefault="000B727F" w:rsidP="00E74374">
            <w:pPr>
              <w:spacing w:after="0" w:line="276" w:lineRule="auto"/>
              <w:rPr>
                <w:rFonts w:ascii="Arial" w:hAnsi="Arial" w:cs="Arial"/>
              </w:rPr>
            </w:pPr>
            <w:r w:rsidRPr="006005FC">
              <w:rPr>
                <w:rFonts w:ascii="Arial" w:hAnsi="Arial" w:cs="Arial"/>
                <w:b/>
                <w:bCs/>
              </w:rPr>
              <w:t>THC/PSC</w:t>
            </w:r>
          </w:p>
          <w:p w14:paraId="51457B6C" w14:textId="77777777" w:rsidR="000B727F" w:rsidRPr="006005FC" w:rsidRDefault="000B727F" w:rsidP="00E74374">
            <w:pPr>
              <w:spacing w:after="0" w:line="276" w:lineRule="auto"/>
              <w:rPr>
                <w:rFonts w:ascii="Arial" w:hAnsi="Arial" w:cs="Arial"/>
              </w:rPr>
            </w:pPr>
            <w:r w:rsidRPr="006005FC">
              <w:rPr>
                <w:rFonts w:ascii="Arial" w:hAnsi="Arial" w:cs="Arial"/>
              </w:rPr>
              <w:t> </w:t>
            </w:r>
          </w:p>
          <w:p w14:paraId="719CAFFA" w14:textId="77777777" w:rsidR="000B727F" w:rsidRPr="006005FC" w:rsidRDefault="000B727F" w:rsidP="00E74374">
            <w:pPr>
              <w:spacing w:after="0" w:line="276" w:lineRule="auto"/>
              <w:rPr>
                <w:rFonts w:ascii="Arial" w:hAnsi="Arial" w:cs="Arial"/>
              </w:rPr>
            </w:pPr>
            <w:r w:rsidRPr="006005FC">
              <w:rPr>
                <w:rFonts w:ascii="Arial" w:hAnsi="Arial" w:cs="Arial"/>
              </w:rPr>
              <w:t> </w:t>
            </w:r>
          </w:p>
          <w:p w14:paraId="2318108B" w14:textId="77777777" w:rsidR="000B727F" w:rsidRPr="006005FC" w:rsidRDefault="000B727F" w:rsidP="00E74374">
            <w:pPr>
              <w:spacing w:after="0" w:line="276" w:lineRule="auto"/>
              <w:rPr>
                <w:rFonts w:ascii="Arial" w:hAnsi="Arial" w:cs="Arial"/>
              </w:rPr>
            </w:pPr>
            <w:r w:rsidRPr="006005FC">
              <w:rPr>
                <w:rFonts w:ascii="Arial" w:hAnsi="Arial" w:cs="Arial"/>
              </w:rPr>
              <w:t> </w:t>
            </w:r>
          </w:p>
        </w:tc>
        <w:tc>
          <w:tcPr>
            <w:tcW w:w="537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D3F6EBF" w14:textId="78B4ED79" w:rsidR="000B727F" w:rsidRPr="006005FC" w:rsidRDefault="000B727F" w:rsidP="00E74374">
            <w:pPr>
              <w:spacing w:after="0" w:line="276" w:lineRule="auto"/>
              <w:rPr>
                <w:rFonts w:ascii="Arial" w:hAnsi="Arial" w:cs="Arial"/>
              </w:rPr>
            </w:pPr>
            <w:r w:rsidRPr="006005FC">
              <w:rPr>
                <w:rFonts w:ascii="Arial" w:hAnsi="Arial" w:cs="Arial"/>
              </w:rPr>
              <w:t>20’ GP– Approx. $</w:t>
            </w:r>
            <w:r w:rsidR="00DA4EE8" w:rsidRPr="006005FC">
              <w:rPr>
                <w:rFonts w:ascii="Arial" w:hAnsi="Arial" w:cs="Arial"/>
              </w:rPr>
              <w:t>6</w:t>
            </w:r>
            <w:r w:rsidRPr="006005FC">
              <w:rPr>
                <w:rFonts w:ascii="Arial" w:hAnsi="Arial" w:cs="Arial"/>
              </w:rPr>
              <w:t>00.00-$750.00</w:t>
            </w:r>
          </w:p>
          <w:p w14:paraId="358895D1" w14:textId="2683882F" w:rsidR="000B727F" w:rsidRPr="006005FC" w:rsidRDefault="000B727F" w:rsidP="00E74374">
            <w:pPr>
              <w:spacing w:after="0" w:line="276" w:lineRule="auto"/>
              <w:rPr>
                <w:rFonts w:ascii="Arial" w:hAnsi="Arial" w:cs="Arial"/>
              </w:rPr>
            </w:pPr>
            <w:r w:rsidRPr="006005FC">
              <w:rPr>
                <w:rFonts w:ascii="Arial" w:hAnsi="Arial" w:cs="Arial"/>
              </w:rPr>
              <w:t>40’ GP – Approx. $</w:t>
            </w:r>
            <w:r w:rsidR="00DA4EE8" w:rsidRPr="006005FC">
              <w:rPr>
                <w:rFonts w:ascii="Arial" w:hAnsi="Arial" w:cs="Arial"/>
              </w:rPr>
              <w:t>8</w:t>
            </w:r>
            <w:r w:rsidRPr="006005FC">
              <w:rPr>
                <w:rFonts w:ascii="Arial" w:hAnsi="Arial" w:cs="Arial"/>
              </w:rPr>
              <w:t>00.00-$1</w:t>
            </w:r>
            <w:r w:rsidR="00DA4EE8" w:rsidRPr="006005FC">
              <w:rPr>
                <w:rFonts w:ascii="Arial" w:hAnsi="Arial" w:cs="Arial"/>
              </w:rPr>
              <w:t>1</w:t>
            </w:r>
            <w:r w:rsidRPr="006005FC">
              <w:rPr>
                <w:rFonts w:ascii="Arial" w:hAnsi="Arial" w:cs="Arial"/>
              </w:rPr>
              <w:t>00.00</w:t>
            </w:r>
          </w:p>
          <w:p w14:paraId="53E8334A" w14:textId="348551C6" w:rsidR="000B727F" w:rsidRPr="006005FC" w:rsidRDefault="000B727F" w:rsidP="00E74374">
            <w:pPr>
              <w:spacing w:after="0" w:line="276" w:lineRule="auto"/>
              <w:rPr>
                <w:rFonts w:ascii="Arial" w:hAnsi="Arial" w:cs="Arial"/>
              </w:rPr>
            </w:pPr>
            <w:r w:rsidRPr="006005FC">
              <w:rPr>
                <w:rFonts w:ascii="Arial" w:hAnsi="Arial" w:cs="Arial"/>
              </w:rPr>
              <w:t>LCL – Approx. $</w:t>
            </w:r>
            <w:r w:rsidR="00DA4EE8" w:rsidRPr="006005FC">
              <w:rPr>
                <w:rFonts w:ascii="Arial" w:hAnsi="Arial" w:cs="Arial"/>
              </w:rPr>
              <w:t>2</w:t>
            </w:r>
            <w:r w:rsidRPr="006005FC">
              <w:rPr>
                <w:rFonts w:ascii="Arial" w:hAnsi="Arial" w:cs="Arial"/>
              </w:rPr>
              <w:t>00-$</w:t>
            </w:r>
            <w:r w:rsidR="00DA4EE8" w:rsidRPr="006005FC">
              <w:rPr>
                <w:rFonts w:ascii="Arial" w:hAnsi="Arial" w:cs="Arial"/>
              </w:rPr>
              <w:t>4</w:t>
            </w:r>
            <w:r w:rsidRPr="006005FC">
              <w:rPr>
                <w:rFonts w:ascii="Arial" w:hAnsi="Arial" w:cs="Arial"/>
              </w:rPr>
              <w:t>00 per m3 gross</w:t>
            </w:r>
          </w:p>
          <w:p w14:paraId="0E0478D9" w14:textId="0BFC8776" w:rsidR="000B727F" w:rsidRPr="006005FC" w:rsidRDefault="000B727F" w:rsidP="00E74374">
            <w:pPr>
              <w:spacing w:after="0" w:line="276" w:lineRule="auto"/>
              <w:rPr>
                <w:rFonts w:ascii="Arial" w:hAnsi="Arial" w:cs="Arial"/>
              </w:rPr>
            </w:pPr>
            <w:r w:rsidRPr="006005FC">
              <w:rPr>
                <w:rFonts w:ascii="Arial" w:hAnsi="Arial" w:cs="Arial"/>
              </w:rPr>
              <w:t>Air – Approx. $0.</w:t>
            </w:r>
            <w:r w:rsidR="00DA4EE8" w:rsidRPr="006005FC">
              <w:rPr>
                <w:rFonts w:ascii="Arial" w:hAnsi="Arial" w:cs="Arial"/>
              </w:rPr>
              <w:t>5</w:t>
            </w:r>
            <w:r w:rsidRPr="006005FC">
              <w:rPr>
                <w:rFonts w:ascii="Arial" w:hAnsi="Arial" w:cs="Arial"/>
              </w:rPr>
              <w:t>0-$1.</w:t>
            </w:r>
            <w:r w:rsidR="00DA4EE8" w:rsidRPr="006005FC">
              <w:rPr>
                <w:rFonts w:ascii="Arial" w:hAnsi="Arial" w:cs="Arial"/>
              </w:rPr>
              <w:t>5</w:t>
            </w:r>
            <w:r w:rsidRPr="006005FC">
              <w:rPr>
                <w:rFonts w:ascii="Arial" w:hAnsi="Arial" w:cs="Arial"/>
              </w:rPr>
              <w:t>0 per chargeable KG</w:t>
            </w:r>
          </w:p>
          <w:p w14:paraId="09E1567E" w14:textId="6C57A5FF" w:rsidR="000B727F" w:rsidRPr="006005FC" w:rsidRDefault="000B727F" w:rsidP="00E74374">
            <w:pPr>
              <w:spacing w:after="0" w:line="276" w:lineRule="auto"/>
              <w:rPr>
                <w:rFonts w:ascii="Arial" w:hAnsi="Arial" w:cs="Arial"/>
              </w:rPr>
            </w:pPr>
            <w:r w:rsidRPr="006005FC">
              <w:rPr>
                <w:rFonts w:ascii="Arial" w:hAnsi="Arial" w:cs="Arial"/>
                <w:b/>
                <w:bCs/>
                <w:lang w:val="en-US"/>
              </w:rPr>
              <w:t>Destination shipping co import doc fee is over and above the THC/PSC. If you are not able to prepay this fee, disbursement fee will apply.</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BFCD42" w14:textId="17AC75EE" w:rsidR="000B727F" w:rsidRPr="006005FC" w:rsidRDefault="000B727F" w:rsidP="00E74374">
            <w:pPr>
              <w:spacing w:after="0" w:line="276" w:lineRule="auto"/>
              <w:rPr>
                <w:rFonts w:ascii="Arial" w:hAnsi="Arial" w:cs="Arial"/>
                <w:b/>
                <w:bCs/>
              </w:rPr>
            </w:pPr>
            <w:r w:rsidRPr="006005FC">
              <w:rPr>
                <w:rFonts w:ascii="Arial" w:hAnsi="Arial" w:cs="Arial"/>
                <w:b/>
                <w:bCs/>
              </w:rPr>
              <w:t xml:space="preserve">If not prepaid at origin please add a disbursement fee - 10% or $100 (whichever is greater) </w:t>
            </w:r>
          </w:p>
        </w:tc>
      </w:tr>
      <w:tr w:rsidR="000B727F" w:rsidRPr="006005FC" w14:paraId="44AE184D" w14:textId="77777777" w:rsidTr="00E74374">
        <w:trPr>
          <w:trHeight w:val="614"/>
        </w:trPr>
        <w:tc>
          <w:tcPr>
            <w:tcW w:w="2559" w:type="dxa"/>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14:paraId="362692DF" w14:textId="77777777" w:rsidR="000B727F" w:rsidRPr="006005FC" w:rsidRDefault="000B727F" w:rsidP="00E74374">
            <w:pPr>
              <w:spacing w:after="0" w:line="276" w:lineRule="auto"/>
              <w:rPr>
                <w:rFonts w:ascii="Arial" w:hAnsi="Arial" w:cs="Arial"/>
                <w:color w:val="FF0000"/>
              </w:rPr>
            </w:pPr>
            <w:r w:rsidRPr="006005FC">
              <w:rPr>
                <w:rFonts w:ascii="Arial" w:hAnsi="Arial" w:cs="Arial"/>
                <w:b/>
                <w:bCs/>
                <w:color w:val="FF0000"/>
              </w:rPr>
              <w:t>*Biosecurity</w:t>
            </w:r>
          </w:p>
        </w:tc>
        <w:tc>
          <w:tcPr>
            <w:tcW w:w="8923"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6E98A16A" w14:textId="77777777" w:rsidR="000B727F" w:rsidRPr="006005FC" w:rsidRDefault="000B727F" w:rsidP="00E74374">
            <w:pPr>
              <w:spacing w:after="0" w:line="276" w:lineRule="auto"/>
              <w:rPr>
                <w:rFonts w:ascii="Arial" w:hAnsi="Arial" w:cs="Arial"/>
                <w:b/>
                <w:bCs/>
                <w:color w:val="FF0000"/>
              </w:rPr>
            </w:pPr>
            <w:r w:rsidRPr="006005FC">
              <w:rPr>
                <w:rFonts w:ascii="Arial" w:hAnsi="Arial" w:cs="Arial"/>
                <w:b/>
                <w:bCs/>
                <w:color w:val="FF0000"/>
              </w:rPr>
              <w:t xml:space="preserve">Biosecurity inspection by The Department of Agriculture is </w:t>
            </w:r>
            <w:r w:rsidRPr="006005FC">
              <w:rPr>
                <w:rFonts w:ascii="Arial" w:hAnsi="Arial" w:cs="Arial"/>
                <w:b/>
                <w:bCs/>
                <w:color w:val="FF0000"/>
                <w:u w:val="single"/>
              </w:rPr>
              <w:t>mandatory</w:t>
            </w:r>
            <w:r w:rsidRPr="006005FC">
              <w:rPr>
                <w:rFonts w:ascii="Arial" w:hAnsi="Arial" w:cs="Arial"/>
                <w:b/>
                <w:bCs/>
                <w:color w:val="FF0000"/>
              </w:rPr>
              <w:t xml:space="preserve"> for all personal effects shipments coming into Australia </w:t>
            </w:r>
          </w:p>
          <w:p w14:paraId="00DD4BB5" w14:textId="44543C43" w:rsidR="00FE14E9" w:rsidRPr="006005FC" w:rsidRDefault="00FE14E9" w:rsidP="00E74374">
            <w:pPr>
              <w:spacing w:after="0" w:line="276" w:lineRule="auto"/>
              <w:rPr>
                <w:rFonts w:ascii="Arial" w:hAnsi="Arial" w:cs="Arial"/>
                <w:color w:val="00B0F0"/>
              </w:rPr>
            </w:pPr>
          </w:p>
        </w:tc>
      </w:tr>
      <w:tr w:rsidR="000B727F" w:rsidRPr="006005FC" w14:paraId="10882EC3" w14:textId="77777777" w:rsidTr="00E74374">
        <w:trPr>
          <w:trHeight w:val="4340"/>
        </w:trPr>
        <w:tc>
          <w:tcPr>
            <w:tcW w:w="2559" w:type="dxa"/>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65E708A1" w14:textId="0026237A" w:rsidR="000B727F" w:rsidRPr="006005FC" w:rsidRDefault="000B727F" w:rsidP="00E74374">
            <w:pPr>
              <w:spacing w:after="0" w:line="276" w:lineRule="auto"/>
              <w:rPr>
                <w:rFonts w:ascii="Arial" w:hAnsi="Arial" w:cs="Arial"/>
                <w:b/>
                <w:bCs/>
              </w:rPr>
            </w:pPr>
            <w:r w:rsidRPr="006005FC">
              <w:rPr>
                <w:rFonts w:ascii="Arial" w:hAnsi="Arial" w:cs="Arial"/>
                <w:b/>
                <w:bCs/>
              </w:rPr>
              <w:lastRenderedPageBreak/>
              <w:t>Important Notes</w:t>
            </w:r>
          </w:p>
        </w:tc>
        <w:tc>
          <w:tcPr>
            <w:tcW w:w="89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B42F8CE" w14:textId="020E9E5D" w:rsidR="000B727F" w:rsidRPr="006005FC" w:rsidRDefault="000B727F" w:rsidP="00E74374">
            <w:pPr>
              <w:spacing w:after="0" w:line="276" w:lineRule="auto"/>
              <w:rPr>
                <w:rFonts w:ascii="Arial" w:hAnsi="Arial" w:cs="Arial"/>
              </w:rPr>
            </w:pPr>
            <w:r w:rsidRPr="006005FC">
              <w:rPr>
                <w:rFonts w:ascii="Arial" w:hAnsi="Arial" w:cs="Arial"/>
              </w:rPr>
              <w:t>All cargo must be reported to customs 48 hours prior to vessel arrival at 1</w:t>
            </w:r>
            <w:r w:rsidRPr="006005FC">
              <w:rPr>
                <w:rFonts w:ascii="Arial" w:hAnsi="Arial" w:cs="Arial"/>
                <w:vertAlign w:val="superscript"/>
              </w:rPr>
              <w:t>st</w:t>
            </w:r>
            <w:r w:rsidRPr="006005FC">
              <w:rPr>
                <w:rFonts w:ascii="Arial" w:hAnsi="Arial" w:cs="Arial"/>
              </w:rPr>
              <w:t xml:space="preserve"> port in Australia.  Failure to do so will incur penalties. Please send all documents in advance to avoid penalties. All timber material used must comply with ISPM15 regulations, please provide supporting documents.</w:t>
            </w:r>
          </w:p>
          <w:p w14:paraId="034FDB65" w14:textId="77777777" w:rsidR="000B727F" w:rsidRPr="006005FC" w:rsidRDefault="000B727F" w:rsidP="00E74374">
            <w:pPr>
              <w:spacing w:after="0" w:line="276" w:lineRule="auto"/>
              <w:rPr>
                <w:rFonts w:ascii="Arial" w:hAnsi="Arial" w:cs="Arial"/>
              </w:rPr>
            </w:pPr>
            <w:r w:rsidRPr="006005FC">
              <w:rPr>
                <w:rFonts w:ascii="Arial" w:hAnsi="Arial" w:cs="Arial"/>
              </w:rPr>
              <w:t xml:space="preserve">All personal effects must be unloaded into an approved bond store (we are fully approved) for clearance. Therefore we cannot deliver in lift van/import container direct to residence.  </w:t>
            </w:r>
          </w:p>
          <w:p w14:paraId="29A05C2D" w14:textId="77777777" w:rsidR="000B727F" w:rsidRPr="006005FC" w:rsidRDefault="000B727F" w:rsidP="00E74374">
            <w:pPr>
              <w:spacing w:after="0" w:line="276" w:lineRule="auto"/>
              <w:rPr>
                <w:rFonts w:ascii="Arial" w:hAnsi="Arial" w:cs="Arial"/>
              </w:rPr>
            </w:pPr>
            <w:r w:rsidRPr="006005FC">
              <w:rPr>
                <w:rFonts w:ascii="Arial" w:hAnsi="Arial" w:cs="Arial"/>
              </w:rPr>
              <w:t>DETAILED INVENTORY REQUIRED – NO PBO’S</w:t>
            </w:r>
          </w:p>
          <w:p w14:paraId="07FD03D1" w14:textId="77777777" w:rsidR="000B727F" w:rsidRPr="006005FC" w:rsidRDefault="000B727F" w:rsidP="00E74374">
            <w:pPr>
              <w:spacing w:after="0" w:line="276" w:lineRule="auto"/>
              <w:rPr>
                <w:rFonts w:ascii="Arial" w:hAnsi="Arial" w:cs="Arial"/>
              </w:rPr>
            </w:pPr>
            <w:r w:rsidRPr="006005FC">
              <w:rPr>
                <w:rFonts w:ascii="Arial" w:hAnsi="Arial" w:cs="Arial"/>
                <w:color w:val="000000"/>
              </w:rPr>
              <w:t>Important: all motorised electric scooters and similar, including self-balancing ones, now require a vehicle import approval (or a letter stating that such a permit is not required) from the Department of Infrastructure, which should be obtained prior to despatch. Delays and additional costs are likely to be incurred if any such vehicles are included in the shipment without prior approval.  These items will also require a formal entry for clearance to be facilitated.  The additional costs for this type of clearance would range from $500.00-$800.00 via an approved Customs Broker.  Duty/GST may also apply upon importation.</w:t>
            </w:r>
          </w:p>
        </w:tc>
      </w:tr>
      <w:tr w:rsidR="000B727F" w:rsidRPr="006005FC" w14:paraId="63F4034A" w14:textId="77777777" w:rsidTr="00E74374">
        <w:trPr>
          <w:trHeight w:val="2005"/>
        </w:trPr>
        <w:tc>
          <w:tcPr>
            <w:tcW w:w="2559" w:type="dxa"/>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14:paraId="5376AD67" w14:textId="1D3220B9" w:rsidR="000B727F" w:rsidRPr="006005FC" w:rsidRDefault="000B727F" w:rsidP="00E74374">
            <w:pPr>
              <w:spacing w:after="0" w:line="276" w:lineRule="auto"/>
              <w:rPr>
                <w:rFonts w:ascii="Arial" w:hAnsi="Arial" w:cs="Arial"/>
              </w:rPr>
            </w:pPr>
            <w:r w:rsidRPr="006005FC">
              <w:rPr>
                <w:rFonts w:ascii="Arial" w:hAnsi="Arial" w:cs="Arial"/>
                <w:b/>
                <w:bCs/>
              </w:rPr>
              <w:t>Services Include</w:t>
            </w:r>
            <w:r w:rsidR="00E74374" w:rsidRPr="006005FC">
              <w:rPr>
                <w:rFonts w:ascii="Arial" w:hAnsi="Arial" w:cs="Arial"/>
                <w:b/>
                <w:bCs/>
              </w:rPr>
              <w:t>d</w:t>
            </w:r>
          </w:p>
        </w:tc>
        <w:tc>
          <w:tcPr>
            <w:tcW w:w="8923"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0AE73BF6" w14:textId="284C43CC" w:rsidR="00DA4EE8" w:rsidRPr="006005FC" w:rsidRDefault="000B727F" w:rsidP="00E74374">
            <w:pPr>
              <w:spacing w:after="0" w:line="276" w:lineRule="auto"/>
              <w:rPr>
                <w:rFonts w:ascii="Arial" w:hAnsi="Arial" w:cs="Arial"/>
              </w:rPr>
            </w:pPr>
            <w:r w:rsidRPr="006005FC">
              <w:rPr>
                <w:rFonts w:ascii="Arial" w:hAnsi="Arial" w:cs="Arial"/>
              </w:rPr>
              <w:t>Pick up at wharf or container terminal. Unloading of container into our bonded warehouse for clearance. Customs clearance. Delivery to first floor residence only (additional charges will apply above first floor). Unpacking of boxes packed by you and to bench top level only. Unwrapping of furniture items and normal set up,</w:t>
            </w:r>
            <w:r w:rsidRPr="006005FC">
              <w:rPr>
                <w:rFonts w:ascii="Arial" w:hAnsi="Arial" w:cs="Arial"/>
                <w:b/>
                <w:bCs/>
              </w:rPr>
              <w:t xml:space="preserve"> excluding extensive re-assembly</w:t>
            </w:r>
            <w:r w:rsidRPr="006005FC">
              <w:rPr>
                <w:rFonts w:ascii="Arial" w:hAnsi="Arial" w:cs="Arial"/>
              </w:rPr>
              <w:t>. Removal of packing waste on the day of delivery only. Return of empty steamship containers. 7 days free storage from date container arrives at our depot from port.</w:t>
            </w:r>
          </w:p>
        </w:tc>
      </w:tr>
      <w:tr w:rsidR="000B727F" w:rsidRPr="006005FC" w14:paraId="5B70B0CD" w14:textId="77777777" w:rsidTr="00E74374">
        <w:trPr>
          <w:trHeight w:val="1181"/>
        </w:trPr>
        <w:tc>
          <w:tcPr>
            <w:tcW w:w="2559" w:type="dxa"/>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3E5EC904" w14:textId="4BF800EB" w:rsidR="000B727F" w:rsidRPr="006005FC" w:rsidRDefault="000B727F" w:rsidP="00E74374">
            <w:pPr>
              <w:spacing w:after="0" w:line="276" w:lineRule="auto"/>
              <w:rPr>
                <w:rFonts w:ascii="Arial" w:hAnsi="Arial" w:cs="Arial"/>
              </w:rPr>
            </w:pPr>
            <w:r w:rsidRPr="006005FC">
              <w:rPr>
                <w:rFonts w:ascii="Arial" w:hAnsi="Arial" w:cs="Arial"/>
                <w:b/>
                <w:bCs/>
              </w:rPr>
              <w:t xml:space="preserve">Documents Required </w:t>
            </w:r>
          </w:p>
        </w:tc>
        <w:tc>
          <w:tcPr>
            <w:tcW w:w="89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55275AB" w14:textId="6DBEBDD8" w:rsidR="000B727F" w:rsidRPr="006005FC" w:rsidRDefault="000B727F" w:rsidP="00E74374">
            <w:pPr>
              <w:spacing w:after="0" w:line="276" w:lineRule="auto"/>
              <w:rPr>
                <w:rFonts w:ascii="Arial" w:hAnsi="Arial" w:cs="Arial"/>
                <w:color w:val="FF0000"/>
              </w:rPr>
            </w:pPr>
            <w:r w:rsidRPr="006005FC">
              <w:rPr>
                <w:rFonts w:ascii="Arial" w:hAnsi="Arial" w:cs="Arial"/>
                <w:b/>
                <w:bCs/>
                <w:color w:val="FF0000"/>
              </w:rPr>
              <w:t>Completed Australian customs form (B534) - PDF attached</w:t>
            </w:r>
          </w:p>
          <w:p w14:paraId="577916E8" w14:textId="14CC0529" w:rsidR="000B727F" w:rsidRPr="006005FC" w:rsidRDefault="000B727F" w:rsidP="00E74374">
            <w:pPr>
              <w:spacing w:after="0" w:line="276" w:lineRule="auto"/>
              <w:rPr>
                <w:rFonts w:ascii="Arial" w:hAnsi="Arial" w:cs="Arial"/>
                <w:b/>
                <w:bCs/>
              </w:rPr>
            </w:pPr>
            <w:r w:rsidRPr="006005FC">
              <w:rPr>
                <w:rFonts w:ascii="Arial" w:hAnsi="Arial" w:cs="Arial"/>
                <w:b/>
                <w:bCs/>
                <w:color w:val="FF0000"/>
              </w:rPr>
              <w:t>Descriptive inventory</w:t>
            </w:r>
            <w:r w:rsidRPr="006005FC">
              <w:rPr>
                <w:rFonts w:ascii="Arial" w:hAnsi="Arial" w:cs="Arial"/>
                <w:b/>
                <w:bCs/>
                <w:color w:val="FF0000"/>
              </w:rPr>
              <w:br/>
              <w:t>Copy of passport (photo page and Australian visa where applicable)</w:t>
            </w:r>
          </w:p>
        </w:tc>
      </w:tr>
      <w:tr w:rsidR="000B727F" w:rsidRPr="006005FC" w14:paraId="1B25A1E8" w14:textId="77777777" w:rsidTr="00E74374">
        <w:trPr>
          <w:trHeight w:val="4943"/>
        </w:trPr>
        <w:tc>
          <w:tcPr>
            <w:tcW w:w="2559"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0D3B7F3E" w14:textId="77777777" w:rsidR="000B727F" w:rsidRPr="006005FC" w:rsidRDefault="000B727F" w:rsidP="00E74374">
            <w:pPr>
              <w:spacing w:after="0" w:line="276" w:lineRule="auto"/>
              <w:rPr>
                <w:rFonts w:ascii="Arial" w:hAnsi="Arial" w:cs="Arial"/>
                <w:b/>
                <w:bCs/>
              </w:rPr>
            </w:pPr>
            <w:r w:rsidRPr="006005FC">
              <w:rPr>
                <w:rFonts w:ascii="Arial" w:hAnsi="Arial" w:cs="Arial"/>
                <w:b/>
                <w:bCs/>
              </w:rPr>
              <w:t>Additional Notes</w:t>
            </w:r>
          </w:p>
        </w:tc>
        <w:tc>
          <w:tcPr>
            <w:tcW w:w="89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D2E0A" w14:textId="77777777" w:rsidR="000B727F" w:rsidRPr="006005FC" w:rsidRDefault="000B727F" w:rsidP="00E74374">
            <w:pPr>
              <w:spacing w:after="0"/>
              <w:rPr>
                <w:rFonts w:ascii="Arial" w:hAnsi="Arial" w:cs="Arial"/>
              </w:rPr>
            </w:pPr>
            <w:r w:rsidRPr="006005FC">
              <w:rPr>
                <w:rFonts w:ascii="Arial" w:hAnsi="Arial" w:cs="Arial"/>
                <w:color w:val="000000"/>
                <w:lang w:val="en-US"/>
              </w:rPr>
              <w:t>A normal Border Force clearance is included in the above clearance rate.  If Border Force order a physical inspection or impose any duties and taxes on this shipment these would also be additional to any quoted rates.</w:t>
            </w:r>
          </w:p>
          <w:p w14:paraId="492BF82B" w14:textId="77777777" w:rsidR="000B727F" w:rsidRPr="006005FC" w:rsidRDefault="000B727F" w:rsidP="00E74374">
            <w:pPr>
              <w:spacing w:after="0"/>
              <w:rPr>
                <w:rFonts w:ascii="Arial" w:hAnsi="Arial" w:cs="Arial"/>
                <w:color w:val="000000"/>
                <w:lang w:val="en"/>
              </w:rPr>
            </w:pPr>
            <w:r w:rsidRPr="006005FC">
              <w:rPr>
                <w:rFonts w:ascii="Arial" w:hAnsi="Arial" w:cs="Arial"/>
                <w:color w:val="000000"/>
                <w:lang w:val="en"/>
              </w:rPr>
              <w:t xml:space="preserve">Please note: If the goods are bequeathed, inherited or gifted items, or the client is deemed as not eligible to claim concessional entry </w:t>
            </w:r>
            <w:r w:rsidRPr="006005FC">
              <w:rPr>
                <w:rFonts w:ascii="Arial" w:hAnsi="Arial" w:cs="Arial"/>
                <w:color w:val="000000"/>
              </w:rPr>
              <w:t>of goods via the UPE concession (By-Law No. 1700581)</w:t>
            </w:r>
            <w:r w:rsidRPr="006005FC">
              <w:rPr>
                <w:rFonts w:ascii="Arial" w:hAnsi="Arial" w:cs="Arial"/>
                <w:color w:val="000000"/>
                <w:lang w:val="en"/>
              </w:rPr>
              <w:t xml:space="preserve">, a Self-Assessed Clearance (SAC) or FID (Formal Entry) must be submitted with Australian Border Force. The costs to lodge an SAC is A$88.00.  The costs to lodge an  FID entry vary from A$400.00 - A$700.00 (depending on the scope of works required by the Customs Broker).  Duty &amp; GST will then be calculated by ABF once documentation has been lodged and payable to ABF in order to release the shipment.  These charges will be advised when known and will be invoiced to either your account or client’s account. </w:t>
            </w:r>
          </w:p>
          <w:p w14:paraId="36DC6EDA" w14:textId="77777777" w:rsidR="000B727F" w:rsidRPr="006005FC" w:rsidRDefault="000B727F" w:rsidP="00E74374">
            <w:pPr>
              <w:spacing w:after="0"/>
              <w:rPr>
                <w:rFonts w:ascii="Arial" w:hAnsi="Arial" w:cs="Arial"/>
                <w:color w:val="000000"/>
                <w:lang w:val="en"/>
              </w:rPr>
            </w:pPr>
            <w:r w:rsidRPr="006005FC">
              <w:rPr>
                <w:rFonts w:ascii="Arial" w:hAnsi="Arial" w:cs="Arial"/>
                <w:color w:val="000000"/>
                <w:lang w:val="en"/>
              </w:rPr>
              <w:t>Additional to these rates and should a FID be required for clearance of the goods, additional charges from DAFF would apply for issue of the required formal Direction to inspect associated with the entry.  This charge is A$130.00.</w:t>
            </w:r>
          </w:p>
          <w:p w14:paraId="419563E2" w14:textId="77777777" w:rsidR="000B727F" w:rsidRPr="006005FC" w:rsidRDefault="000B727F" w:rsidP="00E74374">
            <w:pPr>
              <w:spacing w:after="0"/>
              <w:rPr>
                <w:rFonts w:ascii="Arial" w:hAnsi="Arial" w:cs="Arial"/>
                <w:lang w:val="en-AU"/>
              </w:rPr>
            </w:pPr>
            <w:r w:rsidRPr="006005FC">
              <w:rPr>
                <w:rFonts w:ascii="Arial" w:hAnsi="Arial" w:cs="Arial"/>
                <w:color w:val="000000"/>
                <w:lang w:val="en"/>
              </w:rPr>
              <w:t>If the items are bequeathed a copy of the will or a letter from the executor of the estate must be provided with documentation. Australian Border Force also require a valued inventory of the goods that client is importing in order to raise any Duty &amp; GST assessments.</w:t>
            </w:r>
          </w:p>
        </w:tc>
      </w:tr>
    </w:tbl>
    <w:p w14:paraId="01800F8B" w14:textId="77777777" w:rsidR="00DB1850" w:rsidRPr="006005FC" w:rsidRDefault="00DB1850" w:rsidP="00E74374">
      <w:pPr>
        <w:pStyle w:val="NoSpacing"/>
        <w:rPr>
          <w:rFonts w:ascii="Arial" w:hAnsi="Arial" w:cs="Arial"/>
          <w:lang w:val="en-US" w:eastAsia="ko-KR"/>
        </w:rPr>
      </w:pPr>
    </w:p>
    <w:p w14:paraId="040A3DBA" w14:textId="77777777" w:rsidR="006005FC" w:rsidRDefault="006005FC" w:rsidP="00E74374">
      <w:pPr>
        <w:pStyle w:val="NoSpacing"/>
        <w:rPr>
          <w:rFonts w:ascii="Arial" w:hAnsi="Arial" w:cs="Arial"/>
          <w:lang w:val="en-US" w:eastAsia="ko-KR"/>
        </w:rPr>
      </w:pPr>
    </w:p>
    <w:p w14:paraId="6B7CB211" w14:textId="70AEFC19" w:rsidR="000F61C2" w:rsidRPr="006005FC" w:rsidRDefault="000F61C2" w:rsidP="00E74374">
      <w:pPr>
        <w:pStyle w:val="NoSpacing"/>
        <w:rPr>
          <w:rFonts w:ascii="Arial" w:hAnsi="Arial" w:cs="Arial"/>
          <w:lang w:val="en-US" w:eastAsia="ko-KR"/>
        </w:rPr>
      </w:pPr>
      <w:r w:rsidRPr="006005FC">
        <w:rPr>
          <w:rFonts w:ascii="Arial" w:hAnsi="Arial" w:cs="Arial"/>
          <w:lang w:val="en-US" w:eastAsia="ko-KR"/>
        </w:rPr>
        <w:t xml:space="preserve">Company </w:t>
      </w:r>
      <w:r w:rsidR="00E74374" w:rsidRPr="006005FC">
        <w:rPr>
          <w:rFonts w:ascii="Arial" w:hAnsi="Arial" w:cs="Arial"/>
          <w:lang w:val="en-US" w:eastAsia="ko-KR"/>
        </w:rPr>
        <w:t>N</w:t>
      </w:r>
      <w:r w:rsidRPr="006005FC">
        <w:rPr>
          <w:rFonts w:ascii="Arial" w:hAnsi="Arial" w:cs="Arial"/>
          <w:lang w:val="en-US" w:eastAsia="ko-KR"/>
        </w:rPr>
        <w:t>ame</w:t>
      </w:r>
      <w:r w:rsidR="000B727F" w:rsidRPr="006005FC">
        <w:rPr>
          <w:rFonts w:ascii="Arial" w:hAnsi="Arial" w:cs="Arial"/>
          <w:lang w:val="en-US" w:eastAsia="ko-KR"/>
        </w:rPr>
        <w:t>: Chess Moving Brisbane</w:t>
      </w:r>
    </w:p>
    <w:p w14:paraId="2385408F" w14:textId="5124F5E3" w:rsidR="000F61C2" w:rsidRPr="006005FC" w:rsidRDefault="000F61C2" w:rsidP="00E74374">
      <w:pPr>
        <w:pStyle w:val="NoSpacing"/>
        <w:rPr>
          <w:rFonts w:ascii="Arial" w:hAnsi="Arial" w:cs="Arial"/>
          <w:lang w:val="en-US" w:eastAsia="ko-KR"/>
        </w:rPr>
      </w:pPr>
      <w:r w:rsidRPr="006005FC">
        <w:rPr>
          <w:rFonts w:ascii="Arial" w:hAnsi="Arial" w:cs="Arial"/>
          <w:lang w:val="en-US" w:eastAsia="ko-KR"/>
        </w:rPr>
        <w:t>Address</w:t>
      </w:r>
      <w:r w:rsidR="000B727F" w:rsidRPr="006005FC">
        <w:rPr>
          <w:rFonts w:ascii="Arial" w:hAnsi="Arial" w:cs="Arial"/>
          <w:lang w:val="en-US" w:eastAsia="ko-KR"/>
        </w:rPr>
        <w:t>: 114 Balham Road, Archerfield, QLD, 4108</w:t>
      </w:r>
    </w:p>
    <w:p w14:paraId="79FD8AA9" w14:textId="6BBE3F6C" w:rsidR="000F61C2" w:rsidRPr="006005FC" w:rsidRDefault="000B727F" w:rsidP="00E74374">
      <w:pPr>
        <w:pStyle w:val="NoSpacing"/>
        <w:rPr>
          <w:rFonts w:ascii="Arial" w:hAnsi="Arial" w:cs="Arial"/>
          <w:lang w:val="en-US" w:eastAsia="ko-KR"/>
        </w:rPr>
      </w:pPr>
      <w:r w:rsidRPr="006005FC">
        <w:rPr>
          <w:rFonts w:ascii="Arial" w:hAnsi="Arial" w:cs="Arial"/>
          <w:lang w:val="en-US" w:eastAsia="ko-KR"/>
        </w:rPr>
        <w:t>Phone: 07 3276 6100</w:t>
      </w:r>
    </w:p>
    <w:p w14:paraId="4833A5D8" w14:textId="7AAF3DD2" w:rsidR="000F61C2" w:rsidRPr="006005FC" w:rsidRDefault="000F61C2" w:rsidP="00E74374">
      <w:pPr>
        <w:pStyle w:val="NoSpacing"/>
        <w:rPr>
          <w:rFonts w:ascii="Arial" w:hAnsi="Arial" w:cs="Arial"/>
          <w:lang w:val="en-US" w:eastAsia="ko-KR"/>
        </w:rPr>
      </w:pPr>
      <w:r w:rsidRPr="006005FC">
        <w:rPr>
          <w:rFonts w:ascii="Arial" w:hAnsi="Arial" w:cs="Arial"/>
          <w:lang w:val="en-US" w:eastAsia="ko-KR"/>
        </w:rPr>
        <w:t>Email</w:t>
      </w:r>
      <w:r w:rsidR="000B727F" w:rsidRPr="006005FC">
        <w:rPr>
          <w:rFonts w:ascii="Arial" w:hAnsi="Arial" w:cs="Arial"/>
          <w:lang w:val="en-US" w:eastAsia="ko-KR"/>
        </w:rPr>
        <w:t xml:space="preserve">: </w:t>
      </w:r>
      <w:hyperlink r:id="rId8" w:history="1">
        <w:r w:rsidR="000B727F" w:rsidRPr="006005FC">
          <w:rPr>
            <w:rStyle w:val="Hyperlink"/>
            <w:rFonts w:ascii="Arial" w:hAnsi="Arial" w:cs="Arial"/>
            <w:lang w:val="en-US" w:eastAsia="ko-KR"/>
          </w:rPr>
          <w:t>marciaf@chessmoving.com.au</w:t>
        </w:r>
      </w:hyperlink>
      <w:r w:rsidR="000B727F" w:rsidRPr="006005FC">
        <w:rPr>
          <w:rFonts w:ascii="Arial" w:hAnsi="Arial" w:cs="Arial"/>
          <w:lang w:val="en-US" w:eastAsia="ko-KR"/>
        </w:rPr>
        <w:t xml:space="preserve"> (</w:t>
      </w:r>
      <w:r w:rsidR="00A1435F" w:rsidRPr="006005FC">
        <w:rPr>
          <w:rFonts w:ascii="Arial" w:hAnsi="Arial" w:cs="Arial"/>
          <w:lang w:val="en-US" w:eastAsia="ko-KR"/>
        </w:rPr>
        <w:t xml:space="preserve">Sales, </w:t>
      </w:r>
      <w:r w:rsidR="000B727F" w:rsidRPr="006005FC">
        <w:rPr>
          <w:rFonts w:ascii="Arial" w:hAnsi="Arial" w:cs="Arial"/>
          <w:lang w:val="en-US" w:eastAsia="ko-KR"/>
        </w:rPr>
        <w:t>Imports &amp; Exports Manager)</w:t>
      </w:r>
    </w:p>
    <w:p w14:paraId="48279782" w14:textId="608A9295" w:rsidR="000B727F" w:rsidRPr="006005FC" w:rsidRDefault="000B727F" w:rsidP="00E74374">
      <w:pPr>
        <w:pStyle w:val="NoSpacing"/>
        <w:rPr>
          <w:rFonts w:ascii="Arial" w:hAnsi="Arial" w:cs="Arial"/>
          <w:lang w:val="en-US" w:eastAsia="ko-KR"/>
        </w:rPr>
      </w:pPr>
      <w:r w:rsidRPr="006005FC">
        <w:rPr>
          <w:rFonts w:ascii="Arial" w:hAnsi="Arial" w:cs="Arial"/>
          <w:lang w:val="en-US" w:eastAsia="ko-KR"/>
        </w:rPr>
        <w:t xml:space="preserve">Email: </w:t>
      </w:r>
      <w:hyperlink r:id="rId9" w:history="1">
        <w:r w:rsidRPr="006005FC">
          <w:rPr>
            <w:rStyle w:val="Hyperlink"/>
            <w:rFonts w:ascii="Arial" w:hAnsi="Arial" w:cs="Arial"/>
            <w:lang w:val="en-US" w:eastAsia="ko-KR"/>
          </w:rPr>
          <w:t>daled@chessmoving.com.au</w:t>
        </w:r>
      </w:hyperlink>
      <w:r w:rsidRPr="006005FC">
        <w:rPr>
          <w:rFonts w:ascii="Arial" w:hAnsi="Arial" w:cs="Arial"/>
          <w:lang w:val="en-US" w:eastAsia="ko-KR"/>
        </w:rPr>
        <w:t xml:space="preserve"> (Director)</w:t>
      </w:r>
    </w:p>
    <w:p w14:paraId="14FFB9F8" w14:textId="2E608FE6" w:rsidR="009604FB" w:rsidRPr="006005FC" w:rsidRDefault="000F61C2" w:rsidP="00E74374">
      <w:pPr>
        <w:pStyle w:val="NoSpacing"/>
        <w:rPr>
          <w:rFonts w:ascii="Arial" w:hAnsi="Arial" w:cs="Arial"/>
          <w:lang w:val="en-US" w:eastAsia="ko-KR"/>
        </w:rPr>
      </w:pPr>
      <w:r w:rsidRPr="006005FC">
        <w:rPr>
          <w:rFonts w:ascii="Arial" w:hAnsi="Arial" w:cs="Arial"/>
          <w:lang w:val="en-US" w:eastAsia="ko-KR"/>
        </w:rPr>
        <w:t>Website</w:t>
      </w:r>
      <w:r w:rsidR="000B727F" w:rsidRPr="006005FC">
        <w:rPr>
          <w:rFonts w:ascii="Arial" w:hAnsi="Arial" w:cs="Arial"/>
          <w:lang w:val="en-US" w:eastAsia="ko-KR"/>
        </w:rPr>
        <w:t>: www.chessmoving.com.au</w:t>
      </w:r>
    </w:p>
    <w:bookmarkEnd w:id="0"/>
    <w:p w14:paraId="30EDAB74" w14:textId="0480A1A5" w:rsidR="009604FB" w:rsidRDefault="00E74374" w:rsidP="00E74374">
      <w:pPr>
        <w:spacing w:after="0"/>
        <w:rPr>
          <w:rFonts w:asciiTheme="minorBidi" w:hAnsiTheme="minorBidi"/>
          <w:sz w:val="28"/>
          <w:szCs w:val="28"/>
        </w:rPr>
      </w:pPr>
      <w:r>
        <w:rPr>
          <w:rFonts w:asciiTheme="minorBidi" w:hAnsiTheme="minorBidi"/>
          <w:sz w:val="28"/>
          <w:szCs w:val="28"/>
        </w:rPr>
        <w:lastRenderedPageBreak/>
        <w:drawing>
          <wp:anchor distT="0" distB="0" distL="114300" distR="114300" simplePos="0" relativeHeight="251657728" behindDoc="0" locked="0" layoutInCell="1" allowOverlap="1" wp14:anchorId="13BD475D" wp14:editId="5DE5F162">
            <wp:simplePos x="0" y="0"/>
            <wp:positionH relativeFrom="margin">
              <wp:posOffset>-160020</wp:posOffset>
            </wp:positionH>
            <wp:positionV relativeFrom="paragraph">
              <wp:posOffset>256540</wp:posOffset>
            </wp:positionV>
            <wp:extent cx="1584960" cy="152243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4960" cy="1522433"/>
                    </a:xfrm>
                    <a:prstGeom prst="rect">
                      <a:avLst/>
                    </a:prstGeom>
                    <a:noFill/>
                  </pic:spPr>
                </pic:pic>
              </a:graphicData>
            </a:graphic>
            <wp14:sizeRelH relativeFrom="margin">
              <wp14:pctWidth>0</wp14:pctWidth>
            </wp14:sizeRelH>
            <wp14:sizeRelV relativeFrom="margin">
              <wp14:pctHeight>0</wp14:pctHeight>
            </wp14:sizeRelV>
          </wp:anchor>
        </w:drawing>
      </w:r>
    </w:p>
    <w:p w14:paraId="32B91F91" w14:textId="1FEDE541" w:rsidR="00E74374" w:rsidRPr="00E74374" w:rsidRDefault="00E74374" w:rsidP="00E74374">
      <w:pPr>
        <w:rPr>
          <w:rFonts w:asciiTheme="minorBidi" w:hAnsiTheme="minorBidi"/>
          <w:sz w:val="28"/>
          <w:szCs w:val="28"/>
        </w:rPr>
      </w:pPr>
    </w:p>
    <w:p w14:paraId="398E4CFF" w14:textId="232C9F11" w:rsidR="00E74374" w:rsidRPr="00E74374" w:rsidRDefault="00E74374" w:rsidP="00E74374">
      <w:pPr>
        <w:rPr>
          <w:rFonts w:asciiTheme="minorBidi" w:hAnsiTheme="minorBidi"/>
          <w:sz w:val="28"/>
          <w:szCs w:val="28"/>
        </w:rPr>
      </w:pPr>
    </w:p>
    <w:p w14:paraId="01DF2426" w14:textId="687A7887" w:rsidR="00E74374" w:rsidRPr="00E74374" w:rsidRDefault="00E74374" w:rsidP="00E74374">
      <w:pPr>
        <w:rPr>
          <w:rFonts w:asciiTheme="minorBidi" w:hAnsiTheme="minorBidi"/>
          <w:sz w:val="28"/>
          <w:szCs w:val="28"/>
        </w:rPr>
      </w:pPr>
    </w:p>
    <w:p w14:paraId="3D6ED220" w14:textId="5F7FE280" w:rsidR="00E74374" w:rsidRDefault="00E74374" w:rsidP="00E74374">
      <w:pPr>
        <w:rPr>
          <w:rFonts w:asciiTheme="minorBidi" w:hAnsiTheme="minorBidi"/>
          <w:sz w:val="28"/>
          <w:szCs w:val="28"/>
        </w:rPr>
      </w:pPr>
    </w:p>
    <w:p w14:paraId="48213047" w14:textId="2BADECE8" w:rsidR="00E74374" w:rsidRDefault="00E74374" w:rsidP="00E74374">
      <w:pPr>
        <w:rPr>
          <w:rFonts w:asciiTheme="minorBidi" w:hAnsiTheme="minorBidi"/>
          <w:sz w:val="28"/>
          <w:szCs w:val="28"/>
        </w:rPr>
      </w:pPr>
      <w:r>
        <mc:AlternateContent>
          <mc:Choice Requires="wps">
            <w:drawing>
              <wp:anchor distT="0" distB="0" distL="114300" distR="114300" simplePos="0" relativeHeight="251659776" behindDoc="0" locked="0" layoutInCell="1" allowOverlap="1" wp14:anchorId="59EA0A4A" wp14:editId="7E805B0E">
                <wp:simplePos x="0" y="0"/>
                <wp:positionH relativeFrom="page">
                  <wp:posOffset>191770</wp:posOffset>
                </wp:positionH>
                <wp:positionV relativeFrom="paragraph">
                  <wp:posOffset>158115</wp:posOffset>
                </wp:positionV>
                <wp:extent cx="1859280" cy="4356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435610"/>
                        </a:xfrm>
                        <a:prstGeom prst="rect">
                          <a:avLst/>
                        </a:prstGeom>
                        <a:noFill/>
                        <a:ln>
                          <a:noFill/>
                        </a:ln>
                      </wps:spPr>
                      <wps:txbx>
                        <w:txbxContent>
                          <w:p w14:paraId="0299A4C9" w14:textId="77777777" w:rsidR="00E74374" w:rsidRPr="00E74374" w:rsidRDefault="00E74374" w:rsidP="00E74374">
                            <w:pPr>
                              <w:pStyle w:val="Heading3"/>
                              <w:jc w:val="center"/>
                              <w:rPr>
                                <w:rStyle w:val="Emphasis"/>
                                <w:rFonts w:ascii="Arial Black" w:hAnsi="Arial Black"/>
                                <w:color w:val="7F7F7F" w:themeColor="text1" w:themeTint="80"/>
                                <w:sz w:val="18"/>
                                <w:szCs w:val="18"/>
                              </w:rPr>
                            </w:pPr>
                            <w:r w:rsidRPr="00E74374">
                              <w:rPr>
                                <w:rStyle w:val="Emphasis"/>
                                <w:rFonts w:ascii="Arial Black" w:hAnsi="Arial Black"/>
                                <w:color w:val="7F7F7F" w:themeColor="text1" w:themeTint="80"/>
                                <w:sz w:val="18"/>
                                <w:szCs w:val="18"/>
                              </w:rPr>
                              <w:t>“The power to move you”</w:t>
                            </w:r>
                          </w:p>
                          <w:p w14:paraId="5B5355B6" w14:textId="77777777" w:rsidR="00E74374" w:rsidRDefault="00E74374" w:rsidP="00E74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0A4A" id="_x0000_t202" coordsize="21600,21600" o:spt="202" path="m,l,21600r21600,l21600,xe">
                <v:stroke joinstyle="miter"/>
                <v:path gradientshapeok="t" o:connecttype="rect"/>
              </v:shapetype>
              <v:shape id="Text Box 2" o:spid="_x0000_s1026" type="#_x0000_t202" style="position:absolute;margin-left:15.1pt;margin-top:12.45pt;width:146.4pt;height:34.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" filled="f" stroked="f">
                <v:textbox>
                  <w:txbxContent>
                    <w:p w14:paraId="0299A4C9" w14:textId="77777777" w:rsidR="00E74374" w:rsidRPr="00E74374" w:rsidRDefault="00E74374" w:rsidP="00E74374">
                      <w:pPr>
                        <w:pStyle w:val="Heading3"/>
                        <w:jc w:val="center"/>
                        <w:rPr>
                          <w:rStyle w:val="Emphasis"/>
                          <w:rFonts w:ascii="Arial Black" w:hAnsi="Arial Black"/>
                          <w:color w:val="7F7F7F" w:themeColor="text1" w:themeTint="80"/>
                          <w:sz w:val="18"/>
                          <w:szCs w:val="18"/>
                        </w:rPr>
                      </w:pPr>
                      <w:r w:rsidRPr="00E74374">
                        <w:rPr>
                          <w:rStyle w:val="Emphasis"/>
                          <w:rFonts w:ascii="Arial Black" w:hAnsi="Arial Black"/>
                          <w:color w:val="7F7F7F" w:themeColor="text1" w:themeTint="80"/>
                          <w:sz w:val="18"/>
                          <w:szCs w:val="18"/>
                        </w:rPr>
                        <w:t>“The power to move you”</w:t>
                      </w:r>
                    </w:p>
                    <w:p w14:paraId="5B5355B6" w14:textId="77777777" w:rsidR="00E74374" w:rsidRDefault="00E74374" w:rsidP="00E74374"/>
                  </w:txbxContent>
                </v:textbox>
                <w10:wrap anchorx="page"/>
              </v:shape>
            </w:pict>
          </mc:Fallback>
        </mc:AlternateContent>
      </w:r>
    </w:p>
    <w:p w14:paraId="13203916" w14:textId="7D75CFB2" w:rsidR="00E74374" w:rsidRDefault="00E74374" w:rsidP="00E74374">
      <w:pPr>
        <w:pStyle w:val="Header"/>
        <w:tabs>
          <w:tab w:val="clear" w:pos="4680"/>
          <w:tab w:val="left" w:pos="9168"/>
          <w:tab w:val="left" w:pos="9360"/>
          <w:tab w:val="right" w:pos="10467"/>
        </w:tabs>
      </w:pPr>
    </w:p>
    <w:p w14:paraId="5F44ADD8" w14:textId="70EF1C51" w:rsidR="00E74374" w:rsidRPr="00E74374" w:rsidRDefault="00E74374" w:rsidP="00E74374">
      <w:pPr>
        <w:rPr>
          <w:rFonts w:asciiTheme="minorBidi" w:hAnsiTheme="minorBidi"/>
          <w:sz w:val="28"/>
          <w:szCs w:val="28"/>
        </w:rPr>
      </w:pPr>
    </w:p>
    <w:sectPr w:rsidR="00E74374" w:rsidRPr="00E74374" w:rsidSect="006005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B345F"/>
    <w:multiLevelType w:val="hybridMultilevel"/>
    <w:tmpl w:val="CCF0B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5599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FB"/>
    <w:rsid w:val="000B727F"/>
    <w:rsid w:val="000F61C2"/>
    <w:rsid w:val="00152980"/>
    <w:rsid w:val="001D43FC"/>
    <w:rsid w:val="003670D2"/>
    <w:rsid w:val="006005FC"/>
    <w:rsid w:val="0060452B"/>
    <w:rsid w:val="006C6F18"/>
    <w:rsid w:val="00925FF5"/>
    <w:rsid w:val="009604FB"/>
    <w:rsid w:val="00A11C70"/>
    <w:rsid w:val="00A1435F"/>
    <w:rsid w:val="00AF1BB7"/>
    <w:rsid w:val="00D56D84"/>
    <w:rsid w:val="00DA4EE8"/>
    <w:rsid w:val="00DB1850"/>
    <w:rsid w:val="00E74374"/>
    <w:rsid w:val="00F27C67"/>
    <w:rsid w:val="00FE14E9"/>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3">
    <w:name w:val="heading 3"/>
    <w:basedOn w:val="Normal"/>
    <w:next w:val="Normal"/>
    <w:link w:val="Heading3Char"/>
    <w:qFormat/>
    <w:rsid w:val="00E74374"/>
    <w:pPr>
      <w:keepNext/>
      <w:spacing w:before="120" w:after="120" w:line="240" w:lineRule="auto"/>
      <w:outlineLvl w:val="2"/>
    </w:pPr>
    <w:rPr>
      <w:rFonts w:ascii="Arial" w:eastAsia="Times New Roman" w:hAnsi="Arial" w:cs="Arial"/>
      <w:b/>
      <w:bCs/>
      <w:noProof w:val="0"/>
      <w:color w:val="000000"/>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 w:type="character" w:styleId="UnresolvedMention">
    <w:name w:val="Unresolved Mention"/>
    <w:basedOn w:val="DefaultParagraphFont"/>
    <w:uiPriority w:val="99"/>
    <w:semiHidden/>
    <w:unhideWhenUsed/>
    <w:rsid w:val="000B727F"/>
    <w:rPr>
      <w:color w:val="605E5C"/>
      <w:shd w:val="clear" w:color="auto" w:fill="E1DFDD"/>
    </w:rPr>
  </w:style>
  <w:style w:type="character" w:customStyle="1" w:styleId="Heading3Char">
    <w:name w:val="Heading 3 Char"/>
    <w:basedOn w:val="DefaultParagraphFont"/>
    <w:link w:val="Heading3"/>
    <w:rsid w:val="00E74374"/>
    <w:rPr>
      <w:rFonts w:ascii="Arial" w:eastAsia="Times New Roman" w:hAnsi="Arial" w:cs="Arial"/>
      <w:b/>
      <w:bCs/>
      <w:color w:val="000000"/>
      <w:sz w:val="28"/>
      <w:szCs w:val="26"/>
      <w:lang w:val="en-US"/>
    </w:rPr>
  </w:style>
  <w:style w:type="paragraph" w:styleId="Header">
    <w:name w:val="header"/>
    <w:basedOn w:val="Normal"/>
    <w:link w:val="HeaderChar"/>
    <w:uiPriority w:val="99"/>
    <w:unhideWhenUsed/>
    <w:rsid w:val="00E74374"/>
    <w:pPr>
      <w:tabs>
        <w:tab w:val="center" w:pos="4680"/>
        <w:tab w:val="right" w:pos="9360"/>
      </w:tabs>
      <w:spacing w:after="0" w:line="240" w:lineRule="auto"/>
    </w:pPr>
    <w:rPr>
      <w:rFonts w:ascii="Arial" w:eastAsia="Times New Roman" w:hAnsi="Arial" w:cs="Times New Roman"/>
      <w:noProof w:val="0"/>
      <w:sz w:val="20"/>
      <w:szCs w:val="19"/>
      <w:lang w:val="en-US"/>
    </w:rPr>
  </w:style>
  <w:style w:type="character" w:customStyle="1" w:styleId="HeaderChar">
    <w:name w:val="Header Char"/>
    <w:basedOn w:val="DefaultParagraphFont"/>
    <w:link w:val="Header"/>
    <w:uiPriority w:val="99"/>
    <w:rsid w:val="00E74374"/>
    <w:rPr>
      <w:rFonts w:ascii="Arial" w:eastAsia="Times New Roman" w:hAnsi="Arial" w:cs="Times New Roman"/>
      <w:sz w:val="20"/>
      <w:szCs w:val="19"/>
      <w:lang w:val="en-US"/>
    </w:rPr>
  </w:style>
  <w:style w:type="character" w:styleId="Emphasis">
    <w:name w:val="Emphasis"/>
    <w:qFormat/>
    <w:rsid w:val="00E74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81635">
      <w:bodyDiv w:val="1"/>
      <w:marLeft w:val="0"/>
      <w:marRight w:val="0"/>
      <w:marTop w:val="0"/>
      <w:marBottom w:val="0"/>
      <w:divBdr>
        <w:top w:val="none" w:sz="0" w:space="0" w:color="auto"/>
        <w:left w:val="none" w:sz="0" w:space="0" w:color="auto"/>
        <w:bottom w:val="none" w:sz="0" w:space="0" w:color="auto"/>
        <w:right w:val="none" w:sz="0" w:space="0" w:color="auto"/>
      </w:divBdr>
    </w:div>
    <w:div w:id="1666469825">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 w:id="21270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af@chessmoving.com.au" TargetMode="External"/><Relationship Id="rId3" Type="http://schemas.openxmlformats.org/officeDocument/2006/relationships/settings" Target="settings.xml"/><Relationship Id="rId7" Type="http://schemas.openxmlformats.org/officeDocument/2006/relationships/hyperlink" Target="http://www.awe.gov.au/biosecurity-trade/import/before/brown-marmorated-stink-bugs/offshore-bmsb-treatment-providers-sch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e.gov.au/biosecurity-trade/import/before/brown-marmorated-stink-bugs" TargetMode="External"/><Relationship Id="rId11" Type="http://schemas.openxmlformats.org/officeDocument/2006/relationships/fontTable" Target="fontTable.xml"/><Relationship Id="rId5" Type="http://schemas.openxmlformats.org/officeDocument/2006/relationships/hyperlink" Target="https://www.legislation.gov.au/Details/F2018L00073"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aled@chessmoving.com.a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MarciaF</dc:creator>
  <cp:keywords/>
  <dc:description/>
  <cp:lastModifiedBy>MIranda Blok</cp:lastModifiedBy>
  <cp:revision>2</cp:revision>
  <dcterms:created xsi:type="dcterms:W3CDTF">2022-10-13T11:46:00Z</dcterms:created>
  <dcterms:modified xsi:type="dcterms:W3CDTF">2022-10-13T11:46:00Z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136532138</vt:i4>
  </property>
  <property fmtid="{D5CDD505-2E9C-101B-9397-08002B2CF9AE}" pid="3" name="_NewReviewCycle">
    <vt:lpwstr/>
  </property>
  <property fmtid="{D5CDD505-2E9C-101B-9397-08002B2CF9AE}" pid="4" name="_EmailSubject">
    <vt:lpwstr>MoversPOE - Rate Wizard - Quote email destination services </vt:lpwstr>
  </property>
  <property fmtid="{D5CDD505-2E9C-101B-9397-08002B2CF9AE}" pid="5" name="_AuthorEmail">
    <vt:lpwstr>marciaf@chessmoving.com.au</vt:lpwstr>
  </property>
  <property fmtid="{D5CDD505-2E9C-101B-9397-08002B2CF9AE}" pid="6" name="_AuthorEmailDisplayName">
    <vt:lpwstr>Marcia Florence - Chess Moving Brisbane</vt:lpwstr>
  </property>
  <property fmtid="{D5CDD505-2E9C-101B-9397-08002B2CF9AE}" pid="7" name="_ReviewingToolsShownOnce">
    <vt:lpwstr/>
  </property>
</Properties>
</file>