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222222"/>
          <w:sz w:val="16"/>
          <w:szCs w:val="16"/>
          <w:highlight w:val="white"/>
        </w:rPr>
      </w:pP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Many Thanks, </w:t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Best Regards,</w:t>
      </w:r>
    </w:p>
    <w:p w:rsidR="00000000" w:rsidDel="00000000" w:rsidP="00000000" w:rsidRDefault="00000000" w:rsidRPr="00000000" w14:paraId="00000003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Sundeep John Rodricks,</w:t>
      </w:r>
    </w:p>
    <w:p w:rsidR="00000000" w:rsidDel="00000000" w:rsidP="00000000" w:rsidRDefault="00000000" w:rsidRPr="00000000" w14:paraId="00000004">
      <w:pPr>
        <w:shd w:fill="ffffff" w:val="clear"/>
        <w:rPr>
          <w:color w:val="ff0000"/>
        </w:rPr>
      </w:pPr>
      <w:r w:rsidDel="00000000" w:rsidR="00000000" w:rsidRPr="00000000">
        <w:rPr>
          <w:color w:val="0000ff"/>
          <w:rtl w:val="0"/>
        </w:rPr>
        <w:t xml:space="preserve">Manager, International Moving</w:t>
      </w:r>
      <w:r w:rsidDel="00000000" w:rsidR="00000000" w:rsidRPr="00000000">
        <w:rPr>
          <w:color w:val="222222"/>
          <w:rtl w:val="0"/>
        </w:rPr>
        <w:t xml:space="preserve">, </w:t>
      </w:r>
      <w:r w:rsidDel="00000000" w:rsidR="00000000" w:rsidRPr="00000000">
        <w:rPr>
          <w:color w:val="ff0000"/>
          <w:rtl w:val="0"/>
        </w:rPr>
        <w:t xml:space="preserve">Bahrain &amp; Saudi.</w:t>
      </w:r>
    </w:p>
    <w:p w:rsidR="00000000" w:rsidDel="00000000" w:rsidP="00000000" w:rsidRDefault="00000000" w:rsidRPr="00000000" w14:paraId="00000005">
      <w:pPr>
        <w:shd w:fill="ffffff" w:val="clear"/>
        <w:rPr>
          <w:sz w:val="16"/>
          <w:szCs w:val="16"/>
        </w:rPr>
      </w:pPr>
      <w:r w:rsidDel="00000000" w:rsidR="00000000" w:rsidRPr="00000000">
        <w:rPr>
          <w:b w:val="1"/>
          <w:color w:val="ff0000"/>
          <w:rtl w:val="0"/>
        </w:rPr>
        <w:t xml:space="preserve">FLG International Movers, </w:t>
      </w:r>
      <w:r w:rsidDel="00000000" w:rsidR="00000000" w:rsidRPr="00000000">
        <w:rPr>
          <w:sz w:val="16"/>
          <w:szCs w:val="16"/>
          <w:rtl w:val="0"/>
        </w:rPr>
        <w:t xml:space="preserve">connecting the world</w:t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</w:rPr>
      </w:pPr>
      <w:r w:rsidDel="00000000" w:rsidR="00000000" w:rsidRPr="00000000">
        <w:rPr>
          <w:sz w:val="16"/>
          <w:szCs w:val="16"/>
        </w:rPr>
        <w:drawing>
          <wp:inline distB="114300" distT="114300" distL="114300" distR="114300">
            <wp:extent cx="914400" cy="2921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9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22222"/>
          <w:rtl w:val="0"/>
        </w:rPr>
        <w:t xml:space="preserve">                          </w:t>
      </w:r>
      <w:r w:rsidDel="00000000" w:rsidR="00000000" w:rsidRPr="00000000">
        <w:rPr>
          <w:color w:val="222222"/>
        </w:rPr>
        <w:drawing>
          <wp:inline distB="114300" distT="114300" distL="114300" distR="114300">
            <wp:extent cx="914400" cy="4826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BAH</w:t>
      </w:r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b w:val="1"/>
          <w:color w:val="222222"/>
          <w:rtl w:val="0"/>
        </w:rPr>
        <w:t xml:space="preserve">Mob:</w:t>
      </w:r>
      <w:r w:rsidDel="00000000" w:rsidR="00000000" w:rsidRPr="00000000">
        <w:rPr>
          <w:color w:val="222222"/>
          <w:rtl w:val="0"/>
        </w:rPr>
        <w:t xml:space="preserve"> +973 32072540 |</w:t>
      </w:r>
      <w:r w:rsidDel="00000000" w:rsidR="00000000" w:rsidRPr="00000000">
        <w:rPr>
          <w:b w:val="1"/>
          <w:color w:val="222222"/>
          <w:rtl w:val="0"/>
        </w:rPr>
        <w:t xml:space="preserve"> KSA Mob</w:t>
      </w:r>
      <w:r w:rsidDel="00000000" w:rsidR="00000000" w:rsidRPr="00000000">
        <w:rPr>
          <w:color w:val="222222"/>
          <w:rtl w:val="0"/>
        </w:rPr>
        <w:t xml:space="preserve">: +966 50 387 0149</w:t>
      </w:r>
    </w:p>
    <w:p w:rsidR="00000000" w:rsidDel="00000000" w:rsidP="00000000" w:rsidRDefault="00000000" w:rsidRPr="00000000" w14:paraId="00000008">
      <w:pPr>
        <w:shd w:fill="ffffff" w:val="clear"/>
        <w:rPr>
          <w:color w:val="1155cc"/>
        </w:rPr>
      </w:pPr>
      <w:r w:rsidDel="00000000" w:rsidR="00000000" w:rsidRPr="00000000">
        <w:rPr>
          <w:color w:val="222222"/>
          <w:rtl w:val="0"/>
        </w:rPr>
        <w:t xml:space="preserve">email: </w:t>
      </w:r>
      <w:r w:rsidDel="00000000" w:rsidR="00000000" w:rsidRPr="00000000">
        <w:rPr>
          <w:color w:val="1155cc"/>
          <w:rtl w:val="0"/>
        </w:rPr>
        <w:t xml:space="preserve">move@flglobally.com</w:t>
      </w:r>
      <w:r w:rsidDel="00000000" w:rsidR="00000000" w:rsidRPr="00000000">
        <w:rPr>
          <w:color w:val="222222"/>
          <w:rtl w:val="0"/>
        </w:rPr>
        <w:t xml:space="preserve"> || </w:t>
      </w:r>
      <w:r w:rsidDel="00000000" w:rsidR="00000000" w:rsidRPr="00000000">
        <w:rPr>
          <w:color w:val="1155cc"/>
          <w:rtl w:val="0"/>
        </w:rPr>
        <w:t xml:space="preserve">move.sa@flglobally.com </w:t>
      </w:r>
    </w:p>
    <w:p w:rsidR="00000000" w:rsidDel="00000000" w:rsidP="00000000" w:rsidRDefault="00000000" w:rsidRPr="00000000" w14:paraId="00000009">
      <w:pPr>
        <w:shd w:fill="ffffff" w:val="clear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Dammam | Khobar | Riyadh | Jeddah | Bahrain | UAE | Qatar | USA | UK | Canada</w:t>
      </w:r>
    </w:p>
    <w:p w:rsidR="00000000" w:rsidDel="00000000" w:rsidP="00000000" w:rsidRDefault="00000000" w:rsidRPr="00000000" w14:paraId="0000000A">
      <w:pPr>
        <w:shd w:fill="ffffff" w:val="clear"/>
        <w:rPr>
          <w:b w:val="1"/>
          <w:i w:val="1"/>
          <w:color w:val="222222"/>
          <w:sz w:val="16"/>
          <w:szCs w:val="16"/>
        </w:rPr>
      </w:pPr>
      <w:r w:rsidDel="00000000" w:rsidR="00000000" w:rsidRPr="00000000">
        <w:rPr>
          <w:b w:val="1"/>
          <w:i w:val="1"/>
          <w:color w:val="222222"/>
          <w:sz w:val="16"/>
          <w:szCs w:val="16"/>
          <w:rtl w:val="0"/>
        </w:rPr>
        <w:t xml:space="preserve">IAM Premium member  | IAM Trusted  mover | IAMX VALIDATED | WCA -73257 | JC TRANS | GLA-88733 | CLN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