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5426" w14:textId="25048F5F" w:rsidR="0037072A" w:rsidRPr="006B7EFE" w:rsidRDefault="0037072A" w:rsidP="006B7EFE">
      <w:pPr>
        <w:spacing w:before="44"/>
        <w:jc w:val="center"/>
        <w:rPr>
          <w:rFonts w:ascii="Cambria" w:hAnsi="Cambria"/>
          <w:b/>
          <w:bCs/>
          <w:sz w:val="28"/>
          <w:szCs w:val="28"/>
        </w:rPr>
      </w:pPr>
      <w:r w:rsidRPr="006B7EFE">
        <w:rPr>
          <w:rFonts w:ascii="Cambria" w:hAnsi="Cambria"/>
          <w:b/>
          <w:bCs/>
          <w:sz w:val="28"/>
          <w:szCs w:val="28"/>
        </w:rPr>
        <w:t>Destination Quote</w:t>
      </w:r>
    </w:p>
    <w:p w14:paraId="2460F56C" w14:textId="77777777" w:rsidR="0037072A" w:rsidRPr="006B7EFE" w:rsidRDefault="0037072A" w:rsidP="006B7EFE">
      <w:pPr>
        <w:spacing w:before="5" w:line="180" w:lineRule="exact"/>
        <w:jc w:val="both"/>
        <w:rPr>
          <w:rFonts w:ascii="Cambria" w:hAnsi="Cambria"/>
          <w:sz w:val="18"/>
          <w:szCs w:val="18"/>
        </w:rPr>
      </w:pPr>
    </w:p>
    <w:p w14:paraId="44649953" w14:textId="77777777" w:rsidR="0037072A" w:rsidRPr="006B7EFE" w:rsidRDefault="0037072A" w:rsidP="006B7EFE">
      <w:pPr>
        <w:jc w:val="both"/>
        <w:rPr>
          <w:rFonts w:ascii="Cambria" w:eastAsiaTheme="minorHAnsi" w:hAnsi="Cambria"/>
        </w:rPr>
      </w:pPr>
    </w:p>
    <w:p w14:paraId="17E42A69" w14:textId="77777777" w:rsidR="0037072A" w:rsidRPr="0037072A" w:rsidRDefault="0037072A" w:rsidP="006B7EFE">
      <w:pPr>
        <w:jc w:val="both"/>
        <w:rPr>
          <w:rFonts w:ascii="Cambria" w:hAnsi="Cambria"/>
          <w:b/>
          <w:bCs/>
        </w:rPr>
      </w:pPr>
      <w:r w:rsidRPr="0037072A">
        <w:rPr>
          <w:rFonts w:ascii="Cambria" w:hAnsi="Cambria"/>
          <w:b/>
          <w:bCs/>
        </w:rPr>
        <w:t>NVOCC charges</w:t>
      </w:r>
    </w:p>
    <w:tbl>
      <w:tblPr>
        <w:tblStyle w:val="TableGrid"/>
        <w:tblW w:w="10337" w:type="dxa"/>
        <w:tblLook w:val="04A0" w:firstRow="1" w:lastRow="0" w:firstColumn="1" w:lastColumn="0" w:noHBand="0" w:noVBand="1"/>
      </w:tblPr>
      <w:tblGrid>
        <w:gridCol w:w="2342"/>
        <w:gridCol w:w="2625"/>
        <w:gridCol w:w="2705"/>
        <w:gridCol w:w="2665"/>
      </w:tblGrid>
      <w:tr w:rsidR="0037072A" w:rsidRPr="0037072A" w14:paraId="71E56BE6" w14:textId="77777777" w:rsidTr="0037072A">
        <w:trPr>
          <w:trHeight w:val="179"/>
        </w:trPr>
        <w:tc>
          <w:tcPr>
            <w:tcW w:w="2342" w:type="dxa"/>
            <w:hideMark/>
          </w:tcPr>
          <w:p w14:paraId="273BC28E" w14:textId="77777777" w:rsidR="0037072A" w:rsidRPr="0037072A" w:rsidRDefault="0037072A" w:rsidP="006B7EFE">
            <w:pPr>
              <w:jc w:val="both"/>
              <w:rPr>
                <w:rFonts w:ascii="Cambria" w:hAnsi="Cambria"/>
                <w:b/>
                <w:bCs/>
              </w:rPr>
            </w:pPr>
            <w:r w:rsidRPr="0037072A">
              <w:rPr>
                <w:rFonts w:ascii="Cambria" w:hAnsi="Cambria"/>
                <w:b/>
                <w:bCs/>
              </w:rPr>
              <w:t>0-4 CBM</w:t>
            </w:r>
          </w:p>
        </w:tc>
        <w:tc>
          <w:tcPr>
            <w:tcW w:w="2625" w:type="dxa"/>
            <w:hideMark/>
          </w:tcPr>
          <w:p w14:paraId="3AA39535" w14:textId="77777777" w:rsidR="0037072A" w:rsidRPr="0037072A" w:rsidRDefault="0037072A" w:rsidP="006B7EFE">
            <w:pPr>
              <w:jc w:val="both"/>
              <w:rPr>
                <w:rFonts w:ascii="Cambria" w:hAnsi="Cambria"/>
                <w:b/>
                <w:bCs/>
              </w:rPr>
            </w:pPr>
            <w:r w:rsidRPr="0037072A">
              <w:rPr>
                <w:rFonts w:ascii="Cambria" w:hAnsi="Cambria"/>
                <w:b/>
                <w:bCs/>
              </w:rPr>
              <w:t>4.1-6 CBM</w:t>
            </w:r>
          </w:p>
        </w:tc>
        <w:tc>
          <w:tcPr>
            <w:tcW w:w="2705" w:type="dxa"/>
            <w:hideMark/>
          </w:tcPr>
          <w:p w14:paraId="309FE101" w14:textId="77777777" w:rsidR="0037072A" w:rsidRPr="0037072A" w:rsidRDefault="0037072A" w:rsidP="006B7EFE">
            <w:pPr>
              <w:jc w:val="both"/>
              <w:rPr>
                <w:rFonts w:ascii="Cambria" w:hAnsi="Cambria"/>
                <w:b/>
                <w:bCs/>
              </w:rPr>
            </w:pPr>
            <w:r w:rsidRPr="0037072A">
              <w:rPr>
                <w:rFonts w:ascii="Cambria" w:hAnsi="Cambria"/>
                <w:b/>
                <w:bCs/>
              </w:rPr>
              <w:t>6.1-8 CBM</w:t>
            </w:r>
          </w:p>
        </w:tc>
        <w:tc>
          <w:tcPr>
            <w:tcW w:w="2665" w:type="dxa"/>
            <w:hideMark/>
          </w:tcPr>
          <w:p w14:paraId="0087B989" w14:textId="77777777" w:rsidR="0037072A" w:rsidRPr="0037072A" w:rsidRDefault="0037072A" w:rsidP="006B7EFE">
            <w:pPr>
              <w:jc w:val="both"/>
              <w:rPr>
                <w:rFonts w:ascii="Cambria" w:hAnsi="Cambria"/>
                <w:b/>
                <w:bCs/>
              </w:rPr>
            </w:pPr>
            <w:r w:rsidRPr="0037072A">
              <w:rPr>
                <w:rFonts w:ascii="Cambria" w:hAnsi="Cambria"/>
                <w:b/>
                <w:bCs/>
              </w:rPr>
              <w:t>8.1-10 CBM</w:t>
            </w:r>
          </w:p>
        </w:tc>
      </w:tr>
      <w:tr w:rsidR="0037072A" w:rsidRPr="0037072A" w14:paraId="2BC239FC" w14:textId="77777777" w:rsidTr="0037072A">
        <w:trPr>
          <w:trHeight w:val="116"/>
        </w:trPr>
        <w:tc>
          <w:tcPr>
            <w:tcW w:w="2342" w:type="dxa"/>
            <w:hideMark/>
          </w:tcPr>
          <w:p w14:paraId="09693A10" w14:textId="3995C5B0" w:rsidR="0037072A" w:rsidRPr="0037072A" w:rsidRDefault="0037072A" w:rsidP="006B7EFE">
            <w:pPr>
              <w:jc w:val="both"/>
              <w:rPr>
                <w:rFonts w:ascii="Cambria" w:hAnsi="Cambria"/>
              </w:rPr>
            </w:pPr>
            <w:r w:rsidRPr="0037072A">
              <w:rPr>
                <w:rFonts w:ascii="Cambria" w:hAnsi="Cambria"/>
              </w:rPr>
              <w:t>$ 350.00</w:t>
            </w:r>
          </w:p>
        </w:tc>
        <w:tc>
          <w:tcPr>
            <w:tcW w:w="2625" w:type="dxa"/>
            <w:hideMark/>
          </w:tcPr>
          <w:p w14:paraId="24E53F39" w14:textId="0CBB5F0F" w:rsidR="0037072A" w:rsidRPr="0037072A" w:rsidRDefault="0037072A" w:rsidP="006B7EFE">
            <w:pPr>
              <w:jc w:val="both"/>
              <w:rPr>
                <w:rFonts w:ascii="Cambria" w:hAnsi="Cambria"/>
              </w:rPr>
            </w:pPr>
            <w:r w:rsidRPr="0037072A">
              <w:rPr>
                <w:rFonts w:ascii="Cambria" w:hAnsi="Cambria"/>
              </w:rPr>
              <w:t>$ 450.00</w:t>
            </w:r>
          </w:p>
        </w:tc>
        <w:tc>
          <w:tcPr>
            <w:tcW w:w="2705" w:type="dxa"/>
            <w:hideMark/>
          </w:tcPr>
          <w:p w14:paraId="09B72528" w14:textId="5BCDE226" w:rsidR="0037072A" w:rsidRPr="0037072A" w:rsidRDefault="0037072A" w:rsidP="006B7EFE">
            <w:pPr>
              <w:jc w:val="both"/>
              <w:rPr>
                <w:rFonts w:ascii="Cambria" w:hAnsi="Cambria"/>
              </w:rPr>
            </w:pPr>
            <w:r w:rsidRPr="0037072A">
              <w:rPr>
                <w:rFonts w:ascii="Cambria" w:hAnsi="Cambria"/>
              </w:rPr>
              <w:t>$ 625.00</w:t>
            </w:r>
          </w:p>
        </w:tc>
        <w:tc>
          <w:tcPr>
            <w:tcW w:w="2665" w:type="dxa"/>
            <w:hideMark/>
          </w:tcPr>
          <w:p w14:paraId="521932E4" w14:textId="668E1F62" w:rsidR="0037072A" w:rsidRPr="0037072A" w:rsidRDefault="0037072A" w:rsidP="006B7EFE">
            <w:pPr>
              <w:jc w:val="both"/>
              <w:rPr>
                <w:rFonts w:ascii="Cambria" w:hAnsi="Cambria"/>
              </w:rPr>
            </w:pPr>
            <w:r w:rsidRPr="0037072A">
              <w:rPr>
                <w:rFonts w:ascii="Cambria" w:hAnsi="Cambria"/>
              </w:rPr>
              <w:t>$ 725.00</w:t>
            </w:r>
          </w:p>
        </w:tc>
      </w:tr>
    </w:tbl>
    <w:p w14:paraId="51E1D6B0" w14:textId="77777777" w:rsidR="0037072A" w:rsidRPr="006B7EFE" w:rsidRDefault="0037072A" w:rsidP="006B7EFE">
      <w:pPr>
        <w:jc w:val="both"/>
        <w:rPr>
          <w:rFonts w:ascii="Cambria" w:hAnsi="Cambria"/>
        </w:rPr>
      </w:pPr>
    </w:p>
    <w:p w14:paraId="465F10EA" w14:textId="04A90D4E" w:rsidR="0037072A" w:rsidRPr="0037072A" w:rsidRDefault="0037072A" w:rsidP="006B7EFE">
      <w:pPr>
        <w:spacing w:after="120"/>
        <w:jc w:val="both"/>
        <w:rPr>
          <w:rFonts w:ascii="Cambria" w:hAnsi="Cambria"/>
          <w:b/>
          <w:bCs/>
        </w:rPr>
      </w:pPr>
      <w:r w:rsidRPr="006B7EFE">
        <w:rPr>
          <w:rFonts w:ascii="Cambria" w:hAnsi="Cambria"/>
          <w:b/>
          <w:bCs/>
        </w:rPr>
        <w:t xml:space="preserve">ATHC: </w:t>
      </w:r>
      <w:r w:rsidRPr="0037072A">
        <w:rPr>
          <w:rFonts w:ascii="Cambria" w:hAnsi="Cambria"/>
          <w:b/>
          <w:bCs/>
        </w:rPr>
        <w:t>US$ 30/ kg.</w:t>
      </w:r>
    </w:p>
    <w:tbl>
      <w:tblPr>
        <w:tblStyle w:val="TableGrid"/>
        <w:tblW w:w="0" w:type="auto"/>
        <w:tblLook w:val="04A0" w:firstRow="1" w:lastRow="0" w:firstColumn="1" w:lastColumn="0" w:noHBand="0" w:noVBand="1"/>
      </w:tblPr>
      <w:tblGrid>
        <w:gridCol w:w="3484"/>
        <w:gridCol w:w="3484"/>
        <w:gridCol w:w="3484"/>
      </w:tblGrid>
      <w:tr w:rsidR="0037072A" w:rsidRPr="0037072A" w14:paraId="7204058D" w14:textId="77777777" w:rsidTr="0037072A">
        <w:trPr>
          <w:trHeight w:val="247"/>
        </w:trPr>
        <w:tc>
          <w:tcPr>
            <w:tcW w:w="3484" w:type="dxa"/>
            <w:hideMark/>
          </w:tcPr>
          <w:p w14:paraId="7A1ACD9A" w14:textId="4DB17AE1" w:rsidR="0037072A" w:rsidRPr="0037072A" w:rsidRDefault="0037072A" w:rsidP="006B7EFE">
            <w:pPr>
              <w:jc w:val="both"/>
              <w:rPr>
                <w:rFonts w:ascii="Cambria" w:hAnsi="Cambria"/>
              </w:rPr>
            </w:pPr>
            <w:r w:rsidRPr="0037072A">
              <w:rPr>
                <w:rFonts w:ascii="Cambria" w:hAnsi="Cambria"/>
              </w:rPr>
              <w:t>  </w:t>
            </w:r>
          </w:p>
        </w:tc>
        <w:tc>
          <w:tcPr>
            <w:tcW w:w="3484" w:type="dxa"/>
            <w:hideMark/>
          </w:tcPr>
          <w:p w14:paraId="714E7F82" w14:textId="77777777" w:rsidR="0037072A" w:rsidRPr="0037072A" w:rsidRDefault="0037072A" w:rsidP="006B7EFE">
            <w:pPr>
              <w:jc w:val="both"/>
              <w:rPr>
                <w:rFonts w:ascii="Cambria" w:hAnsi="Cambria"/>
                <w:b/>
                <w:bCs/>
              </w:rPr>
            </w:pPr>
            <w:r w:rsidRPr="0037072A">
              <w:rPr>
                <w:rFonts w:ascii="Cambria" w:hAnsi="Cambria"/>
                <w:b/>
                <w:bCs/>
              </w:rPr>
              <w:t>20ft</w:t>
            </w:r>
          </w:p>
        </w:tc>
        <w:tc>
          <w:tcPr>
            <w:tcW w:w="3484" w:type="dxa"/>
            <w:hideMark/>
          </w:tcPr>
          <w:p w14:paraId="6B7E9416" w14:textId="77777777" w:rsidR="0037072A" w:rsidRPr="0037072A" w:rsidRDefault="0037072A" w:rsidP="006B7EFE">
            <w:pPr>
              <w:jc w:val="both"/>
              <w:rPr>
                <w:rFonts w:ascii="Cambria" w:hAnsi="Cambria"/>
                <w:b/>
                <w:bCs/>
              </w:rPr>
            </w:pPr>
            <w:r w:rsidRPr="0037072A">
              <w:rPr>
                <w:rFonts w:ascii="Cambria" w:hAnsi="Cambria"/>
                <w:b/>
                <w:bCs/>
              </w:rPr>
              <w:t>40ft</w:t>
            </w:r>
          </w:p>
        </w:tc>
      </w:tr>
      <w:tr w:rsidR="0037072A" w:rsidRPr="0037072A" w14:paraId="6BC4E936" w14:textId="77777777" w:rsidTr="0037072A">
        <w:trPr>
          <w:trHeight w:val="256"/>
        </w:trPr>
        <w:tc>
          <w:tcPr>
            <w:tcW w:w="3484" w:type="dxa"/>
            <w:hideMark/>
          </w:tcPr>
          <w:p w14:paraId="1F55F247" w14:textId="77777777" w:rsidR="0037072A" w:rsidRPr="0037072A" w:rsidRDefault="0037072A" w:rsidP="006B7EFE">
            <w:pPr>
              <w:jc w:val="both"/>
              <w:rPr>
                <w:rFonts w:ascii="Cambria" w:hAnsi="Cambria"/>
              </w:rPr>
            </w:pPr>
            <w:r w:rsidRPr="0037072A">
              <w:rPr>
                <w:rFonts w:ascii="Cambria" w:hAnsi="Cambria"/>
              </w:rPr>
              <w:t>Delivery Order Fees</w:t>
            </w:r>
          </w:p>
        </w:tc>
        <w:tc>
          <w:tcPr>
            <w:tcW w:w="3484" w:type="dxa"/>
            <w:hideMark/>
          </w:tcPr>
          <w:p w14:paraId="3F3C519A" w14:textId="77777777" w:rsidR="0037072A" w:rsidRPr="0037072A" w:rsidRDefault="0037072A" w:rsidP="006B7EFE">
            <w:pPr>
              <w:jc w:val="both"/>
              <w:rPr>
                <w:rFonts w:ascii="Cambria" w:hAnsi="Cambria"/>
                <w:b/>
                <w:bCs/>
              </w:rPr>
            </w:pPr>
            <w:r w:rsidRPr="0037072A">
              <w:rPr>
                <w:rFonts w:ascii="Cambria" w:hAnsi="Cambria"/>
                <w:b/>
                <w:bCs/>
              </w:rPr>
              <w:t>USD 130</w:t>
            </w:r>
          </w:p>
        </w:tc>
        <w:tc>
          <w:tcPr>
            <w:tcW w:w="3484" w:type="dxa"/>
            <w:hideMark/>
          </w:tcPr>
          <w:p w14:paraId="0813698D" w14:textId="77777777" w:rsidR="0037072A" w:rsidRPr="0037072A" w:rsidRDefault="0037072A" w:rsidP="006B7EFE">
            <w:pPr>
              <w:jc w:val="both"/>
              <w:rPr>
                <w:rFonts w:ascii="Cambria" w:hAnsi="Cambria"/>
                <w:b/>
                <w:bCs/>
              </w:rPr>
            </w:pPr>
            <w:r w:rsidRPr="0037072A">
              <w:rPr>
                <w:rFonts w:ascii="Cambria" w:hAnsi="Cambria"/>
                <w:b/>
                <w:bCs/>
              </w:rPr>
              <w:t>USD 130</w:t>
            </w:r>
          </w:p>
        </w:tc>
      </w:tr>
      <w:tr w:rsidR="0037072A" w:rsidRPr="0037072A" w14:paraId="5ED1CD4E" w14:textId="77777777" w:rsidTr="0037072A">
        <w:trPr>
          <w:trHeight w:val="247"/>
        </w:trPr>
        <w:tc>
          <w:tcPr>
            <w:tcW w:w="3484" w:type="dxa"/>
            <w:hideMark/>
          </w:tcPr>
          <w:p w14:paraId="7C33B626" w14:textId="77777777" w:rsidR="0037072A" w:rsidRPr="0037072A" w:rsidRDefault="0037072A" w:rsidP="006B7EFE">
            <w:pPr>
              <w:jc w:val="both"/>
              <w:rPr>
                <w:rFonts w:ascii="Cambria" w:hAnsi="Cambria"/>
              </w:rPr>
            </w:pPr>
            <w:r w:rsidRPr="0037072A">
              <w:rPr>
                <w:rFonts w:ascii="Cambria" w:hAnsi="Cambria"/>
              </w:rPr>
              <w:t>Discharge Port THC</w:t>
            </w:r>
          </w:p>
        </w:tc>
        <w:tc>
          <w:tcPr>
            <w:tcW w:w="3484" w:type="dxa"/>
            <w:hideMark/>
          </w:tcPr>
          <w:p w14:paraId="66DFC19E" w14:textId="77777777" w:rsidR="0037072A" w:rsidRPr="0037072A" w:rsidRDefault="0037072A" w:rsidP="006B7EFE">
            <w:pPr>
              <w:jc w:val="both"/>
              <w:rPr>
                <w:rFonts w:ascii="Cambria" w:hAnsi="Cambria"/>
                <w:b/>
                <w:bCs/>
              </w:rPr>
            </w:pPr>
            <w:r w:rsidRPr="0037072A">
              <w:rPr>
                <w:rFonts w:ascii="Cambria" w:hAnsi="Cambria"/>
                <w:b/>
                <w:bCs/>
              </w:rPr>
              <w:t>USD 190</w:t>
            </w:r>
          </w:p>
        </w:tc>
        <w:tc>
          <w:tcPr>
            <w:tcW w:w="3484" w:type="dxa"/>
            <w:hideMark/>
          </w:tcPr>
          <w:p w14:paraId="3113C74E" w14:textId="77777777" w:rsidR="0037072A" w:rsidRPr="0037072A" w:rsidRDefault="0037072A" w:rsidP="006B7EFE">
            <w:pPr>
              <w:jc w:val="both"/>
              <w:rPr>
                <w:rFonts w:ascii="Cambria" w:hAnsi="Cambria"/>
                <w:b/>
                <w:bCs/>
              </w:rPr>
            </w:pPr>
            <w:r w:rsidRPr="0037072A">
              <w:rPr>
                <w:rFonts w:ascii="Cambria" w:hAnsi="Cambria"/>
                <w:b/>
                <w:bCs/>
              </w:rPr>
              <w:t>USD 220</w:t>
            </w:r>
          </w:p>
        </w:tc>
      </w:tr>
      <w:tr w:rsidR="0037072A" w:rsidRPr="0037072A" w14:paraId="32901DB1" w14:textId="77777777" w:rsidTr="0037072A">
        <w:trPr>
          <w:trHeight w:val="256"/>
        </w:trPr>
        <w:tc>
          <w:tcPr>
            <w:tcW w:w="3484" w:type="dxa"/>
            <w:hideMark/>
          </w:tcPr>
          <w:p w14:paraId="31BE1E9A" w14:textId="77777777" w:rsidR="0037072A" w:rsidRPr="0037072A" w:rsidRDefault="0037072A" w:rsidP="006B7EFE">
            <w:pPr>
              <w:jc w:val="both"/>
              <w:rPr>
                <w:rFonts w:ascii="Cambria" w:hAnsi="Cambria"/>
              </w:rPr>
            </w:pPr>
            <w:r w:rsidRPr="0037072A">
              <w:rPr>
                <w:rFonts w:ascii="Cambria" w:hAnsi="Cambria"/>
              </w:rPr>
              <w:t>Container Inspection charges</w:t>
            </w:r>
          </w:p>
        </w:tc>
        <w:tc>
          <w:tcPr>
            <w:tcW w:w="3484" w:type="dxa"/>
            <w:hideMark/>
          </w:tcPr>
          <w:p w14:paraId="65A8B7AF" w14:textId="77777777" w:rsidR="0037072A" w:rsidRPr="0037072A" w:rsidRDefault="0037072A" w:rsidP="006B7EFE">
            <w:pPr>
              <w:jc w:val="both"/>
              <w:rPr>
                <w:rFonts w:ascii="Cambria" w:hAnsi="Cambria"/>
                <w:b/>
                <w:bCs/>
              </w:rPr>
            </w:pPr>
            <w:r w:rsidRPr="0037072A">
              <w:rPr>
                <w:rFonts w:ascii="Cambria" w:hAnsi="Cambria"/>
                <w:b/>
                <w:bCs/>
              </w:rPr>
              <w:t>USD 155</w:t>
            </w:r>
          </w:p>
        </w:tc>
        <w:tc>
          <w:tcPr>
            <w:tcW w:w="3484" w:type="dxa"/>
            <w:hideMark/>
          </w:tcPr>
          <w:p w14:paraId="149BA831" w14:textId="77777777" w:rsidR="0037072A" w:rsidRPr="0037072A" w:rsidRDefault="0037072A" w:rsidP="006B7EFE">
            <w:pPr>
              <w:jc w:val="both"/>
              <w:rPr>
                <w:rFonts w:ascii="Cambria" w:hAnsi="Cambria"/>
                <w:b/>
                <w:bCs/>
              </w:rPr>
            </w:pPr>
            <w:r w:rsidRPr="0037072A">
              <w:rPr>
                <w:rFonts w:ascii="Cambria" w:hAnsi="Cambria"/>
                <w:b/>
                <w:bCs/>
              </w:rPr>
              <w:t>USD 195</w:t>
            </w:r>
          </w:p>
        </w:tc>
      </w:tr>
    </w:tbl>
    <w:p w14:paraId="5DCFEA7D" w14:textId="77777777" w:rsidR="0037072A" w:rsidRPr="0037072A" w:rsidRDefault="0037072A" w:rsidP="006B7EFE">
      <w:pPr>
        <w:jc w:val="both"/>
        <w:rPr>
          <w:rFonts w:ascii="Cambria" w:hAnsi="Cambria"/>
        </w:rPr>
      </w:pPr>
      <w:r w:rsidRPr="0037072A">
        <w:rPr>
          <w:rFonts w:ascii="Cambria" w:hAnsi="Cambria"/>
        </w:rPr>
        <w:t> </w:t>
      </w:r>
    </w:p>
    <w:p w14:paraId="154A2234" w14:textId="77777777" w:rsidR="0037072A" w:rsidRPr="0037072A" w:rsidRDefault="0037072A" w:rsidP="006B7EFE">
      <w:pPr>
        <w:jc w:val="both"/>
        <w:rPr>
          <w:rFonts w:ascii="Cambria" w:hAnsi="Cambria"/>
        </w:rPr>
      </w:pPr>
      <w:r w:rsidRPr="0037072A">
        <w:rPr>
          <w:rFonts w:ascii="Cambria" w:hAnsi="Cambria"/>
          <w:b/>
          <w:bCs/>
          <w:u w:val="single"/>
        </w:rPr>
        <w:t>INCLUSIONS:</w:t>
      </w:r>
    </w:p>
    <w:p w14:paraId="580EE21B" w14:textId="295A410A" w:rsidR="0037072A" w:rsidRPr="006B7EFE" w:rsidRDefault="0037072A" w:rsidP="006B7EFE">
      <w:pPr>
        <w:pStyle w:val="ListParagraph"/>
        <w:numPr>
          <w:ilvl w:val="0"/>
          <w:numId w:val="5"/>
        </w:numPr>
        <w:jc w:val="both"/>
        <w:rPr>
          <w:rFonts w:ascii="Cambria" w:hAnsi="Cambria"/>
        </w:rPr>
      </w:pPr>
      <w:r w:rsidRPr="006B7EFE">
        <w:rPr>
          <w:rFonts w:ascii="Cambria" w:hAnsi="Cambria"/>
        </w:rPr>
        <w:t>A dedicated Move coordinator to liaise with shipper for documentations and keep your office posted of all progress</w:t>
      </w:r>
    </w:p>
    <w:p w14:paraId="4E050F02" w14:textId="47F95BD7" w:rsidR="0037072A" w:rsidRPr="006B7EFE" w:rsidRDefault="0037072A" w:rsidP="006B7EFE">
      <w:pPr>
        <w:pStyle w:val="ListParagraph"/>
        <w:numPr>
          <w:ilvl w:val="0"/>
          <w:numId w:val="5"/>
        </w:numPr>
        <w:jc w:val="both"/>
        <w:rPr>
          <w:rFonts w:ascii="Cambria" w:hAnsi="Cambria"/>
        </w:rPr>
      </w:pPr>
      <w:r w:rsidRPr="006B7EFE">
        <w:rPr>
          <w:rFonts w:ascii="Cambria" w:hAnsi="Cambria"/>
        </w:rPr>
        <w:t>Port Charges, Customs Clearance, Local Transport for container be taken to shipper’s residence for direct- one point unloading and return of container to Port and hand over to the Shipping Line</w:t>
      </w:r>
    </w:p>
    <w:p w14:paraId="331D9A77" w14:textId="6C43BC31" w:rsidR="0037072A" w:rsidRPr="006B7EFE" w:rsidRDefault="0037072A" w:rsidP="006B7EFE">
      <w:pPr>
        <w:pStyle w:val="ListParagraph"/>
        <w:numPr>
          <w:ilvl w:val="0"/>
          <w:numId w:val="5"/>
        </w:numPr>
        <w:jc w:val="both"/>
        <w:rPr>
          <w:rFonts w:ascii="Cambria" w:hAnsi="Cambria"/>
        </w:rPr>
      </w:pPr>
      <w:r w:rsidRPr="006B7EFE">
        <w:rPr>
          <w:rFonts w:ascii="Cambria" w:hAnsi="Cambria"/>
        </w:rPr>
        <w:t>Unpacking of the effects at Table level, Removal of debris, same time of unpacking</w:t>
      </w:r>
    </w:p>
    <w:p w14:paraId="11BB9FCD" w14:textId="19C44262" w:rsidR="0037072A" w:rsidRPr="006B7EFE" w:rsidRDefault="0037072A" w:rsidP="006B7EFE">
      <w:pPr>
        <w:pStyle w:val="ListParagraph"/>
        <w:numPr>
          <w:ilvl w:val="0"/>
          <w:numId w:val="5"/>
        </w:numPr>
        <w:jc w:val="both"/>
        <w:rPr>
          <w:rFonts w:ascii="Cambria" w:hAnsi="Cambria"/>
        </w:rPr>
      </w:pPr>
      <w:r w:rsidRPr="006B7EFE">
        <w:rPr>
          <w:rFonts w:ascii="Cambria" w:hAnsi="Cambria"/>
        </w:rPr>
        <w:t>Re-Assembly of normal furniture dismantled at time of packing. Additional 1 complimentary trip to collect the empty boxes, debris</w:t>
      </w:r>
    </w:p>
    <w:p w14:paraId="65EE2368" w14:textId="77777777" w:rsidR="0037072A" w:rsidRPr="0037072A" w:rsidRDefault="0037072A" w:rsidP="006B7EFE">
      <w:pPr>
        <w:jc w:val="both"/>
        <w:rPr>
          <w:rFonts w:ascii="Cambria" w:hAnsi="Cambria"/>
        </w:rPr>
      </w:pPr>
      <w:r w:rsidRPr="0037072A">
        <w:rPr>
          <w:rFonts w:ascii="Cambria" w:hAnsi="Cambria"/>
          <w:b/>
          <w:bCs/>
          <w:u w:val="single"/>
        </w:rPr>
        <w:t>EXCLUSIONS:</w:t>
      </w:r>
    </w:p>
    <w:p w14:paraId="7BD145DD" w14:textId="5B6AED52" w:rsidR="0037072A" w:rsidRPr="006B7EFE" w:rsidRDefault="0037072A" w:rsidP="006B7EFE">
      <w:pPr>
        <w:pStyle w:val="ListParagraph"/>
        <w:numPr>
          <w:ilvl w:val="0"/>
          <w:numId w:val="1"/>
        </w:numPr>
        <w:jc w:val="both"/>
        <w:rPr>
          <w:rFonts w:ascii="Cambria" w:hAnsi="Cambria"/>
        </w:rPr>
      </w:pPr>
      <w:r w:rsidRPr="006B7EFE">
        <w:rPr>
          <w:rFonts w:ascii="Cambria" w:hAnsi="Cambria"/>
        </w:rPr>
        <w:t>Abnormal Shipping line charges/ NVOCC charges including DO and THC in case of LCL Shipments</w:t>
      </w:r>
    </w:p>
    <w:p w14:paraId="26721D82" w14:textId="2D39607B" w:rsidR="0037072A" w:rsidRPr="006B7EFE" w:rsidRDefault="0037072A" w:rsidP="006B7EFE">
      <w:pPr>
        <w:pStyle w:val="ListParagraph"/>
        <w:numPr>
          <w:ilvl w:val="0"/>
          <w:numId w:val="1"/>
        </w:numPr>
        <w:jc w:val="both"/>
        <w:rPr>
          <w:rFonts w:ascii="Cambria" w:hAnsi="Cambria"/>
        </w:rPr>
      </w:pPr>
      <w:r w:rsidRPr="006B7EFE">
        <w:rPr>
          <w:rFonts w:ascii="Cambria" w:hAnsi="Cambria"/>
        </w:rPr>
        <w:t>Demurrage and detentions / Storage in Transit, Extensive customs check if required by customs.</w:t>
      </w:r>
    </w:p>
    <w:p w14:paraId="02E2BF33" w14:textId="35069083" w:rsidR="0037072A" w:rsidRPr="006B7EFE" w:rsidRDefault="0037072A" w:rsidP="006B7EFE">
      <w:pPr>
        <w:pStyle w:val="ListParagraph"/>
        <w:numPr>
          <w:ilvl w:val="0"/>
          <w:numId w:val="1"/>
        </w:numPr>
        <w:jc w:val="both"/>
        <w:rPr>
          <w:rFonts w:ascii="Cambria" w:hAnsi="Cambria"/>
        </w:rPr>
      </w:pPr>
      <w:r w:rsidRPr="006B7EFE">
        <w:rPr>
          <w:rFonts w:ascii="Cambria" w:hAnsi="Cambria"/>
        </w:rPr>
        <w:t>Delivery outside Muscat city limits, Manual delivery /stair carry beyond 2 floors</w:t>
      </w:r>
    </w:p>
    <w:p w14:paraId="4FCDB921" w14:textId="4A9FC297" w:rsidR="0037072A" w:rsidRPr="006B7EFE" w:rsidRDefault="0037072A" w:rsidP="006B7EFE">
      <w:pPr>
        <w:pStyle w:val="ListParagraph"/>
        <w:numPr>
          <w:ilvl w:val="0"/>
          <w:numId w:val="1"/>
        </w:numPr>
        <w:jc w:val="both"/>
        <w:rPr>
          <w:rFonts w:ascii="Cambria" w:hAnsi="Cambria"/>
        </w:rPr>
      </w:pPr>
      <w:r w:rsidRPr="006B7EFE">
        <w:rPr>
          <w:rFonts w:ascii="Cambria" w:hAnsi="Cambria"/>
        </w:rPr>
        <w:t>Shuttle service for abnormal access to delivery site, Re Assembly of new furniture / IKEA / Modular furniture</w:t>
      </w:r>
    </w:p>
    <w:p w14:paraId="22440A46" w14:textId="299C39CE" w:rsidR="0037072A" w:rsidRPr="006B7EFE" w:rsidRDefault="0037072A" w:rsidP="006B7EFE">
      <w:pPr>
        <w:pStyle w:val="ListParagraph"/>
        <w:numPr>
          <w:ilvl w:val="0"/>
          <w:numId w:val="1"/>
        </w:numPr>
        <w:jc w:val="both"/>
        <w:rPr>
          <w:rFonts w:ascii="Cambria" w:hAnsi="Cambria"/>
        </w:rPr>
      </w:pPr>
      <w:r w:rsidRPr="006B7EFE">
        <w:rPr>
          <w:rFonts w:ascii="Cambria" w:hAnsi="Cambria"/>
        </w:rPr>
        <w:t>HANDLING OF PIANO/ POOL TABLE/ SAFE/ BOATS AND NON-HOUSEHOLD GOODS</w:t>
      </w:r>
    </w:p>
    <w:p w14:paraId="274ADD66" w14:textId="38C2D7C0" w:rsidR="0037072A" w:rsidRPr="006B7EFE" w:rsidRDefault="0037072A" w:rsidP="006B7EFE">
      <w:pPr>
        <w:pStyle w:val="ListParagraph"/>
        <w:numPr>
          <w:ilvl w:val="0"/>
          <w:numId w:val="1"/>
        </w:numPr>
        <w:jc w:val="both"/>
        <w:rPr>
          <w:rFonts w:ascii="Cambria" w:hAnsi="Cambria"/>
        </w:rPr>
      </w:pPr>
      <w:r w:rsidRPr="006B7EFE">
        <w:rPr>
          <w:rFonts w:ascii="Cambria" w:hAnsi="Cambria"/>
        </w:rPr>
        <w:t>Customs Duty if applicable (Old and Used personal effects are allowed duty free import however New Items can attract 5% customs duty calculated at the invoice value</w:t>
      </w:r>
    </w:p>
    <w:p w14:paraId="7E1C4DD8" w14:textId="2B95417D" w:rsidR="0037072A" w:rsidRPr="006B7EFE" w:rsidRDefault="0037072A" w:rsidP="006B7EFE">
      <w:pPr>
        <w:pStyle w:val="ListParagraph"/>
        <w:numPr>
          <w:ilvl w:val="0"/>
          <w:numId w:val="1"/>
        </w:numPr>
        <w:jc w:val="both"/>
        <w:rPr>
          <w:rFonts w:ascii="Cambria" w:hAnsi="Cambria"/>
        </w:rPr>
      </w:pPr>
      <w:r w:rsidRPr="006B7EFE">
        <w:rPr>
          <w:rFonts w:ascii="Cambria" w:hAnsi="Cambria"/>
        </w:rPr>
        <w:t>Society security deposits / permissions if necessary</w:t>
      </w:r>
    </w:p>
    <w:p w14:paraId="1EE355BA" w14:textId="1DC7F841" w:rsidR="0037072A" w:rsidRPr="006B7EFE" w:rsidRDefault="0037072A" w:rsidP="006B7EFE">
      <w:pPr>
        <w:pStyle w:val="ListParagraph"/>
        <w:numPr>
          <w:ilvl w:val="0"/>
          <w:numId w:val="1"/>
        </w:numPr>
        <w:jc w:val="both"/>
        <w:rPr>
          <w:rFonts w:ascii="Cambria" w:hAnsi="Cambria"/>
        </w:rPr>
      </w:pPr>
      <w:r w:rsidRPr="006B7EFE">
        <w:rPr>
          <w:rFonts w:ascii="Cambria" w:hAnsi="Cambria"/>
        </w:rPr>
        <w:t>Multiple point delivery / staggered services., Handy Man Services/ Drilling holes on walls to hang Pictures/ TV/ fountains, Handling of Safe / Piano / Non-Household goods, Working beyond office hours/holidays/weekly offs (Friday &amp; Saturday)</w:t>
      </w:r>
    </w:p>
    <w:p w14:paraId="20894890" w14:textId="77777777" w:rsidR="006B7EFE" w:rsidRDefault="006B7EFE" w:rsidP="006B7EFE">
      <w:pPr>
        <w:jc w:val="both"/>
        <w:rPr>
          <w:rFonts w:ascii="Cambria" w:hAnsi="Cambria"/>
        </w:rPr>
      </w:pPr>
    </w:p>
    <w:p w14:paraId="417A31A9" w14:textId="707DAE01" w:rsidR="0037072A" w:rsidRPr="0037072A" w:rsidRDefault="0037072A" w:rsidP="006B7EFE">
      <w:pPr>
        <w:jc w:val="both"/>
        <w:rPr>
          <w:rFonts w:ascii="Cambria" w:hAnsi="Cambria"/>
        </w:rPr>
      </w:pPr>
      <w:r w:rsidRPr="0037072A">
        <w:rPr>
          <w:rFonts w:ascii="Cambria" w:hAnsi="Cambria"/>
        </w:rPr>
        <w:t>We have our own dedicated team to handle the move from port to shipper’s residence with utmost care and attention</w:t>
      </w:r>
    </w:p>
    <w:p w14:paraId="07D007E0" w14:textId="77777777" w:rsidR="0037072A" w:rsidRPr="0037072A" w:rsidRDefault="0037072A" w:rsidP="006B7EFE">
      <w:pPr>
        <w:jc w:val="both"/>
        <w:rPr>
          <w:rFonts w:ascii="Cambria" w:hAnsi="Cambria"/>
        </w:rPr>
      </w:pPr>
      <w:r w:rsidRPr="0037072A">
        <w:rPr>
          <w:rFonts w:ascii="Cambria" w:hAnsi="Cambria"/>
        </w:rPr>
        <w:t> </w:t>
      </w:r>
    </w:p>
    <w:p w14:paraId="52CAC9EE" w14:textId="77777777" w:rsidR="0037072A" w:rsidRPr="0037072A" w:rsidRDefault="0037072A" w:rsidP="006B7EFE">
      <w:pPr>
        <w:jc w:val="both"/>
        <w:rPr>
          <w:rFonts w:ascii="Cambria" w:hAnsi="Cambria"/>
        </w:rPr>
      </w:pPr>
      <w:r w:rsidRPr="0037072A">
        <w:rPr>
          <w:rFonts w:ascii="Cambria" w:hAnsi="Cambria"/>
        </w:rPr>
        <w:t>Please note the below details</w:t>
      </w:r>
    </w:p>
    <w:p w14:paraId="48B19A15" w14:textId="77777777" w:rsidR="0037072A" w:rsidRPr="0037072A" w:rsidRDefault="0037072A" w:rsidP="006B7EFE">
      <w:pPr>
        <w:jc w:val="both"/>
        <w:rPr>
          <w:rFonts w:ascii="Cambria" w:hAnsi="Cambria"/>
        </w:rPr>
      </w:pPr>
      <w:r w:rsidRPr="0037072A">
        <w:rPr>
          <w:rFonts w:ascii="Cambria" w:hAnsi="Cambria"/>
        </w:rPr>
        <w:t>PORT OF ENTRY</w:t>
      </w:r>
    </w:p>
    <w:p w14:paraId="607103AD" w14:textId="77777777" w:rsidR="0037072A" w:rsidRPr="0037072A" w:rsidRDefault="0037072A" w:rsidP="006B7EFE">
      <w:pPr>
        <w:jc w:val="both"/>
        <w:rPr>
          <w:rFonts w:ascii="Cambria" w:hAnsi="Cambria"/>
        </w:rPr>
      </w:pPr>
      <w:r w:rsidRPr="0037072A">
        <w:rPr>
          <w:rFonts w:ascii="Cambria" w:hAnsi="Cambria"/>
        </w:rPr>
        <w:t>DELIVERY LOCATION</w:t>
      </w:r>
    </w:p>
    <w:p w14:paraId="6AA6DAD6" w14:textId="77777777" w:rsidR="0037072A" w:rsidRPr="0037072A" w:rsidRDefault="0037072A" w:rsidP="006B7EFE">
      <w:pPr>
        <w:jc w:val="both"/>
        <w:rPr>
          <w:rFonts w:ascii="Cambria" w:hAnsi="Cambria"/>
        </w:rPr>
      </w:pPr>
      <w:r w:rsidRPr="0037072A">
        <w:rPr>
          <w:rFonts w:ascii="Cambria" w:hAnsi="Cambria"/>
        </w:rPr>
        <w:t>VOLUME</w:t>
      </w:r>
    </w:p>
    <w:p w14:paraId="1E263F87" w14:textId="77777777" w:rsidR="0037072A" w:rsidRPr="0037072A" w:rsidRDefault="0037072A" w:rsidP="006B7EFE">
      <w:pPr>
        <w:jc w:val="both"/>
        <w:rPr>
          <w:rFonts w:ascii="Cambria" w:hAnsi="Cambria"/>
        </w:rPr>
      </w:pPr>
      <w:r w:rsidRPr="0037072A">
        <w:rPr>
          <w:rFonts w:ascii="Cambria" w:hAnsi="Cambria"/>
        </w:rPr>
        <w:t>MODE</w:t>
      </w:r>
    </w:p>
    <w:p w14:paraId="3C5FD437" w14:textId="77777777" w:rsidR="0037072A" w:rsidRPr="0037072A" w:rsidRDefault="0037072A" w:rsidP="006B7EFE">
      <w:pPr>
        <w:jc w:val="both"/>
        <w:rPr>
          <w:rFonts w:ascii="Cambria" w:hAnsi="Cambria"/>
        </w:rPr>
      </w:pPr>
      <w:r w:rsidRPr="0037072A">
        <w:rPr>
          <w:rFonts w:ascii="Cambria" w:hAnsi="Cambria"/>
        </w:rPr>
        <w:t>EQUIPMENT </w:t>
      </w:r>
    </w:p>
    <w:p w14:paraId="435D2855" w14:textId="77777777" w:rsidR="0037072A" w:rsidRPr="0037072A" w:rsidRDefault="0037072A" w:rsidP="006B7EFE">
      <w:pPr>
        <w:jc w:val="both"/>
        <w:rPr>
          <w:rFonts w:ascii="Cambria" w:hAnsi="Cambria"/>
        </w:rPr>
      </w:pPr>
      <w:r w:rsidRPr="0037072A">
        <w:rPr>
          <w:rFonts w:ascii="Cambria" w:hAnsi="Cambria"/>
        </w:rPr>
        <w:t> </w:t>
      </w:r>
    </w:p>
    <w:p w14:paraId="67E1235D" w14:textId="314DC180" w:rsidR="0037072A" w:rsidRPr="0037072A" w:rsidRDefault="0037072A" w:rsidP="006B7EFE">
      <w:pPr>
        <w:jc w:val="both"/>
        <w:rPr>
          <w:rFonts w:ascii="Cambria" w:hAnsi="Cambria"/>
        </w:rPr>
      </w:pPr>
      <w:r w:rsidRPr="0037072A">
        <w:rPr>
          <w:rFonts w:ascii="Cambria" w:hAnsi="Cambria"/>
          <w:b/>
          <w:bCs/>
        </w:rPr>
        <w:t>Weights and volumes- rates quoted are for Household goods Sea density -6.5 only and Air 10.4 only</w:t>
      </w:r>
    </w:p>
    <w:p w14:paraId="4316827F" w14:textId="77777777" w:rsidR="0037072A" w:rsidRPr="0037072A" w:rsidRDefault="0037072A" w:rsidP="006B7EFE">
      <w:pPr>
        <w:jc w:val="both"/>
        <w:rPr>
          <w:rFonts w:ascii="Cambria" w:hAnsi="Cambria"/>
        </w:rPr>
      </w:pPr>
      <w:r w:rsidRPr="0037072A">
        <w:rPr>
          <w:rFonts w:ascii="Cambria" w:hAnsi="Cambria"/>
          <w:b/>
          <w:bCs/>
        </w:rPr>
        <w:t> </w:t>
      </w:r>
    </w:p>
    <w:p w14:paraId="51992890" w14:textId="77777777" w:rsidR="0037072A" w:rsidRPr="0037072A" w:rsidRDefault="0037072A" w:rsidP="006B7EFE">
      <w:pPr>
        <w:jc w:val="both"/>
        <w:rPr>
          <w:rFonts w:ascii="Cambria" w:hAnsi="Cambria"/>
        </w:rPr>
      </w:pPr>
      <w:r w:rsidRPr="0037072A">
        <w:rPr>
          <w:rFonts w:ascii="Cambria" w:hAnsi="Cambria"/>
          <w:b/>
          <w:bCs/>
        </w:rPr>
        <w:t>CUSTOMSREGULATIONS ADVISE</w:t>
      </w:r>
    </w:p>
    <w:p w14:paraId="1E65F1AA" w14:textId="5B0D6A42" w:rsidR="0037072A" w:rsidRPr="0037072A" w:rsidRDefault="0037072A" w:rsidP="006B7EFE">
      <w:pPr>
        <w:jc w:val="both"/>
        <w:rPr>
          <w:rFonts w:ascii="Cambria" w:hAnsi="Cambria"/>
        </w:rPr>
      </w:pPr>
      <w:r w:rsidRPr="0037072A">
        <w:rPr>
          <w:rFonts w:ascii="Cambria" w:hAnsi="Cambria"/>
        </w:rPr>
        <w:t>Please see enclosed customs rules advise and country info We request our partners to please make</w:t>
      </w:r>
      <w:r w:rsidR="006B7EFE">
        <w:rPr>
          <w:rFonts w:ascii="Cambria" w:hAnsi="Cambria"/>
        </w:rPr>
        <w:t xml:space="preserve"> </w:t>
      </w:r>
      <w:r w:rsidRPr="0037072A">
        <w:rPr>
          <w:rFonts w:ascii="Cambria" w:hAnsi="Cambria"/>
        </w:rPr>
        <w:t>their customers aware of the customs rules and regulations for the destination country well in advance and</w:t>
      </w:r>
      <w:r w:rsidR="006B7EFE">
        <w:rPr>
          <w:rFonts w:ascii="Cambria" w:hAnsi="Cambria"/>
        </w:rPr>
        <w:t xml:space="preserve"> </w:t>
      </w:r>
      <w:r w:rsidRPr="0037072A">
        <w:rPr>
          <w:rFonts w:ascii="Cambria" w:hAnsi="Cambria"/>
        </w:rPr>
        <w:t>ensure compliance to all needed documents. Timely providing the complete documents for customs clearance</w:t>
      </w:r>
      <w:r w:rsidR="006B7EFE">
        <w:rPr>
          <w:rFonts w:ascii="Cambria" w:hAnsi="Cambria"/>
        </w:rPr>
        <w:t xml:space="preserve"> </w:t>
      </w:r>
      <w:r w:rsidRPr="0037072A">
        <w:rPr>
          <w:rFonts w:ascii="Cambria" w:hAnsi="Cambria"/>
        </w:rPr>
        <w:t>to our destination partners is sole responsibility of the owner of goods</w:t>
      </w:r>
    </w:p>
    <w:p w14:paraId="47F4C59F" w14:textId="77777777" w:rsidR="0037072A" w:rsidRPr="0037072A" w:rsidRDefault="0037072A" w:rsidP="006B7EFE">
      <w:pPr>
        <w:jc w:val="both"/>
        <w:rPr>
          <w:rFonts w:ascii="Cambria" w:hAnsi="Cambria"/>
        </w:rPr>
      </w:pPr>
      <w:r w:rsidRPr="0037072A">
        <w:rPr>
          <w:rFonts w:ascii="Cambria" w:hAnsi="Cambria"/>
          <w:b/>
          <w:bCs/>
        </w:rPr>
        <w:t> </w:t>
      </w:r>
    </w:p>
    <w:p w14:paraId="144E4DD0" w14:textId="77777777" w:rsidR="0037072A" w:rsidRPr="0037072A" w:rsidRDefault="0037072A" w:rsidP="006B7EFE">
      <w:pPr>
        <w:spacing w:line="360" w:lineRule="auto"/>
        <w:jc w:val="both"/>
        <w:rPr>
          <w:rFonts w:ascii="Cambria" w:hAnsi="Cambria"/>
        </w:rPr>
      </w:pPr>
      <w:r w:rsidRPr="0037072A">
        <w:rPr>
          <w:rFonts w:ascii="Cambria" w:hAnsi="Cambria"/>
          <w:b/>
          <w:bCs/>
        </w:rPr>
        <w:t>WOOD USED INPACKING</w:t>
      </w:r>
    </w:p>
    <w:p w14:paraId="1B0BF15E" w14:textId="77777777" w:rsidR="0037072A" w:rsidRPr="0037072A" w:rsidRDefault="0037072A" w:rsidP="006B7EFE">
      <w:pPr>
        <w:jc w:val="both"/>
        <w:rPr>
          <w:rFonts w:ascii="Cambria" w:hAnsi="Cambria"/>
        </w:rPr>
      </w:pPr>
      <w:r w:rsidRPr="0037072A">
        <w:rPr>
          <w:rFonts w:ascii="Cambria" w:hAnsi="Cambria"/>
        </w:rPr>
        <w:t>Please ensure all wooden packing / Crate /lift vans/ pallets – wood used  </w:t>
      </w:r>
      <w:r w:rsidRPr="0037072A">
        <w:rPr>
          <w:rFonts w:ascii="Cambria" w:hAnsi="Cambria"/>
          <w:i/>
          <w:iCs/>
        </w:rPr>
        <w:t>Must </w:t>
      </w:r>
      <w:r w:rsidRPr="0037072A">
        <w:rPr>
          <w:rFonts w:ascii="Cambria" w:hAnsi="Cambria"/>
        </w:rPr>
        <w:t>be</w:t>
      </w:r>
    </w:p>
    <w:p w14:paraId="34375D98" w14:textId="347E4E8C" w:rsidR="0037072A" w:rsidRPr="0037072A" w:rsidRDefault="0037072A" w:rsidP="006B7EFE">
      <w:pPr>
        <w:jc w:val="both"/>
        <w:rPr>
          <w:rFonts w:ascii="Cambria" w:hAnsi="Cambria"/>
        </w:rPr>
      </w:pPr>
      <w:r w:rsidRPr="0037072A">
        <w:rPr>
          <w:rFonts w:ascii="Cambria" w:hAnsi="Cambria"/>
        </w:rPr>
        <w:t xml:space="preserve">heat treated with clear visible ISPM marking, Non-compliance will result </w:t>
      </w:r>
      <w:r w:rsidRPr="006B7EFE">
        <w:rPr>
          <w:rFonts w:ascii="Cambria" w:hAnsi="Cambria"/>
        </w:rPr>
        <w:t>in fines</w:t>
      </w:r>
      <w:r w:rsidRPr="0037072A">
        <w:rPr>
          <w:rFonts w:ascii="Cambria" w:hAnsi="Cambria"/>
        </w:rPr>
        <w:t> and penalties </w:t>
      </w:r>
    </w:p>
    <w:p w14:paraId="4B0E5DC5" w14:textId="77777777" w:rsidR="0037072A" w:rsidRPr="0037072A" w:rsidRDefault="0037072A" w:rsidP="006B7EFE">
      <w:pPr>
        <w:jc w:val="both"/>
        <w:rPr>
          <w:rFonts w:ascii="Cambria" w:hAnsi="Cambria"/>
        </w:rPr>
      </w:pPr>
      <w:r w:rsidRPr="0037072A">
        <w:rPr>
          <w:rFonts w:ascii="Cambria" w:hAnsi="Cambria"/>
          <w:b/>
          <w:bCs/>
        </w:rPr>
        <w:t> </w:t>
      </w:r>
    </w:p>
    <w:p w14:paraId="01302856" w14:textId="77777777" w:rsidR="0037072A" w:rsidRPr="0037072A" w:rsidRDefault="0037072A" w:rsidP="006B7EFE">
      <w:pPr>
        <w:spacing w:line="360" w:lineRule="auto"/>
        <w:jc w:val="both"/>
        <w:rPr>
          <w:rFonts w:ascii="Cambria" w:hAnsi="Cambria"/>
        </w:rPr>
      </w:pPr>
      <w:r w:rsidRPr="0037072A">
        <w:rPr>
          <w:rFonts w:ascii="Cambria" w:hAnsi="Cambria"/>
          <w:b/>
          <w:bCs/>
        </w:rPr>
        <w:t>SHUTTLE </w:t>
      </w:r>
    </w:p>
    <w:p w14:paraId="2F880F95" w14:textId="62CF7CCA" w:rsidR="0037072A" w:rsidRPr="0037072A" w:rsidRDefault="0037072A" w:rsidP="006B7EFE">
      <w:pPr>
        <w:jc w:val="both"/>
        <w:rPr>
          <w:rFonts w:ascii="Cambria" w:hAnsi="Cambria"/>
        </w:rPr>
      </w:pPr>
      <w:r w:rsidRPr="006B7EFE">
        <w:rPr>
          <w:rFonts w:ascii="Cambria" w:hAnsi="Cambria"/>
        </w:rPr>
        <w:t>Please check</w:t>
      </w:r>
      <w:r w:rsidRPr="0037072A">
        <w:rPr>
          <w:rFonts w:ascii="Cambria" w:hAnsi="Cambria"/>
        </w:rPr>
        <w:t xml:space="preserve"> with the shipper the delivery address, some residential compounds do </w:t>
      </w:r>
      <w:r w:rsidRPr="006B7EFE">
        <w:rPr>
          <w:rFonts w:ascii="Cambria" w:hAnsi="Cambria"/>
        </w:rPr>
        <w:t>not permit</w:t>
      </w:r>
      <w:r w:rsidRPr="0037072A">
        <w:rPr>
          <w:rFonts w:ascii="Cambria" w:hAnsi="Cambria"/>
        </w:rPr>
        <w:t xml:space="preserve"> the entry of containers and trailers inside and hence a shuttle may </w:t>
      </w:r>
      <w:r w:rsidRPr="006B7EFE">
        <w:rPr>
          <w:rFonts w:ascii="Cambria" w:hAnsi="Cambria"/>
        </w:rPr>
        <w:t>be needed</w:t>
      </w:r>
      <w:r w:rsidRPr="0037072A">
        <w:rPr>
          <w:rFonts w:ascii="Cambria" w:hAnsi="Cambria"/>
        </w:rPr>
        <w:t>, please account for US$325/20 OR US$ 430/40.</w:t>
      </w:r>
    </w:p>
    <w:p w14:paraId="11CAA4A5" w14:textId="77777777" w:rsidR="0037072A" w:rsidRPr="0037072A" w:rsidRDefault="0037072A" w:rsidP="006B7EFE">
      <w:pPr>
        <w:jc w:val="both"/>
        <w:rPr>
          <w:rFonts w:ascii="Cambria" w:hAnsi="Cambria"/>
        </w:rPr>
      </w:pPr>
      <w:r w:rsidRPr="0037072A">
        <w:rPr>
          <w:rFonts w:ascii="Cambria" w:hAnsi="Cambria"/>
          <w:b/>
          <w:bCs/>
        </w:rPr>
        <w:t> </w:t>
      </w:r>
    </w:p>
    <w:p w14:paraId="261B00EF" w14:textId="77777777" w:rsidR="0037072A" w:rsidRPr="0037072A" w:rsidRDefault="0037072A" w:rsidP="006B7EFE">
      <w:pPr>
        <w:spacing w:line="360" w:lineRule="auto"/>
        <w:jc w:val="both"/>
        <w:rPr>
          <w:rFonts w:ascii="Cambria" w:hAnsi="Cambria"/>
        </w:rPr>
      </w:pPr>
      <w:r w:rsidRPr="0037072A">
        <w:rPr>
          <w:rFonts w:ascii="Cambria" w:hAnsi="Cambria"/>
          <w:b/>
          <w:bCs/>
        </w:rPr>
        <w:t>DELIVERY OF CARS</w:t>
      </w:r>
    </w:p>
    <w:p w14:paraId="74FF8861" w14:textId="77777777" w:rsidR="0037072A" w:rsidRPr="0037072A" w:rsidRDefault="0037072A" w:rsidP="006B7EFE">
      <w:pPr>
        <w:jc w:val="both"/>
        <w:rPr>
          <w:rFonts w:ascii="Cambria" w:hAnsi="Cambria"/>
        </w:rPr>
      </w:pPr>
      <w:r w:rsidRPr="0037072A">
        <w:rPr>
          <w:rFonts w:ascii="Cambria" w:hAnsi="Cambria"/>
        </w:rPr>
        <w:t>Cars if any in the shipment, - Must be under 7 years in age from date of manufacture</w:t>
      </w:r>
    </w:p>
    <w:p w14:paraId="0A1FF89A" w14:textId="77777777" w:rsidR="0037072A" w:rsidRPr="0037072A" w:rsidRDefault="0037072A" w:rsidP="006B7EFE">
      <w:pPr>
        <w:jc w:val="both"/>
        <w:rPr>
          <w:rFonts w:ascii="Cambria" w:hAnsi="Cambria"/>
        </w:rPr>
      </w:pPr>
      <w:r w:rsidRPr="0037072A">
        <w:rPr>
          <w:rFonts w:ascii="Cambria" w:hAnsi="Cambria"/>
        </w:rPr>
        <w:t>Must not have very dark tint glasses</w:t>
      </w:r>
    </w:p>
    <w:p w14:paraId="0790D17D" w14:textId="77777777" w:rsidR="0037072A" w:rsidRPr="0037072A" w:rsidRDefault="0037072A" w:rsidP="006B7EFE">
      <w:pPr>
        <w:jc w:val="both"/>
        <w:rPr>
          <w:rFonts w:ascii="Cambria" w:hAnsi="Cambria"/>
        </w:rPr>
      </w:pPr>
      <w:r w:rsidRPr="0037072A">
        <w:rPr>
          <w:rFonts w:ascii="Cambria" w:hAnsi="Cambria"/>
        </w:rPr>
        <w:lastRenderedPageBreak/>
        <w:t>Will be offloaded from the container at our warehouse and the customer/owner of the car will need to collect the same from our warehouse. Should they want us to deliver to the residence within Muscat city limits, the charges will be US$175/per car, delivery on a car carrier.</w:t>
      </w:r>
    </w:p>
    <w:p w14:paraId="59C15BF6" w14:textId="61827BD5" w:rsidR="0037072A" w:rsidRPr="0037072A" w:rsidRDefault="0037072A" w:rsidP="006B7EFE">
      <w:pPr>
        <w:jc w:val="both"/>
        <w:rPr>
          <w:rFonts w:ascii="Cambria" w:hAnsi="Cambria"/>
        </w:rPr>
      </w:pPr>
      <w:r w:rsidRPr="0037072A">
        <w:rPr>
          <w:rFonts w:ascii="Cambria" w:hAnsi="Cambria"/>
        </w:rPr>
        <w:t>We can also assist re-registration of the car with local police for an </w:t>
      </w:r>
      <w:r w:rsidRPr="006B7EFE">
        <w:rPr>
          <w:rFonts w:ascii="Cambria" w:hAnsi="Cambria"/>
        </w:rPr>
        <w:t>additional fee</w:t>
      </w:r>
      <w:r w:rsidRPr="0037072A">
        <w:rPr>
          <w:rFonts w:ascii="Cambria" w:hAnsi="Cambria"/>
        </w:rPr>
        <w:t> of US$ 300 per car.</w:t>
      </w:r>
    </w:p>
    <w:p w14:paraId="69F1C501" w14:textId="77777777" w:rsidR="0037072A" w:rsidRPr="0037072A" w:rsidRDefault="0037072A" w:rsidP="006B7EFE">
      <w:pPr>
        <w:jc w:val="both"/>
        <w:rPr>
          <w:rFonts w:ascii="Cambria" w:hAnsi="Cambria"/>
        </w:rPr>
      </w:pPr>
      <w:r w:rsidRPr="0037072A">
        <w:rPr>
          <w:rFonts w:ascii="Cambria" w:hAnsi="Cambria"/>
          <w:b/>
          <w:bCs/>
        </w:rPr>
        <w:t> </w:t>
      </w:r>
    </w:p>
    <w:p w14:paraId="7B1FB2FE" w14:textId="77777777" w:rsidR="0037072A" w:rsidRPr="0037072A" w:rsidRDefault="0037072A" w:rsidP="006B7EFE">
      <w:pPr>
        <w:spacing w:line="360" w:lineRule="auto"/>
        <w:jc w:val="both"/>
        <w:rPr>
          <w:rFonts w:ascii="Cambria" w:hAnsi="Cambria"/>
        </w:rPr>
      </w:pPr>
      <w:r w:rsidRPr="0037072A">
        <w:rPr>
          <w:rFonts w:ascii="Cambria" w:hAnsi="Cambria"/>
          <w:b/>
          <w:bCs/>
        </w:rPr>
        <w:t>AIR SHIPMENTS</w:t>
      </w:r>
      <w:r w:rsidRPr="0037072A">
        <w:rPr>
          <w:rFonts w:ascii="Cambria" w:hAnsi="Cambria"/>
        </w:rPr>
        <w:t> </w:t>
      </w:r>
    </w:p>
    <w:p w14:paraId="0A22AF3D" w14:textId="3FB030C3" w:rsidR="0037072A" w:rsidRPr="0037072A" w:rsidRDefault="0037072A" w:rsidP="006B7EFE">
      <w:pPr>
        <w:jc w:val="both"/>
        <w:rPr>
          <w:rFonts w:ascii="Cambria" w:hAnsi="Cambria"/>
        </w:rPr>
      </w:pPr>
      <w:r w:rsidRPr="0037072A">
        <w:rPr>
          <w:rFonts w:ascii="Cambria" w:hAnsi="Cambria"/>
        </w:rPr>
        <w:t xml:space="preserve">Air shipments must be sent on direct master airway bill only, if sent </w:t>
      </w:r>
      <w:r w:rsidRPr="006B7EFE">
        <w:rPr>
          <w:rFonts w:ascii="Cambria" w:hAnsi="Cambria"/>
        </w:rPr>
        <w:t>in consul</w:t>
      </w:r>
      <w:r w:rsidRPr="0037072A">
        <w:rPr>
          <w:rFonts w:ascii="Cambria" w:hAnsi="Cambria"/>
        </w:rPr>
        <w:t>, the DO and Deconsolidation charges will be billed back with a 15% admin</w:t>
      </w:r>
      <w:r w:rsidRPr="006B7EFE">
        <w:rPr>
          <w:rFonts w:ascii="Cambria" w:hAnsi="Cambria"/>
        </w:rPr>
        <w:t xml:space="preserve"> </w:t>
      </w:r>
      <w:r w:rsidRPr="0037072A">
        <w:rPr>
          <w:rFonts w:ascii="Cambria" w:hAnsi="Cambria"/>
        </w:rPr>
        <w:t>fees</w:t>
      </w:r>
    </w:p>
    <w:p w14:paraId="6FA97F77" w14:textId="77777777" w:rsidR="0037072A" w:rsidRPr="0037072A" w:rsidRDefault="0037072A" w:rsidP="006B7EFE">
      <w:pPr>
        <w:jc w:val="both"/>
        <w:rPr>
          <w:rFonts w:ascii="Cambria" w:hAnsi="Cambria"/>
        </w:rPr>
      </w:pPr>
      <w:r w:rsidRPr="0037072A">
        <w:rPr>
          <w:rFonts w:ascii="Cambria" w:hAnsi="Cambria"/>
          <w:b/>
          <w:bCs/>
        </w:rPr>
        <w:t> </w:t>
      </w:r>
    </w:p>
    <w:p w14:paraId="548BDCEF" w14:textId="77777777" w:rsidR="0037072A" w:rsidRPr="0037072A" w:rsidRDefault="0037072A" w:rsidP="006B7EFE">
      <w:pPr>
        <w:spacing w:line="360" w:lineRule="auto"/>
        <w:jc w:val="both"/>
        <w:rPr>
          <w:rFonts w:ascii="Cambria" w:hAnsi="Cambria"/>
        </w:rPr>
      </w:pPr>
      <w:r w:rsidRPr="0037072A">
        <w:rPr>
          <w:rFonts w:ascii="Cambria" w:hAnsi="Cambria"/>
          <w:b/>
          <w:bCs/>
        </w:rPr>
        <w:t>WHITE GLOVESERVICES</w:t>
      </w:r>
    </w:p>
    <w:p w14:paraId="14A79B76" w14:textId="7AF1050E" w:rsidR="0037072A" w:rsidRPr="0037072A" w:rsidRDefault="0037072A" w:rsidP="006B7EFE">
      <w:pPr>
        <w:jc w:val="both"/>
        <w:rPr>
          <w:rFonts w:ascii="Cambria" w:hAnsi="Cambria"/>
        </w:rPr>
      </w:pPr>
      <w:r w:rsidRPr="0037072A">
        <w:rPr>
          <w:rFonts w:ascii="Cambria" w:hAnsi="Cambria"/>
        </w:rPr>
        <w:t xml:space="preserve">We offer White glove services for an </w:t>
      </w:r>
      <w:r w:rsidRPr="006B7EFE">
        <w:rPr>
          <w:rFonts w:ascii="Cambria" w:hAnsi="Cambria"/>
        </w:rPr>
        <w:t>additional fee</w:t>
      </w:r>
      <w:r w:rsidRPr="0037072A">
        <w:rPr>
          <w:rFonts w:ascii="Cambria" w:hAnsi="Cambria"/>
        </w:rPr>
        <w:t xml:space="preserve"> of USD 275/20 and USD 425/40, the services will include additional day </w:t>
      </w:r>
      <w:r w:rsidRPr="006B7EFE">
        <w:rPr>
          <w:rFonts w:ascii="Cambria" w:hAnsi="Cambria"/>
        </w:rPr>
        <w:t>for unpacking</w:t>
      </w:r>
      <w:r w:rsidRPr="0037072A">
        <w:rPr>
          <w:rFonts w:ascii="Cambria" w:hAnsi="Cambria"/>
        </w:rPr>
        <w:t xml:space="preserve">, additional debris collection and up to 2 hours of handy </w:t>
      </w:r>
      <w:r w:rsidRPr="006B7EFE">
        <w:rPr>
          <w:rFonts w:ascii="Cambria" w:hAnsi="Cambria"/>
        </w:rPr>
        <w:t>man services</w:t>
      </w:r>
      <w:r w:rsidRPr="0037072A">
        <w:rPr>
          <w:rFonts w:ascii="Cambria" w:hAnsi="Cambria"/>
        </w:rPr>
        <w:t>, if needed 2 hours of extra overtime on 2 delivery days</w:t>
      </w:r>
    </w:p>
    <w:p w14:paraId="7D03C126" w14:textId="77777777" w:rsidR="0037072A" w:rsidRPr="0037072A" w:rsidRDefault="0037072A" w:rsidP="006B7EFE">
      <w:pPr>
        <w:jc w:val="both"/>
        <w:rPr>
          <w:rFonts w:ascii="Cambria" w:hAnsi="Cambria"/>
        </w:rPr>
      </w:pPr>
      <w:r w:rsidRPr="0037072A">
        <w:rPr>
          <w:rFonts w:ascii="Cambria" w:hAnsi="Cambria"/>
        </w:rPr>
        <w:t> </w:t>
      </w:r>
    </w:p>
    <w:p w14:paraId="1415D35B" w14:textId="77777777" w:rsidR="0037072A" w:rsidRPr="0037072A" w:rsidRDefault="0037072A" w:rsidP="006B7EFE">
      <w:pPr>
        <w:spacing w:line="360" w:lineRule="auto"/>
        <w:jc w:val="both"/>
        <w:rPr>
          <w:rFonts w:ascii="Cambria" w:hAnsi="Cambria"/>
        </w:rPr>
      </w:pPr>
      <w:r w:rsidRPr="0037072A">
        <w:rPr>
          <w:rFonts w:ascii="Cambria" w:hAnsi="Cambria"/>
          <w:b/>
          <w:bCs/>
        </w:rPr>
        <w:t>SHIPPINGINSTRUCTIONS</w:t>
      </w:r>
      <w:r w:rsidRPr="0037072A">
        <w:rPr>
          <w:rFonts w:ascii="Cambria" w:hAnsi="Cambria"/>
        </w:rPr>
        <w:t>:</w:t>
      </w:r>
    </w:p>
    <w:p w14:paraId="245A09F9" w14:textId="77777777" w:rsidR="0037072A" w:rsidRPr="0037072A" w:rsidRDefault="0037072A" w:rsidP="006B7EFE">
      <w:pPr>
        <w:jc w:val="both"/>
        <w:rPr>
          <w:rFonts w:ascii="Cambria" w:hAnsi="Cambria"/>
        </w:rPr>
      </w:pPr>
      <w:r w:rsidRPr="0037072A">
        <w:rPr>
          <w:rFonts w:ascii="Cambria" w:hAnsi="Cambria"/>
        </w:rPr>
        <w:t>Consign to</w:t>
      </w:r>
    </w:p>
    <w:p w14:paraId="2D3D6CFA" w14:textId="77777777" w:rsidR="0037072A" w:rsidRPr="0037072A" w:rsidRDefault="0037072A" w:rsidP="006B7EFE">
      <w:pPr>
        <w:jc w:val="both"/>
        <w:rPr>
          <w:rFonts w:ascii="Cambria" w:hAnsi="Cambria"/>
        </w:rPr>
      </w:pPr>
      <w:r w:rsidRPr="0037072A">
        <w:rPr>
          <w:rFonts w:ascii="Cambria" w:hAnsi="Cambria"/>
        </w:rPr>
        <w:t>Shipper’s Full Name as on the passport</w:t>
      </w:r>
    </w:p>
    <w:p w14:paraId="288A6C4B" w14:textId="77777777" w:rsidR="0037072A" w:rsidRPr="0037072A" w:rsidRDefault="0037072A" w:rsidP="006B7EFE">
      <w:pPr>
        <w:jc w:val="both"/>
        <w:rPr>
          <w:rFonts w:ascii="Cambria" w:hAnsi="Cambria"/>
        </w:rPr>
      </w:pPr>
      <w:r w:rsidRPr="0037072A">
        <w:rPr>
          <w:rFonts w:ascii="Cambria" w:hAnsi="Cambria"/>
        </w:rPr>
        <w:t>His/her address in Muscat</w:t>
      </w:r>
    </w:p>
    <w:p w14:paraId="616938EF" w14:textId="77777777" w:rsidR="0037072A" w:rsidRPr="0037072A" w:rsidRDefault="0037072A" w:rsidP="006B7EFE">
      <w:pPr>
        <w:jc w:val="both"/>
        <w:rPr>
          <w:rFonts w:ascii="Cambria" w:hAnsi="Cambria"/>
        </w:rPr>
      </w:pPr>
      <w:r w:rsidRPr="0037072A">
        <w:rPr>
          <w:rFonts w:ascii="Cambria" w:hAnsi="Cambria"/>
        </w:rPr>
        <w:t>Can be office address if house not finalized</w:t>
      </w:r>
    </w:p>
    <w:p w14:paraId="1CBA11CD" w14:textId="77777777" w:rsidR="0037072A" w:rsidRPr="0037072A" w:rsidRDefault="0037072A" w:rsidP="006B7EFE">
      <w:pPr>
        <w:jc w:val="both"/>
        <w:rPr>
          <w:rFonts w:ascii="Cambria" w:hAnsi="Cambria"/>
        </w:rPr>
      </w:pPr>
      <w:r w:rsidRPr="0037072A">
        <w:rPr>
          <w:rFonts w:ascii="Cambria" w:hAnsi="Cambria"/>
        </w:rPr>
        <w:t> </w:t>
      </w:r>
    </w:p>
    <w:p w14:paraId="2949AB4F" w14:textId="77777777" w:rsidR="0037072A" w:rsidRPr="0037072A" w:rsidRDefault="0037072A" w:rsidP="006B7EFE">
      <w:pPr>
        <w:jc w:val="both"/>
        <w:rPr>
          <w:rFonts w:ascii="Cambria" w:hAnsi="Cambria"/>
        </w:rPr>
      </w:pPr>
      <w:r w:rsidRPr="0037072A">
        <w:rPr>
          <w:rFonts w:ascii="Cambria" w:hAnsi="Cambria"/>
          <w:b/>
          <w:bCs/>
        </w:rPr>
        <w:t>Notify</w:t>
      </w:r>
    </w:p>
    <w:p w14:paraId="0A3DB445" w14:textId="77777777" w:rsidR="0037072A" w:rsidRPr="0037072A" w:rsidRDefault="0037072A" w:rsidP="006B7EFE">
      <w:pPr>
        <w:jc w:val="both"/>
        <w:rPr>
          <w:rFonts w:ascii="Cambria" w:hAnsi="Cambria"/>
        </w:rPr>
      </w:pPr>
      <w:r w:rsidRPr="0037072A">
        <w:rPr>
          <w:rFonts w:ascii="Cambria" w:hAnsi="Cambria"/>
          <w:b/>
          <w:bCs/>
        </w:rPr>
        <w:t>THE MOVERS</w:t>
      </w:r>
      <w:r w:rsidRPr="0037072A">
        <w:rPr>
          <w:rFonts w:ascii="Cambria" w:hAnsi="Cambria"/>
        </w:rPr>
        <w:t>-PREMIUM MOVE SERVICES LLC       </w:t>
      </w:r>
    </w:p>
    <w:p w14:paraId="7C3961E0" w14:textId="640C74C4" w:rsidR="0037072A" w:rsidRPr="0037072A" w:rsidRDefault="0037072A" w:rsidP="006B7EFE">
      <w:pPr>
        <w:jc w:val="both"/>
        <w:rPr>
          <w:rFonts w:ascii="Cambria" w:hAnsi="Cambria"/>
        </w:rPr>
      </w:pPr>
      <w:r w:rsidRPr="0037072A">
        <w:rPr>
          <w:rFonts w:ascii="Cambria" w:hAnsi="Cambria"/>
        </w:rPr>
        <w:t xml:space="preserve">PO Box 3448, PC </w:t>
      </w:r>
      <w:r w:rsidRPr="006B7EFE">
        <w:rPr>
          <w:rFonts w:ascii="Cambria" w:hAnsi="Cambria"/>
        </w:rPr>
        <w:t>111, Muscat</w:t>
      </w:r>
      <w:r w:rsidRPr="0037072A">
        <w:rPr>
          <w:rFonts w:ascii="Cambria" w:hAnsi="Cambria"/>
        </w:rPr>
        <w:t>, Sultanate of Oman</w:t>
      </w:r>
    </w:p>
    <w:p w14:paraId="2D1D9E36" w14:textId="0CA499E0" w:rsidR="0037072A" w:rsidRPr="006B7EFE" w:rsidRDefault="0037072A" w:rsidP="006B7EFE">
      <w:pPr>
        <w:jc w:val="both"/>
        <w:rPr>
          <w:rFonts w:ascii="Cambria" w:hAnsi="Cambria"/>
        </w:rPr>
      </w:pPr>
      <w:r w:rsidRPr="006B7EFE">
        <w:rPr>
          <w:rFonts w:ascii="Cambria" w:hAnsi="Cambria"/>
        </w:rPr>
        <w:t>Tel:</w:t>
      </w:r>
      <w:r w:rsidRPr="0037072A">
        <w:rPr>
          <w:rFonts w:ascii="Cambria" w:hAnsi="Cambria"/>
        </w:rPr>
        <w:t> 24218353/24136665.    Fax: 24136664.   </w:t>
      </w:r>
    </w:p>
    <w:p w14:paraId="406CD206" w14:textId="70E6A1A4" w:rsidR="0037072A" w:rsidRPr="0037072A" w:rsidRDefault="0037072A" w:rsidP="006B7EFE">
      <w:pPr>
        <w:jc w:val="both"/>
        <w:rPr>
          <w:rFonts w:ascii="Cambria" w:hAnsi="Cambria"/>
        </w:rPr>
      </w:pPr>
      <w:r w:rsidRPr="006B7EFE">
        <w:rPr>
          <w:rFonts w:ascii="Cambria" w:hAnsi="Cambria"/>
        </w:rPr>
        <w:t>Email</w:t>
      </w:r>
      <w:r w:rsidRPr="0037072A">
        <w:rPr>
          <w:rFonts w:ascii="Cambria" w:hAnsi="Cambria"/>
        </w:rPr>
        <w:t>: </w:t>
      </w:r>
      <w:hyperlink r:id="rId8" w:history="1">
        <w:r w:rsidRPr="0037072A">
          <w:rPr>
            <w:rStyle w:val="Hyperlink"/>
            <w:rFonts w:ascii="Cambria" w:hAnsi="Cambria"/>
          </w:rPr>
          <w:t>shan@themoveroman.com</w:t>
        </w:r>
      </w:hyperlink>
      <w:r w:rsidRPr="0037072A">
        <w:rPr>
          <w:rFonts w:ascii="Cambria" w:hAnsi="Cambria"/>
        </w:rPr>
        <w:t>   </w:t>
      </w:r>
    </w:p>
    <w:p w14:paraId="29C20F91" w14:textId="77777777" w:rsidR="0037072A" w:rsidRPr="0037072A" w:rsidRDefault="0037072A" w:rsidP="006B7EFE">
      <w:pPr>
        <w:jc w:val="both"/>
        <w:rPr>
          <w:rFonts w:ascii="Cambria" w:hAnsi="Cambria"/>
        </w:rPr>
      </w:pPr>
      <w:r w:rsidRPr="0037072A">
        <w:rPr>
          <w:rFonts w:ascii="Cambria" w:hAnsi="Cambria"/>
        </w:rPr>
        <w:t> </w:t>
      </w:r>
    </w:p>
    <w:p w14:paraId="14DBE9EC" w14:textId="77777777" w:rsidR="0037072A" w:rsidRPr="0037072A" w:rsidRDefault="0037072A" w:rsidP="006B7EFE">
      <w:pPr>
        <w:spacing w:line="360" w:lineRule="auto"/>
        <w:jc w:val="both"/>
        <w:rPr>
          <w:rFonts w:ascii="Cambria" w:hAnsi="Cambria"/>
        </w:rPr>
      </w:pPr>
      <w:r w:rsidRPr="0037072A">
        <w:rPr>
          <w:rFonts w:ascii="Cambria" w:hAnsi="Cambria"/>
          <w:b/>
          <w:bCs/>
        </w:rPr>
        <w:t>CLEARANCE TIME </w:t>
      </w:r>
    </w:p>
    <w:p w14:paraId="53A9B7B5" w14:textId="77777777" w:rsidR="0037072A" w:rsidRPr="0037072A" w:rsidRDefault="0037072A" w:rsidP="006B7EFE">
      <w:pPr>
        <w:jc w:val="both"/>
        <w:rPr>
          <w:rFonts w:ascii="Cambria" w:hAnsi="Cambria"/>
        </w:rPr>
      </w:pPr>
      <w:r w:rsidRPr="0037072A">
        <w:rPr>
          <w:rFonts w:ascii="Cambria" w:hAnsi="Cambria"/>
        </w:rPr>
        <w:t>SEA- FCL- 4-6 WORKING DAYS   / SEA LCL- 5-10 WORKING DAYS– DEPENDS ON MAIN CONSOLIDATOR DE-CONSOLING THE SHIPMENT. AIR- 2-3 WORKINGDAYS IT COULD TAKE ADDITIONAL 2-3 DAYS FOR EACHSHIPMENT DURING THE MONTH OF RAMADAN</w:t>
      </w:r>
    </w:p>
    <w:p w14:paraId="30F984B4" w14:textId="77777777" w:rsidR="0037072A" w:rsidRPr="0037072A" w:rsidRDefault="0037072A" w:rsidP="006B7EFE">
      <w:pPr>
        <w:jc w:val="both"/>
        <w:rPr>
          <w:rFonts w:ascii="Cambria" w:hAnsi="Cambria"/>
        </w:rPr>
      </w:pPr>
      <w:r w:rsidRPr="0037072A">
        <w:rPr>
          <w:rFonts w:ascii="Cambria" w:hAnsi="Cambria"/>
          <w:b/>
          <w:bCs/>
        </w:rPr>
        <w:t> </w:t>
      </w:r>
    </w:p>
    <w:p w14:paraId="6F64C115" w14:textId="77777777" w:rsidR="0037072A" w:rsidRPr="0037072A" w:rsidRDefault="0037072A" w:rsidP="006B7EFE">
      <w:pPr>
        <w:spacing w:line="360" w:lineRule="auto"/>
        <w:jc w:val="both"/>
        <w:rPr>
          <w:rFonts w:ascii="Cambria" w:hAnsi="Cambria"/>
        </w:rPr>
      </w:pPr>
      <w:r w:rsidRPr="0037072A">
        <w:rPr>
          <w:rFonts w:ascii="Cambria" w:hAnsi="Cambria"/>
          <w:b/>
          <w:bCs/>
        </w:rPr>
        <w:t>FINAL BILLING</w:t>
      </w:r>
      <w:r w:rsidRPr="0037072A">
        <w:rPr>
          <w:rFonts w:ascii="Cambria" w:hAnsi="Cambria"/>
        </w:rPr>
        <w:t> </w:t>
      </w:r>
    </w:p>
    <w:p w14:paraId="07503EB7" w14:textId="0ADB4322" w:rsidR="0037072A" w:rsidRPr="0037072A" w:rsidRDefault="0037072A" w:rsidP="006B7EFE">
      <w:pPr>
        <w:jc w:val="both"/>
        <w:rPr>
          <w:rFonts w:ascii="Cambria" w:hAnsi="Cambria"/>
        </w:rPr>
      </w:pPr>
      <w:r w:rsidRPr="006B7EFE">
        <w:rPr>
          <w:rFonts w:ascii="Cambria" w:hAnsi="Cambria"/>
        </w:rPr>
        <w:t>Final move</w:t>
      </w:r>
      <w:r w:rsidRPr="0037072A">
        <w:rPr>
          <w:rFonts w:ascii="Cambria" w:hAnsi="Cambria"/>
        </w:rPr>
        <w:t> invoice will </w:t>
      </w:r>
      <w:r w:rsidRPr="006B7EFE">
        <w:rPr>
          <w:rFonts w:ascii="Cambria" w:hAnsi="Cambria"/>
        </w:rPr>
        <w:t>be</w:t>
      </w:r>
      <w:r w:rsidRPr="0037072A">
        <w:rPr>
          <w:rFonts w:ascii="Cambria" w:hAnsi="Cambria"/>
        </w:rPr>
        <w:t xml:space="preserve"> base on </w:t>
      </w:r>
      <w:r w:rsidRPr="006B7EFE">
        <w:rPr>
          <w:rFonts w:ascii="Cambria" w:hAnsi="Cambria"/>
        </w:rPr>
        <w:t>the final</w:t>
      </w:r>
      <w:r w:rsidRPr="0037072A">
        <w:rPr>
          <w:rFonts w:ascii="Cambria" w:hAnsi="Cambria"/>
        </w:rPr>
        <w:t> packed volume </w:t>
      </w:r>
      <w:r w:rsidRPr="006B7EFE">
        <w:rPr>
          <w:rFonts w:ascii="Cambria" w:hAnsi="Cambria"/>
        </w:rPr>
        <w:t>received</w:t>
      </w:r>
    </w:p>
    <w:p w14:paraId="2C829E2A" w14:textId="77777777" w:rsidR="0037072A" w:rsidRPr="0037072A" w:rsidRDefault="0037072A" w:rsidP="006B7EFE">
      <w:pPr>
        <w:jc w:val="both"/>
        <w:rPr>
          <w:rFonts w:ascii="Cambria" w:hAnsi="Cambria"/>
        </w:rPr>
      </w:pPr>
      <w:r w:rsidRPr="0037072A">
        <w:rPr>
          <w:rFonts w:ascii="Cambria" w:hAnsi="Cambria"/>
        </w:rPr>
        <w:t> </w:t>
      </w:r>
    </w:p>
    <w:p w14:paraId="29FA8721" w14:textId="77777777" w:rsidR="0037072A" w:rsidRPr="0037072A" w:rsidRDefault="0037072A" w:rsidP="006B7EFE">
      <w:pPr>
        <w:spacing w:line="360" w:lineRule="auto"/>
        <w:jc w:val="both"/>
        <w:rPr>
          <w:rFonts w:ascii="Cambria" w:hAnsi="Cambria"/>
        </w:rPr>
      </w:pPr>
      <w:r w:rsidRPr="0037072A">
        <w:rPr>
          <w:rFonts w:ascii="Cambria" w:hAnsi="Cambria"/>
          <w:b/>
          <w:bCs/>
        </w:rPr>
        <w:t>PAYMENT</w:t>
      </w:r>
    </w:p>
    <w:p w14:paraId="0B1EB69D" w14:textId="77777777" w:rsidR="0037072A" w:rsidRPr="0037072A" w:rsidRDefault="0037072A" w:rsidP="006B7EFE">
      <w:pPr>
        <w:jc w:val="both"/>
        <w:rPr>
          <w:rFonts w:ascii="Cambria" w:hAnsi="Cambria"/>
        </w:rPr>
      </w:pPr>
      <w:r w:rsidRPr="0037072A">
        <w:rPr>
          <w:rFonts w:ascii="Cambria" w:hAnsi="Cambria"/>
        </w:rPr>
        <w:t>30 days’ credit to FIDI members, others full prepayment prior to delivery</w:t>
      </w:r>
    </w:p>
    <w:p w14:paraId="643CABB8" w14:textId="77777777" w:rsidR="0037072A" w:rsidRPr="006B7EFE" w:rsidRDefault="0037072A" w:rsidP="006B7EFE">
      <w:pPr>
        <w:jc w:val="both"/>
        <w:rPr>
          <w:rFonts w:ascii="Cambria" w:hAnsi="Cambria"/>
        </w:rPr>
      </w:pPr>
    </w:p>
    <w:p w14:paraId="65E07657" w14:textId="77777777" w:rsidR="006B7EFE" w:rsidRPr="006B7EFE" w:rsidRDefault="006B7EFE" w:rsidP="006B7EFE">
      <w:pPr>
        <w:jc w:val="both"/>
        <w:rPr>
          <w:rFonts w:ascii="Cambria" w:hAnsi="Cambria"/>
          <w:b/>
          <w:bCs/>
        </w:rPr>
      </w:pPr>
    </w:p>
    <w:p w14:paraId="0E3AEE6B" w14:textId="77777777" w:rsidR="006B7EFE" w:rsidRPr="006B7EFE" w:rsidRDefault="006B7EFE" w:rsidP="006B7EFE">
      <w:pPr>
        <w:jc w:val="both"/>
        <w:rPr>
          <w:rFonts w:ascii="Cambria" w:hAnsi="Cambria"/>
          <w:b/>
          <w:bCs/>
        </w:rPr>
      </w:pPr>
    </w:p>
    <w:p w14:paraId="7AC8F6D8" w14:textId="77777777" w:rsidR="006B7EFE" w:rsidRPr="006B7EFE" w:rsidRDefault="006B7EFE" w:rsidP="006B7EFE">
      <w:pPr>
        <w:jc w:val="both"/>
        <w:rPr>
          <w:rFonts w:ascii="Cambria" w:hAnsi="Cambria"/>
          <w:b/>
          <w:bCs/>
        </w:rPr>
      </w:pPr>
    </w:p>
    <w:p w14:paraId="7480469E" w14:textId="45804A92" w:rsidR="0037072A" w:rsidRPr="006B7EFE" w:rsidRDefault="0037072A" w:rsidP="006B7EFE">
      <w:pPr>
        <w:spacing w:line="360" w:lineRule="auto"/>
        <w:jc w:val="both"/>
        <w:rPr>
          <w:rFonts w:ascii="Cambria" w:hAnsi="Cambria"/>
          <w:b/>
          <w:bCs/>
        </w:rPr>
      </w:pPr>
      <w:r w:rsidRPr="0037072A">
        <w:rPr>
          <w:rFonts w:ascii="Cambria" w:hAnsi="Cambria"/>
          <w:b/>
          <w:bCs/>
        </w:rPr>
        <w:t>ACCESSORIAL SERVICES CHARGES AS BELOW </w:t>
      </w:r>
    </w:p>
    <w:tbl>
      <w:tblPr>
        <w:tblStyle w:val="TableGrid"/>
        <w:tblW w:w="0" w:type="auto"/>
        <w:tblLook w:val="04A0" w:firstRow="1" w:lastRow="0" w:firstColumn="1" w:lastColumn="0" w:noHBand="0" w:noVBand="1"/>
      </w:tblPr>
      <w:tblGrid>
        <w:gridCol w:w="6835"/>
        <w:gridCol w:w="3621"/>
      </w:tblGrid>
      <w:tr w:rsidR="006B7EFE" w:rsidRPr="006B7EFE" w14:paraId="2CFCF5CD" w14:textId="77777777" w:rsidTr="006B7EFE">
        <w:tc>
          <w:tcPr>
            <w:tcW w:w="6835" w:type="dxa"/>
          </w:tcPr>
          <w:p w14:paraId="5CC95634" w14:textId="044209D4" w:rsidR="006B7EFE" w:rsidRPr="006B7EFE" w:rsidRDefault="006B7EFE" w:rsidP="006B7EFE">
            <w:pPr>
              <w:jc w:val="both"/>
              <w:rPr>
                <w:rFonts w:ascii="Cambria" w:hAnsi="Cambria"/>
              </w:rPr>
            </w:pPr>
            <w:r w:rsidRPr="006B7EFE">
              <w:rPr>
                <w:rFonts w:ascii="Cambria" w:hAnsi="Cambria"/>
              </w:rPr>
              <w:t>SAFE HANDLING UPTO 500 KILOS</w:t>
            </w:r>
          </w:p>
        </w:tc>
        <w:tc>
          <w:tcPr>
            <w:tcW w:w="3621" w:type="dxa"/>
          </w:tcPr>
          <w:p w14:paraId="32FCF2D7" w14:textId="32029644" w:rsidR="006B7EFE" w:rsidRPr="006B7EFE" w:rsidRDefault="006B7EFE" w:rsidP="006B7EFE">
            <w:pPr>
              <w:jc w:val="both"/>
              <w:rPr>
                <w:rFonts w:ascii="Cambria" w:hAnsi="Cambria"/>
              </w:rPr>
            </w:pPr>
            <w:r w:rsidRPr="006B7EFE">
              <w:rPr>
                <w:rFonts w:ascii="Cambria" w:hAnsi="Cambria"/>
              </w:rPr>
              <w:t>US</w:t>
            </w:r>
            <w:r w:rsidRPr="0037072A">
              <w:rPr>
                <w:rFonts w:ascii="Cambria" w:hAnsi="Cambria"/>
              </w:rPr>
              <w:t>$ 300</w:t>
            </w:r>
          </w:p>
        </w:tc>
      </w:tr>
      <w:tr w:rsidR="006B7EFE" w:rsidRPr="006B7EFE" w14:paraId="3BD9DCD3" w14:textId="77777777" w:rsidTr="006B7EFE">
        <w:tc>
          <w:tcPr>
            <w:tcW w:w="6835" w:type="dxa"/>
          </w:tcPr>
          <w:p w14:paraId="580FBAAC" w14:textId="621FAD42" w:rsidR="006B7EFE" w:rsidRPr="006B7EFE" w:rsidRDefault="006B7EFE" w:rsidP="006B7EFE">
            <w:pPr>
              <w:jc w:val="both"/>
              <w:rPr>
                <w:rFonts w:ascii="Cambria" w:hAnsi="Cambria"/>
              </w:rPr>
            </w:pPr>
            <w:r w:rsidRPr="006B7EFE">
              <w:rPr>
                <w:rFonts w:ascii="Cambria" w:hAnsi="Cambria"/>
              </w:rPr>
              <w:t>GAZEBO AND TARPAULIN INSTALLATION</w:t>
            </w:r>
          </w:p>
        </w:tc>
        <w:tc>
          <w:tcPr>
            <w:tcW w:w="3621" w:type="dxa"/>
          </w:tcPr>
          <w:p w14:paraId="6E793B03" w14:textId="36D6137B" w:rsidR="006B7EFE" w:rsidRPr="006B7EFE" w:rsidRDefault="006B7EFE" w:rsidP="006B7EFE">
            <w:pPr>
              <w:jc w:val="both"/>
              <w:rPr>
                <w:rFonts w:ascii="Cambria" w:hAnsi="Cambria"/>
              </w:rPr>
            </w:pPr>
            <w:r w:rsidRPr="0037072A">
              <w:rPr>
                <w:rFonts w:ascii="Cambria" w:hAnsi="Cambria"/>
              </w:rPr>
              <w:t>US$375</w:t>
            </w:r>
          </w:p>
        </w:tc>
      </w:tr>
      <w:tr w:rsidR="006B7EFE" w:rsidRPr="006B7EFE" w14:paraId="15934DB9" w14:textId="77777777" w:rsidTr="006B7EFE">
        <w:tc>
          <w:tcPr>
            <w:tcW w:w="6835" w:type="dxa"/>
          </w:tcPr>
          <w:p w14:paraId="5E97976A" w14:textId="52CFA4B3" w:rsidR="006B7EFE" w:rsidRPr="006B7EFE" w:rsidRDefault="006B7EFE" w:rsidP="006B7EFE">
            <w:pPr>
              <w:jc w:val="both"/>
              <w:rPr>
                <w:rFonts w:ascii="Cambria" w:hAnsi="Cambria"/>
              </w:rPr>
            </w:pPr>
            <w:r w:rsidRPr="006B7EFE">
              <w:rPr>
                <w:rFonts w:ascii="Cambria" w:hAnsi="Cambria"/>
              </w:rPr>
              <w:t>HANDYMAN SERVICES</w:t>
            </w:r>
          </w:p>
        </w:tc>
        <w:tc>
          <w:tcPr>
            <w:tcW w:w="3621" w:type="dxa"/>
          </w:tcPr>
          <w:p w14:paraId="7898B637" w14:textId="1D960E50" w:rsidR="006B7EFE" w:rsidRPr="006B7EFE" w:rsidRDefault="006B7EFE" w:rsidP="006B7EFE">
            <w:pPr>
              <w:jc w:val="both"/>
              <w:rPr>
                <w:rFonts w:ascii="Cambria" w:hAnsi="Cambria"/>
              </w:rPr>
            </w:pPr>
            <w:r w:rsidRPr="0037072A">
              <w:rPr>
                <w:rFonts w:ascii="Cambria" w:hAnsi="Cambria"/>
              </w:rPr>
              <w:t>US$40 PER 2 MAN HOUR</w:t>
            </w:r>
          </w:p>
        </w:tc>
      </w:tr>
      <w:tr w:rsidR="006B7EFE" w:rsidRPr="006B7EFE" w14:paraId="257E35E2" w14:textId="77777777" w:rsidTr="006B7EFE">
        <w:tc>
          <w:tcPr>
            <w:tcW w:w="6835" w:type="dxa"/>
          </w:tcPr>
          <w:p w14:paraId="4AEC80D9" w14:textId="0C82B090" w:rsidR="006B7EFE" w:rsidRPr="006B7EFE" w:rsidRDefault="006B7EFE" w:rsidP="006B7EFE">
            <w:pPr>
              <w:jc w:val="both"/>
              <w:rPr>
                <w:rFonts w:ascii="Cambria" w:hAnsi="Cambria"/>
              </w:rPr>
            </w:pPr>
            <w:r w:rsidRPr="006B7EFE">
              <w:rPr>
                <w:rFonts w:ascii="Cambria" w:hAnsi="Cambria"/>
              </w:rPr>
              <w:t>SHUTTLE TO DELIVER THE CAR TO POLICE OR SHIPPER RESIDENCE</w:t>
            </w:r>
          </w:p>
        </w:tc>
        <w:tc>
          <w:tcPr>
            <w:tcW w:w="3621" w:type="dxa"/>
          </w:tcPr>
          <w:p w14:paraId="6E17E377" w14:textId="03EF445C" w:rsidR="006B7EFE" w:rsidRPr="006B7EFE" w:rsidRDefault="006B7EFE" w:rsidP="006B7EFE">
            <w:pPr>
              <w:jc w:val="both"/>
              <w:rPr>
                <w:rFonts w:ascii="Cambria" w:hAnsi="Cambria"/>
              </w:rPr>
            </w:pPr>
            <w:r w:rsidRPr="0037072A">
              <w:rPr>
                <w:rFonts w:ascii="Cambria" w:hAnsi="Cambria"/>
              </w:rPr>
              <w:t>US$275</w:t>
            </w:r>
          </w:p>
        </w:tc>
      </w:tr>
    </w:tbl>
    <w:p w14:paraId="2E81741A" w14:textId="77777777" w:rsidR="006B7EFE" w:rsidRPr="0037072A" w:rsidRDefault="006B7EFE" w:rsidP="006B7EFE">
      <w:pPr>
        <w:jc w:val="both"/>
        <w:rPr>
          <w:rFonts w:ascii="Cambria" w:hAnsi="Cambria"/>
        </w:rPr>
      </w:pPr>
    </w:p>
    <w:p w14:paraId="5FEBF80A" w14:textId="77777777" w:rsidR="0037072A" w:rsidRPr="006B7EFE" w:rsidRDefault="0037072A" w:rsidP="006B7EFE">
      <w:pPr>
        <w:spacing w:line="360" w:lineRule="auto"/>
        <w:jc w:val="both"/>
        <w:rPr>
          <w:rFonts w:ascii="Cambria" w:hAnsi="Cambria"/>
          <w:b/>
          <w:bCs/>
        </w:rPr>
      </w:pPr>
      <w:r w:rsidRPr="0037072A">
        <w:rPr>
          <w:rFonts w:ascii="Cambria" w:hAnsi="Cambria"/>
          <w:b/>
          <w:bCs/>
        </w:rPr>
        <w:t xml:space="preserve">ACCESSORIALSERVICES - STORAGE RELATED CHARGES </w:t>
      </w:r>
    </w:p>
    <w:tbl>
      <w:tblPr>
        <w:tblStyle w:val="TableGrid"/>
        <w:tblW w:w="0" w:type="auto"/>
        <w:tblLook w:val="04A0" w:firstRow="1" w:lastRow="0" w:firstColumn="1" w:lastColumn="0" w:noHBand="0" w:noVBand="1"/>
      </w:tblPr>
      <w:tblGrid>
        <w:gridCol w:w="6745"/>
        <w:gridCol w:w="3711"/>
      </w:tblGrid>
      <w:tr w:rsidR="006B7EFE" w:rsidRPr="006B7EFE" w14:paraId="67F5B4A7" w14:textId="77777777" w:rsidTr="006B7EFE">
        <w:tc>
          <w:tcPr>
            <w:tcW w:w="6745" w:type="dxa"/>
          </w:tcPr>
          <w:p w14:paraId="296194A1" w14:textId="2D697623" w:rsidR="006B7EFE" w:rsidRPr="006B7EFE" w:rsidRDefault="006B7EFE" w:rsidP="006B7EFE">
            <w:pPr>
              <w:jc w:val="both"/>
              <w:rPr>
                <w:rFonts w:ascii="Cambria" w:hAnsi="Cambria"/>
              </w:rPr>
            </w:pPr>
            <w:r w:rsidRPr="0037072A">
              <w:rPr>
                <w:rFonts w:ascii="Cambria" w:hAnsi="Cambria"/>
              </w:rPr>
              <w:t>WAREHOUSE HANDLING FEES -One-time warehouse handling fees</w:t>
            </w:r>
          </w:p>
        </w:tc>
        <w:tc>
          <w:tcPr>
            <w:tcW w:w="3711" w:type="dxa"/>
          </w:tcPr>
          <w:p w14:paraId="1F8FBA95" w14:textId="2F837DEC" w:rsidR="006B7EFE" w:rsidRPr="006B7EFE" w:rsidRDefault="006B7EFE" w:rsidP="006B7EFE">
            <w:pPr>
              <w:jc w:val="both"/>
              <w:rPr>
                <w:rFonts w:ascii="Cambria" w:hAnsi="Cambria"/>
              </w:rPr>
            </w:pPr>
            <w:r w:rsidRPr="0037072A">
              <w:rPr>
                <w:rFonts w:ascii="Cambria" w:hAnsi="Cambria"/>
              </w:rPr>
              <w:t>US$5.00/100 lbs. (min 1000 lbs.)</w:t>
            </w:r>
          </w:p>
        </w:tc>
      </w:tr>
      <w:tr w:rsidR="006B7EFE" w:rsidRPr="006B7EFE" w14:paraId="17798D4F" w14:textId="77777777" w:rsidTr="006B7EFE">
        <w:tc>
          <w:tcPr>
            <w:tcW w:w="6745" w:type="dxa"/>
          </w:tcPr>
          <w:p w14:paraId="3DFFEAF7" w14:textId="63DD2D1E" w:rsidR="006B7EFE" w:rsidRPr="006B7EFE" w:rsidRDefault="006B7EFE" w:rsidP="006B7EFE">
            <w:pPr>
              <w:jc w:val="both"/>
              <w:rPr>
                <w:rFonts w:ascii="Cambria" w:hAnsi="Cambria"/>
              </w:rPr>
            </w:pPr>
            <w:r w:rsidRPr="0037072A">
              <w:rPr>
                <w:rFonts w:ascii="Cambria" w:hAnsi="Cambria"/>
              </w:rPr>
              <w:t>STORAGE -storage ambient-at our covered warehouse per week or part there of </w:t>
            </w:r>
          </w:p>
        </w:tc>
        <w:tc>
          <w:tcPr>
            <w:tcW w:w="3711" w:type="dxa"/>
          </w:tcPr>
          <w:p w14:paraId="1DE5E471" w14:textId="5A5B2062" w:rsidR="006B7EFE" w:rsidRPr="006B7EFE" w:rsidRDefault="006B7EFE" w:rsidP="006B7EFE">
            <w:pPr>
              <w:jc w:val="both"/>
              <w:rPr>
                <w:rFonts w:ascii="Cambria" w:hAnsi="Cambria"/>
              </w:rPr>
            </w:pPr>
            <w:r w:rsidRPr="0037072A">
              <w:rPr>
                <w:rFonts w:ascii="Cambria" w:hAnsi="Cambria"/>
              </w:rPr>
              <w:t>US$10/100 lbs. (min 1000 lbs.)</w:t>
            </w:r>
          </w:p>
        </w:tc>
      </w:tr>
      <w:tr w:rsidR="006B7EFE" w:rsidRPr="006B7EFE" w14:paraId="08D6CC4E" w14:textId="77777777" w:rsidTr="006B7EFE">
        <w:tc>
          <w:tcPr>
            <w:tcW w:w="6745" w:type="dxa"/>
          </w:tcPr>
          <w:p w14:paraId="25448F33" w14:textId="359AC524" w:rsidR="006B7EFE" w:rsidRPr="006B7EFE" w:rsidRDefault="006B7EFE" w:rsidP="006B7EFE">
            <w:pPr>
              <w:jc w:val="both"/>
              <w:rPr>
                <w:rFonts w:ascii="Cambria" w:hAnsi="Cambria"/>
              </w:rPr>
            </w:pPr>
            <w:r w:rsidRPr="0037072A">
              <w:rPr>
                <w:rFonts w:ascii="Cambria" w:hAnsi="Cambria"/>
              </w:rPr>
              <w:t>STORAGE - Storage temperature controlled per month or part there of</w:t>
            </w:r>
          </w:p>
        </w:tc>
        <w:tc>
          <w:tcPr>
            <w:tcW w:w="3711" w:type="dxa"/>
          </w:tcPr>
          <w:p w14:paraId="52365139" w14:textId="623AB77E" w:rsidR="006B7EFE" w:rsidRPr="006B7EFE" w:rsidRDefault="006B7EFE" w:rsidP="006B7EFE">
            <w:pPr>
              <w:jc w:val="both"/>
              <w:rPr>
                <w:rFonts w:ascii="Cambria" w:hAnsi="Cambria"/>
              </w:rPr>
            </w:pPr>
            <w:r w:rsidRPr="0037072A">
              <w:rPr>
                <w:rFonts w:ascii="Cambria" w:hAnsi="Cambria"/>
              </w:rPr>
              <w:t xml:space="preserve">US$8.00/100 lbs. (min 1000 </w:t>
            </w:r>
            <w:proofErr w:type="spellStart"/>
            <w:r w:rsidRPr="0037072A">
              <w:rPr>
                <w:rFonts w:ascii="Cambria" w:hAnsi="Cambria"/>
              </w:rPr>
              <w:t>lbs</w:t>
            </w:r>
            <w:proofErr w:type="spellEnd"/>
            <w:r w:rsidRPr="006B7EFE">
              <w:rPr>
                <w:rFonts w:ascii="Cambria" w:hAnsi="Cambria"/>
              </w:rPr>
              <w:t>)</w:t>
            </w:r>
          </w:p>
        </w:tc>
      </w:tr>
      <w:tr w:rsidR="006B7EFE" w:rsidRPr="006B7EFE" w14:paraId="00C554F4" w14:textId="77777777" w:rsidTr="006B7EFE">
        <w:tc>
          <w:tcPr>
            <w:tcW w:w="6745" w:type="dxa"/>
          </w:tcPr>
          <w:p w14:paraId="685EDBBF" w14:textId="35969C8A" w:rsidR="006B7EFE" w:rsidRPr="006B7EFE" w:rsidRDefault="006B7EFE" w:rsidP="006B7EFE">
            <w:pPr>
              <w:jc w:val="both"/>
              <w:rPr>
                <w:rFonts w:ascii="Cambria" w:hAnsi="Cambria"/>
              </w:rPr>
            </w:pPr>
            <w:r w:rsidRPr="0037072A">
              <w:rPr>
                <w:rFonts w:ascii="Cambria" w:hAnsi="Cambria"/>
              </w:rPr>
              <w:t>UP WRIGHT PIANO -uncrating and unloading, delivery ground level only</w:t>
            </w:r>
          </w:p>
        </w:tc>
        <w:tc>
          <w:tcPr>
            <w:tcW w:w="3711" w:type="dxa"/>
          </w:tcPr>
          <w:p w14:paraId="1A210B90" w14:textId="22CD06FD" w:rsidR="006B7EFE" w:rsidRPr="006B7EFE" w:rsidRDefault="006B7EFE" w:rsidP="006B7EFE">
            <w:pPr>
              <w:jc w:val="both"/>
              <w:rPr>
                <w:rFonts w:ascii="Cambria" w:hAnsi="Cambria"/>
              </w:rPr>
            </w:pPr>
            <w:r w:rsidRPr="0037072A">
              <w:rPr>
                <w:rFonts w:ascii="Cambria" w:hAnsi="Cambria"/>
              </w:rPr>
              <w:t>US$325</w:t>
            </w:r>
          </w:p>
        </w:tc>
      </w:tr>
      <w:tr w:rsidR="006B7EFE" w:rsidRPr="006B7EFE" w14:paraId="3E136D16" w14:textId="77777777" w:rsidTr="006B7EFE">
        <w:tc>
          <w:tcPr>
            <w:tcW w:w="6745" w:type="dxa"/>
          </w:tcPr>
          <w:p w14:paraId="6A3ADB8C" w14:textId="49AA8E5A" w:rsidR="006B7EFE" w:rsidRPr="006B7EFE" w:rsidRDefault="006B7EFE" w:rsidP="006B7EFE">
            <w:pPr>
              <w:jc w:val="both"/>
              <w:rPr>
                <w:rFonts w:ascii="Cambria" w:hAnsi="Cambria"/>
              </w:rPr>
            </w:pPr>
            <w:r w:rsidRPr="0037072A">
              <w:rPr>
                <w:rFonts w:ascii="Cambria" w:hAnsi="Cambria"/>
              </w:rPr>
              <w:t>GRAND PIANO -uncrating and unloading, delivery ground level only</w:t>
            </w:r>
          </w:p>
        </w:tc>
        <w:tc>
          <w:tcPr>
            <w:tcW w:w="3711" w:type="dxa"/>
          </w:tcPr>
          <w:p w14:paraId="6F056C2A" w14:textId="1FF839BA" w:rsidR="006B7EFE" w:rsidRPr="006B7EFE" w:rsidRDefault="006B7EFE" w:rsidP="006B7EFE">
            <w:pPr>
              <w:jc w:val="both"/>
              <w:rPr>
                <w:rFonts w:ascii="Cambria" w:hAnsi="Cambria"/>
              </w:rPr>
            </w:pPr>
            <w:r w:rsidRPr="0037072A">
              <w:rPr>
                <w:rFonts w:ascii="Cambria" w:hAnsi="Cambria"/>
              </w:rPr>
              <w:t>US$425</w:t>
            </w:r>
          </w:p>
        </w:tc>
      </w:tr>
      <w:tr w:rsidR="006B7EFE" w:rsidRPr="006B7EFE" w14:paraId="2D439705" w14:textId="77777777" w:rsidTr="006B7EFE">
        <w:tc>
          <w:tcPr>
            <w:tcW w:w="6745" w:type="dxa"/>
          </w:tcPr>
          <w:p w14:paraId="5D7B52BB" w14:textId="3B9A16B3" w:rsidR="006B7EFE" w:rsidRPr="006B7EFE" w:rsidRDefault="006B7EFE" w:rsidP="006B7EFE">
            <w:pPr>
              <w:jc w:val="both"/>
              <w:rPr>
                <w:rFonts w:ascii="Cambria" w:hAnsi="Cambria"/>
              </w:rPr>
            </w:pPr>
            <w:r w:rsidRPr="0037072A">
              <w:rPr>
                <w:rFonts w:ascii="Cambria" w:hAnsi="Cambria"/>
              </w:rPr>
              <w:t>POOL TABLE -uncrating and unloading, delivery ground level only</w:t>
            </w:r>
          </w:p>
        </w:tc>
        <w:tc>
          <w:tcPr>
            <w:tcW w:w="3711" w:type="dxa"/>
          </w:tcPr>
          <w:p w14:paraId="5F21C306" w14:textId="3B961BD1" w:rsidR="006B7EFE" w:rsidRPr="006B7EFE" w:rsidRDefault="006B7EFE" w:rsidP="006B7EFE">
            <w:pPr>
              <w:jc w:val="both"/>
              <w:rPr>
                <w:rFonts w:ascii="Cambria" w:hAnsi="Cambria"/>
              </w:rPr>
            </w:pPr>
            <w:r w:rsidRPr="0037072A">
              <w:rPr>
                <w:rFonts w:ascii="Cambria" w:hAnsi="Cambria"/>
              </w:rPr>
              <w:t>US$425</w:t>
            </w:r>
          </w:p>
        </w:tc>
      </w:tr>
    </w:tbl>
    <w:p w14:paraId="59BD77E3" w14:textId="77777777" w:rsidR="006B7EFE" w:rsidRPr="0037072A" w:rsidRDefault="006B7EFE" w:rsidP="006B7EFE">
      <w:pPr>
        <w:spacing w:line="360" w:lineRule="auto"/>
        <w:jc w:val="both"/>
        <w:rPr>
          <w:rFonts w:ascii="Cambria" w:hAnsi="Cambria"/>
        </w:rPr>
      </w:pPr>
    </w:p>
    <w:p w14:paraId="593235C5" w14:textId="77777777" w:rsidR="0037072A" w:rsidRPr="0037072A" w:rsidRDefault="0037072A" w:rsidP="006B7EFE">
      <w:pPr>
        <w:spacing w:line="360" w:lineRule="auto"/>
        <w:jc w:val="both"/>
        <w:rPr>
          <w:rFonts w:ascii="Cambria" w:hAnsi="Cambria"/>
        </w:rPr>
      </w:pPr>
      <w:r w:rsidRPr="0037072A">
        <w:rPr>
          <w:rFonts w:ascii="Cambria" w:hAnsi="Cambria"/>
          <w:b/>
          <w:bCs/>
          <w:u w:val="single"/>
        </w:rPr>
        <w:t>DOCUMENTS NEEDED</w:t>
      </w:r>
    </w:p>
    <w:p w14:paraId="7645B83B" w14:textId="2652A090" w:rsidR="0037072A" w:rsidRPr="006B7EFE" w:rsidRDefault="0037072A" w:rsidP="006B7EFE">
      <w:pPr>
        <w:pStyle w:val="ListParagraph"/>
        <w:numPr>
          <w:ilvl w:val="0"/>
          <w:numId w:val="8"/>
        </w:numPr>
        <w:jc w:val="both"/>
        <w:rPr>
          <w:rFonts w:ascii="Cambria" w:hAnsi="Cambria"/>
        </w:rPr>
      </w:pPr>
      <w:r w:rsidRPr="006B7EFE">
        <w:rPr>
          <w:rFonts w:ascii="Cambria" w:hAnsi="Cambria"/>
        </w:rPr>
        <w:t>Passport copy of the consignee</w:t>
      </w:r>
    </w:p>
    <w:p w14:paraId="6BB99E53" w14:textId="561764B9" w:rsidR="0037072A" w:rsidRPr="006B7EFE" w:rsidRDefault="0037072A" w:rsidP="006B7EFE">
      <w:pPr>
        <w:pStyle w:val="ListParagraph"/>
        <w:numPr>
          <w:ilvl w:val="0"/>
          <w:numId w:val="8"/>
        </w:numPr>
        <w:jc w:val="both"/>
        <w:rPr>
          <w:rFonts w:ascii="Cambria" w:hAnsi="Cambria"/>
        </w:rPr>
      </w:pPr>
      <w:r w:rsidRPr="006B7EFE">
        <w:rPr>
          <w:rFonts w:ascii="Cambria" w:hAnsi="Cambria"/>
        </w:rPr>
        <w:t>Sea Way BL</w:t>
      </w:r>
    </w:p>
    <w:p w14:paraId="395E3E30" w14:textId="751E90B3" w:rsidR="0037072A" w:rsidRPr="006B7EFE" w:rsidRDefault="0037072A" w:rsidP="006B7EFE">
      <w:pPr>
        <w:pStyle w:val="ListParagraph"/>
        <w:numPr>
          <w:ilvl w:val="0"/>
          <w:numId w:val="8"/>
        </w:numPr>
        <w:jc w:val="both"/>
        <w:rPr>
          <w:rFonts w:ascii="Cambria" w:hAnsi="Cambria"/>
        </w:rPr>
      </w:pPr>
      <w:r w:rsidRPr="006B7EFE">
        <w:rPr>
          <w:rFonts w:ascii="Cambria" w:hAnsi="Cambria"/>
        </w:rPr>
        <w:lastRenderedPageBreak/>
        <w:t>Delivery Instructions</w:t>
      </w:r>
    </w:p>
    <w:p w14:paraId="6F8482D0" w14:textId="2619239A" w:rsidR="0037072A" w:rsidRPr="006B7EFE" w:rsidRDefault="0037072A" w:rsidP="006B7EFE">
      <w:pPr>
        <w:pStyle w:val="ListParagraph"/>
        <w:numPr>
          <w:ilvl w:val="0"/>
          <w:numId w:val="8"/>
        </w:numPr>
        <w:jc w:val="both"/>
        <w:rPr>
          <w:rFonts w:ascii="Cambria" w:hAnsi="Cambria"/>
        </w:rPr>
      </w:pPr>
      <w:r w:rsidRPr="006B7EFE">
        <w:rPr>
          <w:rFonts w:ascii="Cambria" w:hAnsi="Cambria"/>
        </w:rPr>
        <w:t>CUSTOMS BAYAN if from within GCC</w:t>
      </w:r>
    </w:p>
    <w:p w14:paraId="680F33CB" w14:textId="2D1BC006" w:rsidR="0037072A" w:rsidRPr="006B7EFE" w:rsidRDefault="0037072A" w:rsidP="006B7EFE">
      <w:pPr>
        <w:pStyle w:val="ListParagraph"/>
        <w:numPr>
          <w:ilvl w:val="0"/>
          <w:numId w:val="8"/>
        </w:numPr>
        <w:jc w:val="both"/>
        <w:rPr>
          <w:rFonts w:ascii="Cambria" w:hAnsi="Cambria"/>
        </w:rPr>
      </w:pPr>
      <w:r w:rsidRPr="006B7EFE">
        <w:rPr>
          <w:rFonts w:ascii="Cambria" w:hAnsi="Cambria"/>
        </w:rPr>
        <w:t>FOR CARS</w:t>
      </w:r>
      <w:r w:rsidR="006B7EFE" w:rsidRPr="006B7EFE">
        <w:rPr>
          <w:rFonts w:ascii="Cambria" w:hAnsi="Cambria"/>
        </w:rPr>
        <w:t xml:space="preserve"> </w:t>
      </w:r>
      <w:r w:rsidRPr="006B7EFE">
        <w:rPr>
          <w:rFonts w:ascii="Cambria" w:hAnsi="Cambria"/>
        </w:rPr>
        <w:t>-</w:t>
      </w:r>
      <w:r w:rsidR="006B7EFE" w:rsidRPr="006B7EFE">
        <w:rPr>
          <w:rFonts w:ascii="Cambria" w:hAnsi="Cambria"/>
        </w:rPr>
        <w:t xml:space="preserve"> </w:t>
      </w:r>
      <w:r w:rsidRPr="006B7EFE">
        <w:rPr>
          <w:rFonts w:ascii="Cambria" w:hAnsi="Cambria"/>
        </w:rPr>
        <w:t>Certificate of title from origin</w:t>
      </w:r>
    </w:p>
    <w:p w14:paraId="2A42F2BA" w14:textId="152673CC" w:rsidR="0037072A" w:rsidRPr="006B7EFE" w:rsidRDefault="0037072A" w:rsidP="006B7EFE">
      <w:pPr>
        <w:pStyle w:val="ListParagraph"/>
        <w:numPr>
          <w:ilvl w:val="0"/>
          <w:numId w:val="8"/>
        </w:numPr>
        <w:jc w:val="both"/>
        <w:rPr>
          <w:rFonts w:ascii="Cambria" w:hAnsi="Cambria"/>
        </w:rPr>
      </w:pPr>
      <w:r w:rsidRPr="006B7EFE">
        <w:rPr>
          <w:rFonts w:ascii="Cambria" w:hAnsi="Cambria"/>
        </w:rPr>
        <w:t>Insurance copy if available</w:t>
      </w:r>
    </w:p>
    <w:p w14:paraId="65668656" w14:textId="77777777" w:rsidR="0037072A" w:rsidRPr="0037072A" w:rsidRDefault="0037072A" w:rsidP="006B7EFE">
      <w:pPr>
        <w:jc w:val="both"/>
        <w:rPr>
          <w:rFonts w:ascii="Cambria" w:hAnsi="Cambria"/>
        </w:rPr>
      </w:pPr>
      <w:r w:rsidRPr="0037072A">
        <w:rPr>
          <w:rFonts w:ascii="Cambria" w:hAnsi="Cambria"/>
        </w:rPr>
        <w:t> </w:t>
      </w:r>
    </w:p>
    <w:p w14:paraId="293C76FF" w14:textId="47FD4690" w:rsidR="0037072A" w:rsidRPr="0037072A" w:rsidRDefault="0037072A" w:rsidP="006B7EFE">
      <w:pPr>
        <w:jc w:val="both"/>
        <w:rPr>
          <w:rFonts w:ascii="Cambria" w:hAnsi="Cambria"/>
        </w:rPr>
      </w:pPr>
      <w:r w:rsidRPr="0037072A">
        <w:rPr>
          <w:rFonts w:ascii="Cambria" w:hAnsi="Cambria"/>
        </w:rPr>
        <w:t xml:space="preserve">Our team assures you that we will provide unparalleled services at </w:t>
      </w:r>
      <w:r w:rsidR="006B7EFE" w:rsidRPr="006B7EFE">
        <w:rPr>
          <w:rFonts w:ascii="Cambria" w:hAnsi="Cambria"/>
        </w:rPr>
        <w:t>every step</w:t>
      </w:r>
      <w:r w:rsidRPr="0037072A">
        <w:rPr>
          <w:rFonts w:ascii="Cambria" w:hAnsi="Cambria"/>
        </w:rPr>
        <w:t> and ensure a safe arrival of the effects at the new residence. </w:t>
      </w:r>
    </w:p>
    <w:p w14:paraId="0FADE1BE" w14:textId="77777777" w:rsidR="0037072A" w:rsidRPr="0037072A" w:rsidRDefault="0037072A" w:rsidP="006B7EFE">
      <w:pPr>
        <w:jc w:val="both"/>
        <w:rPr>
          <w:rFonts w:ascii="Cambria" w:hAnsi="Cambria"/>
        </w:rPr>
      </w:pPr>
      <w:r w:rsidRPr="0037072A">
        <w:rPr>
          <w:rFonts w:ascii="Cambria" w:hAnsi="Cambria"/>
        </w:rPr>
        <w:t> </w:t>
      </w:r>
    </w:p>
    <w:p w14:paraId="1CB9E5FB" w14:textId="71472D04" w:rsidR="0037072A" w:rsidRPr="0037072A" w:rsidRDefault="0037072A" w:rsidP="006B7EFE">
      <w:pPr>
        <w:jc w:val="both"/>
        <w:rPr>
          <w:rFonts w:ascii="Cambria" w:hAnsi="Cambria"/>
        </w:rPr>
      </w:pPr>
      <w:r w:rsidRPr="0037072A">
        <w:rPr>
          <w:rFonts w:ascii="Cambria" w:hAnsi="Cambria"/>
        </w:rPr>
        <w:t xml:space="preserve">We all at the mover’s team will anxiously wait for an opportunity to </w:t>
      </w:r>
      <w:r w:rsidR="006B7EFE" w:rsidRPr="006B7EFE">
        <w:rPr>
          <w:rFonts w:ascii="Cambria" w:hAnsi="Cambria"/>
        </w:rPr>
        <w:t>service your</w:t>
      </w:r>
      <w:r w:rsidRPr="0037072A">
        <w:rPr>
          <w:rFonts w:ascii="Cambria" w:hAnsi="Cambria"/>
        </w:rPr>
        <w:t xml:space="preserve"> relocation and will appreciate </w:t>
      </w:r>
      <w:r w:rsidR="006B7EFE" w:rsidRPr="006B7EFE">
        <w:rPr>
          <w:rFonts w:ascii="Cambria" w:hAnsi="Cambria"/>
        </w:rPr>
        <w:t>feedback</w:t>
      </w:r>
      <w:r w:rsidRPr="0037072A">
        <w:rPr>
          <w:rFonts w:ascii="Cambria" w:hAnsi="Cambria"/>
        </w:rPr>
        <w:t> on this quote.</w:t>
      </w:r>
    </w:p>
    <w:p w14:paraId="22B88B41" w14:textId="77777777" w:rsidR="0037072A" w:rsidRPr="0037072A" w:rsidRDefault="0037072A" w:rsidP="006B7EFE">
      <w:pPr>
        <w:jc w:val="both"/>
        <w:rPr>
          <w:rFonts w:ascii="Cambria" w:hAnsi="Cambria"/>
        </w:rPr>
      </w:pPr>
      <w:r w:rsidRPr="0037072A">
        <w:rPr>
          <w:rFonts w:ascii="Cambria" w:hAnsi="Cambria"/>
        </w:rPr>
        <w:t> </w:t>
      </w:r>
    </w:p>
    <w:p w14:paraId="7DB81191" w14:textId="372625BD" w:rsidR="0037072A" w:rsidRPr="0037072A" w:rsidRDefault="0037072A" w:rsidP="006B7EFE">
      <w:pPr>
        <w:jc w:val="both"/>
        <w:rPr>
          <w:rFonts w:ascii="Cambria" w:hAnsi="Cambria"/>
        </w:rPr>
      </w:pPr>
      <w:r w:rsidRPr="0037072A">
        <w:rPr>
          <w:rFonts w:ascii="Cambria" w:hAnsi="Cambria"/>
        </w:rPr>
        <w:t xml:space="preserve">We are happy to assist any needs or answer any queries that you </w:t>
      </w:r>
      <w:r w:rsidR="006B7EFE" w:rsidRPr="006B7EFE">
        <w:rPr>
          <w:rFonts w:ascii="Cambria" w:hAnsi="Cambria"/>
        </w:rPr>
        <w:t>may have</w:t>
      </w:r>
      <w:r w:rsidRPr="0037072A">
        <w:rPr>
          <w:rFonts w:ascii="Cambria" w:hAnsi="Cambria"/>
        </w:rPr>
        <w:t>.</w:t>
      </w:r>
    </w:p>
    <w:p w14:paraId="1986E5DC" w14:textId="77777777" w:rsidR="0037072A" w:rsidRPr="0037072A" w:rsidRDefault="0037072A" w:rsidP="006B7EFE">
      <w:pPr>
        <w:jc w:val="both"/>
        <w:rPr>
          <w:rFonts w:ascii="Cambria" w:hAnsi="Cambria"/>
        </w:rPr>
      </w:pPr>
      <w:r w:rsidRPr="0037072A">
        <w:rPr>
          <w:rFonts w:ascii="Cambria" w:hAnsi="Cambria"/>
        </w:rPr>
        <w:t> </w:t>
      </w:r>
    </w:p>
    <w:p w14:paraId="672CD7E6" w14:textId="11345BBA" w:rsidR="0037072A" w:rsidRPr="0037072A" w:rsidRDefault="0037072A" w:rsidP="006B7EFE">
      <w:pPr>
        <w:jc w:val="both"/>
        <w:rPr>
          <w:rFonts w:ascii="Cambria" w:hAnsi="Cambria"/>
        </w:rPr>
      </w:pPr>
      <w:r w:rsidRPr="0037072A">
        <w:rPr>
          <w:rFonts w:ascii="Cambria" w:hAnsi="Cambria"/>
        </w:rPr>
        <w:t xml:space="preserve">Please feel free to call Mr. </w:t>
      </w:r>
      <w:r w:rsidR="006B7EFE" w:rsidRPr="006B7EFE">
        <w:rPr>
          <w:rFonts w:ascii="Cambria" w:hAnsi="Cambria"/>
        </w:rPr>
        <w:t>Neeraj</w:t>
      </w:r>
      <w:r w:rsidRPr="0037072A">
        <w:rPr>
          <w:rFonts w:ascii="Cambria" w:hAnsi="Cambria"/>
        </w:rPr>
        <w:t xml:space="preserve"> </w:t>
      </w:r>
      <w:r w:rsidR="006B7EFE">
        <w:rPr>
          <w:rFonts w:ascii="Cambria" w:hAnsi="Cambria"/>
        </w:rPr>
        <w:t>Puri</w:t>
      </w:r>
      <w:r w:rsidRPr="0037072A">
        <w:rPr>
          <w:rFonts w:ascii="Cambria" w:hAnsi="Cambria"/>
        </w:rPr>
        <w:t xml:space="preserve">– on GSM </w:t>
      </w:r>
      <w:r w:rsidR="006B7EFE" w:rsidRPr="006B7EFE">
        <w:rPr>
          <w:rFonts w:ascii="Cambria" w:hAnsi="Cambria"/>
        </w:rPr>
        <w:t>97651616</w:t>
      </w:r>
      <w:r w:rsidRPr="0037072A">
        <w:rPr>
          <w:rFonts w:ascii="Cambria" w:hAnsi="Cambria"/>
        </w:rPr>
        <w:t xml:space="preserve"> or Manoj Sharma on GSM96287961 for any queries on the quote, or any assistance required to book this business with our office.</w:t>
      </w:r>
    </w:p>
    <w:p w14:paraId="3E638E7D" w14:textId="77777777" w:rsidR="0037072A" w:rsidRPr="0037072A" w:rsidRDefault="0037072A" w:rsidP="006B7EFE">
      <w:pPr>
        <w:jc w:val="both"/>
        <w:rPr>
          <w:rFonts w:ascii="Cambria" w:hAnsi="Cambria"/>
        </w:rPr>
      </w:pPr>
      <w:r w:rsidRPr="0037072A">
        <w:rPr>
          <w:rFonts w:ascii="Cambria" w:hAnsi="Cambria"/>
        </w:rPr>
        <w:t> </w:t>
      </w:r>
    </w:p>
    <w:p w14:paraId="0C5E1586" w14:textId="77777777" w:rsidR="0037072A" w:rsidRPr="0037072A" w:rsidRDefault="0037072A" w:rsidP="006B7EFE">
      <w:pPr>
        <w:jc w:val="both"/>
        <w:rPr>
          <w:rFonts w:ascii="Cambria" w:hAnsi="Cambria"/>
        </w:rPr>
      </w:pPr>
      <w:r w:rsidRPr="0037072A">
        <w:rPr>
          <w:rFonts w:ascii="Cambria" w:hAnsi="Cambria"/>
        </w:rPr>
        <w:t>The Movers Team assures you that we will provide unparalleled services at every step, and ensure a safe arrival of the effects at the shipper’s new country of destination.</w:t>
      </w:r>
    </w:p>
    <w:p w14:paraId="106C6D6E" w14:textId="77777777" w:rsidR="0037072A" w:rsidRPr="0037072A" w:rsidRDefault="0037072A" w:rsidP="006B7EFE">
      <w:pPr>
        <w:jc w:val="both"/>
        <w:rPr>
          <w:rFonts w:ascii="Cambria" w:hAnsi="Cambria"/>
        </w:rPr>
      </w:pPr>
      <w:r w:rsidRPr="0037072A">
        <w:rPr>
          <w:rFonts w:ascii="Cambria" w:hAnsi="Cambria"/>
        </w:rPr>
        <w:t> </w:t>
      </w:r>
    </w:p>
    <w:p w14:paraId="2AAECDD5" w14:textId="04D39E2D" w:rsidR="0037072A" w:rsidRPr="0037072A" w:rsidRDefault="0037072A" w:rsidP="006B7EFE">
      <w:pPr>
        <w:jc w:val="both"/>
        <w:rPr>
          <w:rFonts w:ascii="Cambria" w:hAnsi="Cambria"/>
        </w:rPr>
      </w:pPr>
      <w:r w:rsidRPr="0037072A">
        <w:rPr>
          <w:rFonts w:ascii="Cambria" w:hAnsi="Cambria"/>
        </w:rPr>
        <w:t xml:space="preserve">We all at The Movers team will anxiously wait for an opportunity to service your relocation and will appreciate </w:t>
      </w:r>
      <w:r w:rsidR="006B7EFE" w:rsidRPr="006B7EFE">
        <w:rPr>
          <w:rFonts w:ascii="Cambria" w:hAnsi="Cambria"/>
        </w:rPr>
        <w:t>feedback</w:t>
      </w:r>
      <w:r w:rsidRPr="0037072A">
        <w:rPr>
          <w:rFonts w:ascii="Cambria" w:hAnsi="Cambria"/>
        </w:rPr>
        <w:t> on this quote.</w:t>
      </w:r>
    </w:p>
    <w:p w14:paraId="0F1B390D" w14:textId="77777777" w:rsidR="0037072A" w:rsidRPr="0037072A" w:rsidRDefault="0037072A" w:rsidP="006B7EFE">
      <w:pPr>
        <w:jc w:val="both"/>
        <w:rPr>
          <w:rFonts w:ascii="Cambria" w:hAnsi="Cambria"/>
        </w:rPr>
      </w:pPr>
      <w:r w:rsidRPr="0037072A">
        <w:rPr>
          <w:rFonts w:ascii="Cambria" w:hAnsi="Cambria"/>
        </w:rPr>
        <w:t> </w:t>
      </w:r>
    </w:p>
    <w:p w14:paraId="226864F1" w14:textId="77777777" w:rsidR="0037072A" w:rsidRPr="0037072A" w:rsidRDefault="0037072A" w:rsidP="006B7EFE">
      <w:pPr>
        <w:jc w:val="both"/>
        <w:rPr>
          <w:rFonts w:ascii="Cambria" w:hAnsi="Cambria"/>
        </w:rPr>
      </w:pPr>
      <w:r w:rsidRPr="0037072A">
        <w:rPr>
          <w:rFonts w:ascii="Cambria" w:hAnsi="Cambria"/>
          <w:b/>
          <w:bCs/>
        </w:rPr>
        <w:t>Sincere regards,</w:t>
      </w:r>
    </w:p>
    <w:p w14:paraId="19F53464" w14:textId="77777777" w:rsidR="0037072A" w:rsidRPr="0037072A" w:rsidRDefault="0037072A" w:rsidP="006B7EFE">
      <w:pPr>
        <w:jc w:val="both"/>
        <w:rPr>
          <w:rFonts w:ascii="Cambria" w:hAnsi="Cambria"/>
        </w:rPr>
      </w:pPr>
      <w:r w:rsidRPr="0037072A">
        <w:rPr>
          <w:rFonts w:ascii="Cambria" w:hAnsi="Cambria"/>
        </w:rPr>
        <w:t> </w:t>
      </w:r>
    </w:p>
    <w:p w14:paraId="6EE794B3" w14:textId="77777777" w:rsidR="0037072A" w:rsidRPr="0037072A" w:rsidRDefault="0037072A" w:rsidP="006B7EFE">
      <w:pPr>
        <w:jc w:val="both"/>
        <w:rPr>
          <w:rFonts w:ascii="Cambria" w:hAnsi="Cambria"/>
        </w:rPr>
      </w:pPr>
      <w:r w:rsidRPr="0037072A">
        <w:rPr>
          <w:rFonts w:ascii="Cambria" w:hAnsi="Cambria"/>
          <w:b/>
          <w:bCs/>
        </w:rPr>
        <w:t>Pricing Team</w:t>
      </w:r>
    </w:p>
    <w:tbl>
      <w:tblPr>
        <w:tblW w:w="0" w:type="auto"/>
        <w:tblCellMar>
          <w:left w:w="0" w:type="dxa"/>
          <w:right w:w="0" w:type="dxa"/>
        </w:tblCellMar>
        <w:tblLook w:val="04A0" w:firstRow="1" w:lastRow="0" w:firstColumn="1" w:lastColumn="0" w:noHBand="0" w:noVBand="1"/>
      </w:tblPr>
      <w:tblGrid>
        <w:gridCol w:w="10466"/>
      </w:tblGrid>
      <w:tr w:rsidR="0037072A" w:rsidRPr="0037072A" w14:paraId="59C5A674" w14:textId="77777777" w:rsidTr="0037072A">
        <w:trPr>
          <w:trHeight w:val="240"/>
        </w:trPr>
        <w:tc>
          <w:tcPr>
            <w:tcW w:w="10875" w:type="dxa"/>
            <w:shd w:val="clear" w:color="auto" w:fill="FFFFFF"/>
            <w:tcMar>
              <w:top w:w="15" w:type="dxa"/>
              <w:left w:w="15" w:type="dxa"/>
              <w:bottom w:w="15" w:type="dxa"/>
              <w:right w:w="15" w:type="dxa"/>
            </w:tcMar>
            <w:vAlign w:val="center"/>
            <w:hideMark/>
          </w:tcPr>
          <w:p w14:paraId="454095F5" w14:textId="77777777" w:rsidR="0037072A" w:rsidRPr="0037072A" w:rsidRDefault="0037072A" w:rsidP="006B7EFE">
            <w:pPr>
              <w:jc w:val="both"/>
              <w:rPr>
                <w:rFonts w:ascii="Cambria" w:hAnsi="Cambria"/>
              </w:rPr>
            </w:pPr>
            <w:r w:rsidRPr="0037072A">
              <w:rPr>
                <w:rFonts w:ascii="Cambria" w:hAnsi="Cambria"/>
              </w:rPr>
              <w:t> </w:t>
            </w:r>
          </w:p>
        </w:tc>
      </w:tr>
      <w:tr w:rsidR="0037072A" w:rsidRPr="0037072A" w14:paraId="41637DCD" w14:textId="77777777" w:rsidTr="0037072A">
        <w:trPr>
          <w:trHeight w:val="240"/>
        </w:trPr>
        <w:tc>
          <w:tcPr>
            <w:tcW w:w="10875" w:type="dxa"/>
            <w:shd w:val="clear" w:color="auto" w:fill="FFFFFF"/>
            <w:tcMar>
              <w:top w:w="15" w:type="dxa"/>
              <w:left w:w="15" w:type="dxa"/>
              <w:bottom w:w="15" w:type="dxa"/>
              <w:right w:w="15" w:type="dxa"/>
            </w:tcMar>
            <w:vAlign w:val="center"/>
            <w:hideMark/>
          </w:tcPr>
          <w:p w14:paraId="0E8F90CD" w14:textId="4F462E7A" w:rsidR="0037072A" w:rsidRPr="0037072A" w:rsidRDefault="0037072A" w:rsidP="006B7EFE">
            <w:pPr>
              <w:jc w:val="both"/>
              <w:rPr>
                <w:rFonts w:ascii="Cambria" w:hAnsi="Cambria"/>
              </w:rPr>
            </w:pPr>
            <w:r w:rsidRPr="0037072A">
              <w:rPr>
                <w:rFonts w:ascii="Cambria" w:hAnsi="Cambria"/>
              </w:rPr>
              <w:t>Premium Move Services LLC </w:t>
            </w:r>
            <w:r w:rsidRPr="0037072A">
              <w:rPr>
                <w:rFonts w:ascii="Cambria" w:hAnsi="Cambria"/>
                <w:rtl/>
              </w:rPr>
              <w:t>الشركه</w:t>
            </w:r>
            <w:r w:rsidRPr="0037072A">
              <w:rPr>
                <w:rFonts w:ascii="Cambria" w:hAnsi="Cambria"/>
                <w:rtl/>
                <w:lang w:bidi="he-IL"/>
              </w:rPr>
              <w:t> </w:t>
            </w:r>
            <w:r w:rsidRPr="0037072A">
              <w:rPr>
                <w:rFonts w:ascii="Cambria" w:hAnsi="Cambria"/>
                <w:rtl/>
              </w:rPr>
              <w:t>المتميزه لخدمات النقل ش م م</w:t>
            </w:r>
            <w:r w:rsidRPr="0037072A">
              <w:rPr>
                <w:rFonts w:ascii="Cambria" w:hAnsi="Cambria"/>
                <w:rtl/>
                <w:lang w:bidi="he-IL"/>
              </w:rPr>
              <w:t>      </w:t>
            </w:r>
          </w:p>
          <w:p w14:paraId="34B2C816" w14:textId="77777777" w:rsidR="0037072A" w:rsidRPr="0037072A" w:rsidRDefault="0037072A" w:rsidP="006B7EFE">
            <w:pPr>
              <w:jc w:val="both"/>
              <w:rPr>
                <w:rFonts w:ascii="Cambria" w:hAnsi="Cambria"/>
              </w:rPr>
            </w:pPr>
            <w:r w:rsidRPr="0037072A">
              <w:rPr>
                <w:rFonts w:ascii="Cambria" w:hAnsi="Cambria"/>
              </w:rPr>
              <w:t>PO Box 3448, PC 111</w:t>
            </w:r>
          </w:p>
          <w:p w14:paraId="49B2D600" w14:textId="77777777" w:rsidR="0037072A" w:rsidRPr="0037072A" w:rsidRDefault="0037072A" w:rsidP="006B7EFE">
            <w:pPr>
              <w:jc w:val="both"/>
              <w:rPr>
                <w:rFonts w:ascii="Cambria" w:hAnsi="Cambria"/>
              </w:rPr>
            </w:pPr>
            <w:r w:rsidRPr="0037072A">
              <w:rPr>
                <w:rFonts w:ascii="Cambria" w:hAnsi="Cambria"/>
              </w:rPr>
              <w:t xml:space="preserve">Suite 22, Building 434, 18th November Street </w:t>
            </w:r>
            <w:proofErr w:type="spellStart"/>
            <w:r w:rsidRPr="0037072A">
              <w:rPr>
                <w:rFonts w:ascii="Cambria" w:hAnsi="Cambria"/>
              </w:rPr>
              <w:t>Azaiba</w:t>
            </w:r>
            <w:proofErr w:type="spellEnd"/>
            <w:r w:rsidRPr="0037072A">
              <w:rPr>
                <w:rFonts w:ascii="Cambria" w:hAnsi="Cambria"/>
              </w:rPr>
              <w:t>  </w:t>
            </w:r>
          </w:p>
          <w:p w14:paraId="6CC887F4" w14:textId="77777777" w:rsidR="0037072A" w:rsidRPr="0037072A" w:rsidRDefault="0037072A" w:rsidP="006B7EFE">
            <w:pPr>
              <w:jc w:val="both"/>
              <w:rPr>
                <w:rFonts w:ascii="Cambria" w:hAnsi="Cambria"/>
              </w:rPr>
            </w:pPr>
            <w:r w:rsidRPr="0037072A">
              <w:rPr>
                <w:rFonts w:ascii="Cambria" w:hAnsi="Cambria"/>
              </w:rPr>
              <w:t>Muscat Sultanate of Oman</w:t>
            </w:r>
          </w:p>
          <w:p w14:paraId="64148031" w14:textId="06BB01F1" w:rsidR="0037072A" w:rsidRPr="0037072A" w:rsidRDefault="0037072A" w:rsidP="006B7EFE">
            <w:pPr>
              <w:jc w:val="both"/>
              <w:rPr>
                <w:rFonts w:ascii="Cambria" w:hAnsi="Cambria"/>
              </w:rPr>
            </w:pPr>
            <w:r w:rsidRPr="0037072A">
              <w:rPr>
                <w:rFonts w:ascii="Cambria" w:hAnsi="Cambria"/>
              </w:rPr>
              <w:t>Tel (968)</w:t>
            </w:r>
            <w:r w:rsidR="006B7EFE" w:rsidRPr="006B7EFE">
              <w:rPr>
                <w:rFonts w:ascii="Cambria" w:hAnsi="Cambria"/>
              </w:rPr>
              <w:t>24218353 Fax</w:t>
            </w:r>
            <w:r w:rsidRPr="0037072A">
              <w:rPr>
                <w:rFonts w:ascii="Cambria" w:hAnsi="Cambria"/>
              </w:rPr>
              <w:t> (968)24136664.  GSM / WhatsApp (968) 96287961</w:t>
            </w:r>
          </w:p>
          <w:p w14:paraId="0186CF04" w14:textId="77777777" w:rsidR="0037072A" w:rsidRPr="0037072A" w:rsidRDefault="0037072A" w:rsidP="006B7EFE">
            <w:pPr>
              <w:jc w:val="both"/>
              <w:rPr>
                <w:rFonts w:ascii="Cambria" w:hAnsi="Cambria"/>
              </w:rPr>
            </w:pPr>
            <w:r w:rsidRPr="0037072A">
              <w:rPr>
                <w:rFonts w:ascii="Cambria" w:hAnsi="Cambria"/>
              </w:rPr>
              <w:t>Web Site: </w:t>
            </w:r>
            <w:hyperlink r:id="rId9" w:history="1">
              <w:r w:rsidRPr="0037072A">
                <w:rPr>
                  <w:rFonts w:ascii="Cambria" w:eastAsiaTheme="majorEastAsia" w:hAnsi="Cambria"/>
                </w:rPr>
                <w:t>www.themoveroman.com</w:t>
              </w:r>
            </w:hyperlink>
            <w:r w:rsidRPr="0037072A">
              <w:rPr>
                <w:rFonts w:ascii="Cambria" w:hAnsi="Cambria"/>
              </w:rPr>
              <w:t>   </w:t>
            </w:r>
            <w:hyperlink r:id="rId10" w:history="1">
              <w:r w:rsidRPr="0037072A">
                <w:rPr>
                  <w:rFonts w:ascii="Cambria" w:eastAsiaTheme="majorEastAsia" w:hAnsi="Cambria"/>
                </w:rPr>
                <w:t>www.facebook.com/themoversoman</w:t>
              </w:r>
            </w:hyperlink>
            <w:r w:rsidRPr="0037072A">
              <w:rPr>
                <w:rFonts w:ascii="Cambria" w:hAnsi="Cambria"/>
              </w:rPr>
              <w:t xml:space="preserve">  </w:t>
            </w:r>
          </w:p>
          <w:p w14:paraId="2BC07F8E" w14:textId="7AE0403B" w:rsidR="0037072A" w:rsidRPr="0037072A" w:rsidRDefault="006B7EFE" w:rsidP="006B7EFE">
            <w:pPr>
              <w:jc w:val="both"/>
              <w:rPr>
                <w:rFonts w:ascii="Cambria" w:hAnsi="Cambria"/>
              </w:rPr>
            </w:pPr>
            <w:r w:rsidRPr="006B7EFE">
              <w:rPr>
                <w:rFonts w:ascii="Cambria" w:hAnsi="Cambria"/>
              </w:rPr>
              <w:t>Email</w:t>
            </w:r>
            <w:r w:rsidR="0037072A" w:rsidRPr="0037072A">
              <w:rPr>
                <w:rFonts w:ascii="Cambria" w:hAnsi="Cambria"/>
              </w:rPr>
              <w:t>: </w:t>
            </w:r>
            <w:hyperlink r:id="rId11" w:history="1">
              <w:r w:rsidR="0037072A" w:rsidRPr="0037072A">
                <w:rPr>
                  <w:rFonts w:ascii="Cambria" w:eastAsiaTheme="majorEastAsia" w:hAnsi="Cambria"/>
                </w:rPr>
                <w:t>manoj@themoveroman.com</w:t>
              </w:r>
            </w:hyperlink>
          </w:p>
          <w:p w14:paraId="12EA3FC9" w14:textId="77777777" w:rsidR="0037072A" w:rsidRPr="0037072A" w:rsidRDefault="0037072A" w:rsidP="006B7EFE">
            <w:pPr>
              <w:jc w:val="both"/>
              <w:rPr>
                <w:rFonts w:ascii="Cambria" w:hAnsi="Cambria"/>
              </w:rPr>
            </w:pPr>
            <w:r w:rsidRPr="0037072A">
              <w:rPr>
                <w:rFonts w:ascii="Cambria" w:hAnsi="Cambria"/>
              </w:rPr>
              <w:t> </w:t>
            </w:r>
          </w:p>
          <w:p w14:paraId="6E8D64DE" w14:textId="3DE35366" w:rsidR="0037072A" w:rsidRPr="0037072A" w:rsidRDefault="0037072A" w:rsidP="006B7EFE">
            <w:pPr>
              <w:jc w:val="both"/>
              <w:rPr>
                <w:rFonts w:ascii="Cambria" w:hAnsi="Cambria"/>
              </w:rPr>
            </w:pPr>
          </w:p>
        </w:tc>
      </w:tr>
    </w:tbl>
    <w:p w14:paraId="20DE03B5" w14:textId="77777777" w:rsidR="0037072A" w:rsidRPr="0037072A" w:rsidRDefault="0037072A" w:rsidP="006B7EFE">
      <w:pPr>
        <w:jc w:val="both"/>
        <w:rPr>
          <w:rFonts w:ascii="Cambria" w:hAnsi="Cambria"/>
        </w:rPr>
      </w:pPr>
      <w:r w:rsidRPr="0037072A">
        <w:rPr>
          <w:rFonts w:ascii="Cambria" w:hAnsi="Cambria"/>
        </w:rPr>
        <w:t> </w:t>
      </w:r>
    </w:p>
    <w:p w14:paraId="0040EF41" w14:textId="77777777" w:rsidR="0037072A" w:rsidRPr="0037072A" w:rsidRDefault="0037072A" w:rsidP="006B7EFE">
      <w:pPr>
        <w:spacing w:line="360" w:lineRule="auto"/>
        <w:jc w:val="both"/>
        <w:rPr>
          <w:rFonts w:ascii="Cambria" w:hAnsi="Cambria"/>
        </w:rPr>
      </w:pPr>
      <w:r w:rsidRPr="0037072A">
        <w:rPr>
          <w:rFonts w:ascii="Cambria" w:hAnsi="Cambria"/>
          <w:b/>
          <w:bCs/>
        </w:rPr>
        <w:t>JOB CONFIRMATION NOTE</w:t>
      </w:r>
    </w:p>
    <w:p w14:paraId="56274271" w14:textId="08243A82" w:rsidR="0037072A" w:rsidRPr="0037072A" w:rsidRDefault="0037072A" w:rsidP="006B7EFE">
      <w:pPr>
        <w:jc w:val="both"/>
        <w:rPr>
          <w:rFonts w:ascii="Cambria" w:hAnsi="Cambria"/>
        </w:rPr>
      </w:pPr>
      <w:r w:rsidRPr="0037072A">
        <w:rPr>
          <w:rFonts w:ascii="Cambria" w:hAnsi="Cambria"/>
        </w:rPr>
        <w:t xml:space="preserve">I/we confirm the acceptance of this quotations price </w:t>
      </w:r>
      <w:r w:rsidRPr="006B7EFE">
        <w:rPr>
          <w:rFonts w:ascii="Cambria" w:hAnsi="Cambria"/>
        </w:rPr>
        <w:t>with the</w:t>
      </w:r>
      <w:r w:rsidRPr="0037072A">
        <w:rPr>
          <w:rFonts w:ascii="Cambria" w:hAnsi="Cambria"/>
        </w:rPr>
        <w:t xml:space="preserve"> terms and conditions, we have also read and understood the inclusions </w:t>
      </w:r>
      <w:r w:rsidRPr="006B7EFE">
        <w:rPr>
          <w:rFonts w:ascii="Cambria" w:hAnsi="Cambria"/>
        </w:rPr>
        <w:t>and exclusions</w:t>
      </w:r>
    </w:p>
    <w:p w14:paraId="3B2CBAE0" w14:textId="77777777" w:rsidR="0037072A" w:rsidRPr="0037072A" w:rsidRDefault="0037072A" w:rsidP="006B7EFE">
      <w:pPr>
        <w:jc w:val="both"/>
        <w:rPr>
          <w:rFonts w:ascii="Cambria" w:hAnsi="Cambria"/>
        </w:rPr>
      </w:pPr>
      <w:r w:rsidRPr="0037072A">
        <w:rPr>
          <w:rFonts w:ascii="Cambria" w:hAnsi="Cambria"/>
        </w:rPr>
        <w:t> </w:t>
      </w:r>
    </w:p>
    <w:p w14:paraId="3E09F2B9" w14:textId="77777777" w:rsidR="0037072A" w:rsidRPr="0037072A" w:rsidRDefault="0037072A" w:rsidP="006B7EFE">
      <w:pPr>
        <w:jc w:val="both"/>
        <w:rPr>
          <w:rFonts w:ascii="Cambria" w:hAnsi="Cambria"/>
        </w:rPr>
      </w:pPr>
      <w:r w:rsidRPr="0037072A">
        <w:rPr>
          <w:rFonts w:ascii="Cambria" w:hAnsi="Cambria"/>
          <w:b/>
          <w:bCs/>
        </w:rPr>
        <w:t> </w:t>
      </w:r>
    </w:p>
    <w:p w14:paraId="79BFC109" w14:textId="3A2B9E68" w:rsidR="0037072A" w:rsidRPr="006B7EFE" w:rsidRDefault="0037072A" w:rsidP="006B7EFE">
      <w:pPr>
        <w:tabs>
          <w:tab w:val="left" w:pos="4410"/>
          <w:tab w:val="left" w:pos="8370"/>
        </w:tabs>
        <w:jc w:val="both"/>
        <w:rPr>
          <w:rFonts w:ascii="Cambria" w:hAnsi="Cambria"/>
        </w:rPr>
      </w:pPr>
      <w:r w:rsidRPr="0037072A">
        <w:rPr>
          <w:rFonts w:ascii="Cambria" w:hAnsi="Cambria"/>
          <w:b/>
          <w:bCs/>
        </w:rPr>
        <w:t>NAME</w:t>
      </w:r>
      <w:r w:rsidR="006B7EFE" w:rsidRPr="006B7EFE">
        <w:rPr>
          <w:rFonts w:ascii="Cambria" w:hAnsi="Cambria"/>
          <w:b/>
          <w:bCs/>
        </w:rPr>
        <w:tab/>
      </w:r>
      <w:r w:rsidRPr="0037072A">
        <w:rPr>
          <w:rFonts w:ascii="Cambria" w:hAnsi="Cambria"/>
          <w:b/>
          <w:bCs/>
        </w:rPr>
        <w:t>SIGNATURES</w:t>
      </w:r>
      <w:r w:rsidR="006B7EFE" w:rsidRPr="006B7EFE">
        <w:rPr>
          <w:rFonts w:ascii="Cambria" w:hAnsi="Cambria"/>
          <w:b/>
          <w:bCs/>
        </w:rPr>
        <w:tab/>
      </w:r>
      <w:r w:rsidRPr="0037072A">
        <w:rPr>
          <w:rFonts w:ascii="Cambria" w:hAnsi="Cambria"/>
          <w:b/>
          <w:bCs/>
        </w:rPr>
        <w:t>ACCEPTANCE DATE</w:t>
      </w:r>
    </w:p>
    <w:sectPr w:rsidR="0037072A" w:rsidRPr="006B7EFE" w:rsidSect="006B7EFE">
      <w:headerReference w:type="default" r:id="rId12"/>
      <w:pgSz w:w="11906" w:h="16838" w:code="9"/>
      <w:pgMar w:top="720" w:right="720" w:bottom="360" w:left="720" w:header="7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11E59" w14:textId="77777777" w:rsidR="00792303" w:rsidRDefault="00792303" w:rsidP="006B7EFE">
      <w:r>
        <w:separator/>
      </w:r>
    </w:p>
  </w:endnote>
  <w:endnote w:type="continuationSeparator" w:id="0">
    <w:p w14:paraId="45EF5305" w14:textId="77777777" w:rsidR="00792303" w:rsidRDefault="00792303" w:rsidP="006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1AA6" w14:textId="77777777" w:rsidR="00792303" w:rsidRDefault="00792303" w:rsidP="006B7EFE">
      <w:r>
        <w:separator/>
      </w:r>
    </w:p>
  </w:footnote>
  <w:footnote w:type="continuationSeparator" w:id="0">
    <w:p w14:paraId="17A2DBC2" w14:textId="77777777" w:rsidR="00792303" w:rsidRDefault="00792303" w:rsidP="006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B973" w14:textId="111C2DFE" w:rsidR="006B7EFE" w:rsidRDefault="006B7EFE">
    <w:pPr>
      <w:pStyle w:val="Header"/>
    </w:pPr>
    <w:r>
      <w:rPr>
        <w:noProof/>
        <w14:ligatures w14:val="standardContextual"/>
      </w:rPr>
      <w:drawing>
        <wp:anchor distT="0" distB="0" distL="114300" distR="114300" simplePos="0" relativeHeight="251658240" behindDoc="1" locked="0" layoutInCell="1" allowOverlap="1" wp14:anchorId="011D1C9A" wp14:editId="630C78A8">
          <wp:simplePos x="0" y="0"/>
          <wp:positionH relativeFrom="margin">
            <wp:align>center</wp:align>
          </wp:positionH>
          <wp:positionV relativeFrom="paragraph">
            <wp:posOffset>-431800</wp:posOffset>
          </wp:positionV>
          <wp:extent cx="1549400" cy="697382"/>
          <wp:effectExtent l="0" t="0" r="0" b="7620"/>
          <wp:wrapTopAndBottom/>
          <wp:docPr id="16101570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17115" name="Picture 449617115"/>
                  <pic:cNvPicPr/>
                </pic:nvPicPr>
                <pic:blipFill>
                  <a:blip r:embed="rId1">
                    <a:extLst>
                      <a:ext uri="{28A0092B-C50C-407E-A947-70E740481C1C}">
                        <a14:useLocalDpi xmlns:a14="http://schemas.microsoft.com/office/drawing/2010/main" val="0"/>
                      </a:ext>
                    </a:extLst>
                  </a:blip>
                  <a:stretch>
                    <a:fillRect/>
                  </a:stretch>
                </pic:blipFill>
                <pic:spPr>
                  <a:xfrm>
                    <a:off x="0" y="0"/>
                    <a:ext cx="1549400" cy="6973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18BF"/>
    <w:multiLevelType w:val="hybridMultilevel"/>
    <w:tmpl w:val="358219CA"/>
    <w:lvl w:ilvl="0" w:tplc="C7A6A9EC">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40B37"/>
    <w:multiLevelType w:val="hybridMultilevel"/>
    <w:tmpl w:val="B718B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A3FAB"/>
    <w:multiLevelType w:val="hybridMultilevel"/>
    <w:tmpl w:val="879CD076"/>
    <w:lvl w:ilvl="0" w:tplc="FFFFFFFF">
      <w:start w:val="1"/>
      <w:numFmt w:val="bullet"/>
      <w:lvlText w:val=""/>
      <w:lvlJc w:val="left"/>
      <w:pPr>
        <w:ind w:left="780" w:hanging="42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2F10E0"/>
    <w:multiLevelType w:val="hybridMultilevel"/>
    <w:tmpl w:val="1428C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0378F"/>
    <w:multiLevelType w:val="hybridMultilevel"/>
    <w:tmpl w:val="86FCD95E"/>
    <w:lvl w:ilvl="0" w:tplc="C7A6A9EC">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96279"/>
    <w:multiLevelType w:val="hybridMultilevel"/>
    <w:tmpl w:val="BF5EF94A"/>
    <w:lvl w:ilvl="0" w:tplc="0409000D">
      <w:start w:val="1"/>
      <w:numFmt w:val="bullet"/>
      <w:lvlText w:val=""/>
      <w:lvlJc w:val="left"/>
      <w:pPr>
        <w:ind w:left="780" w:hanging="420"/>
      </w:pPr>
      <w:rPr>
        <w:rFonts w:ascii="Wingdings" w:hAnsi="Wingdings" w:hint="default"/>
      </w:rPr>
    </w:lvl>
    <w:lvl w:ilvl="1" w:tplc="50F88E04">
      <w:numFmt w:val="bullet"/>
      <w:lvlText w:val="·"/>
      <w:lvlJc w:val="left"/>
      <w:pPr>
        <w:ind w:left="1500" w:hanging="42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2E712C"/>
    <w:multiLevelType w:val="hybridMultilevel"/>
    <w:tmpl w:val="56D6EA50"/>
    <w:lvl w:ilvl="0" w:tplc="C7A6A9EC">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02699"/>
    <w:multiLevelType w:val="hybridMultilevel"/>
    <w:tmpl w:val="F942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39846">
    <w:abstractNumId w:val="1"/>
  </w:num>
  <w:num w:numId="2" w16cid:durableId="969554990">
    <w:abstractNumId w:val="6"/>
  </w:num>
  <w:num w:numId="3" w16cid:durableId="1348172398">
    <w:abstractNumId w:val="0"/>
  </w:num>
  <w:num w:numId="4" w16cid:durableId="1065689248">
    <w:abstractNumId w:val="4"/>
  </w:num>
  <w:num w:numId="5" w16cid:durableId="296880189">
    <w:abstractNumId w:val="5"/>
  </w:num>
  <w:num w:numId="6" w16cid:durableId="292908197">
    <w:abstractNumId w:val="3"/>
  </w:num>
  <w:num w:numId="7" w16cid:durableId="1031758952">
    <w:abstractNumId w:val="2"/>
  </w:num>
  <w:num w:numId="8" w16cid:durableId="1030253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2A"/>
    <w:rsid w:val="00057AEA"/>
    <w:rsid w:val="001006AA"/>
    <w:rsid w:val="001562B2"/>
    <w:rsid w:val="001B5AB2"/>
    <w:rsid w:val="001D4234"/>
    <w:rsid w:val="001E5E98"/>
    <w:rsid w:val="00296906"/>
    <w:rsid w:val="0037072A"/>
    <w:rsid w:val="003A7CED"/>
    <w:rsid w:val="004A4369"/>
    <w:rsid w:val="00514A59"/>
    <w:rsid w:val="006B7EFE"/>
    <w:rsid w:val="00792303"/>
    <w:rsid w:val="008E3162"/>
    <w:rsid w:val="008E6CEB"/>
    <w:rsid w:val="00C46511"/>
    <w:rsid w:val="00CB6BCC"/>
    <w:rsid w:val="00D95F0D"/>
    <w:rsid w:val="00DA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DCE67"/>
  <w15:chartTrackingRefBased/>
  <w15:docId w15:val="{EECBAC65-A9C2-4288-8548-8C2A1A7D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2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70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7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2A"/>
    <w:rPr>
      <w:rFonts w:eastAsiaTheme="majorEastAsia" w:cstheme="majorBidi"/>
      <w:color w:val="272727" w:themeColor="text1" w:themeTint="D8"/>
    </w:rPr>
  </w:style>
  <w:style w:type="paragraph" w:styleId="Title">
    <w:name w:val="Title"/>
    <w:basedOn w:val="Normal"/>
    <w:next w:val="Normal"/>
    <w:link w:val="TitleChar"/>
    <w:uiPriority w:val="10"/>
    <w:qFormat/>
    <w:rsid w:val="003707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2A"/>
    <w:pPr>
      <w:spacing w:before="160"/>
      <w:jc w:val="center"/>
    </w:pPr>
    <w:rPr>
      <w:i/>
      <w:iCs/>
      <w:color w:val="404040" w:themeColor="text1" w:themeTint="BF"/>
    </w:rPr>
  </w:style>
  <w:style w:type="character" w:customStyle="1" w:styleId="QuoteChar">
    <w:name w:val="Quote Char"/>
    <w:basedOn w:val="DefaultParagraphFont"/>
    <w:link w:val="Quote"/>
    <w:uiPriority w:val="29"/>
    <w:rsid w:val="0037072A"/>
    <w:rPr>
      <w:i/>
      <w:iCs/>
      <w:color w:val="404040" w:themeColor="text1" w:themeTint="BF"/>
    </w:rPr>
  </w:style>
  <w:style w:type="paragraph" w:styleId="ListParagraph">
    <w:name w:val="List Paragraph"/>
    <w:basedOn w:val="Normal"/>
    <w:uiPriority w:val="34"/>
    <w:qFormat/>
    <w:rsid w:val="0037072A"/>
    <w:pPr>
      <w:ind w:left="720"/>
      <w:contextualSpacing/>
    </w:pPr>
  </w:style>
  <w:style w:type="character" w:styleId="IntenseEmphasis">
    <w:name w:val="Intense Emphasis"/>
    <w:basedOn w:val="DefaultParagraphFont"/>
    <w:uiPriority w:val="21"/>
    <w:qFormat/>
    <w:rsid w:val="0037072A"/>
    <w:rPr>
      <w:i/>
      <w:iCs/>
      <w:color w:val="0F4761" w:themeColor="accent1" w:themeShade="BF"/>
    </w:rPr>
  </w:style>
  <w:style w:type="paragraph" w:styleId="IntenseQuote">
    <w:name w:val="Intense Quote"/>
    <w:basedOn w:val="Normal"/>
    <w:next w:val="Normal"/>
    <w:link w:val="IntenseQuoteChar"/>
    <w:uiPriority w:val="30"/>
    <w:qFormat/>
    <w:rsid w:val="00370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72A"/>
    <w:rPr>
      <w:i/>
      <w:iCs/>
      <w:color w:val="0F4761" w:themeColor="accent1" w:themeShade="BF"/>
    </w:rPr>
  </w:style>
  <w:style w:type="character" w:styleId="IntenseReference">
    <w:name w:val="Intense Reference"/>
    <w:basedOn w:val="DefaultParagraphFont"/>
    <w:uiPriority w:val="32"/>
    <w:qFormat/>
    <w:rsid w:val="0037072A"/>
    <w:rPr>
      <w:b/>
      <w:bCs/>
      <w:smallCaps/>
      <w:color w:val="0F4761" w:themeColor="accent1" w:themeShade="BF"/>
      <w:spacing w:val="5"/>
    </w:rPr>
  </w:style>
  <w:style w:type="table" w:styleId="TableGrid">
    <w:name w:val="Table Grid"/>
    <w:basedOn w:val="TableNormal"/>
    <w:uiPriority w:val="39"/>
    <w:rsid w:val="00370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72A"/>
    <w:rPr>
      <w:color w:val="467886" w:themeColor="hyperlink"/>
      <w:u w:val="single"/>
    </w:rPr>
  </w:style>
  <w:style w:type="character" w:styleId="UnresolvedMention">
    <w:name w:val="Unresolved Mention"/>
    <w:basedOn w:val="DefaultParagraphFont"/>
    <w:uiPriority w:val="99"/>
    <w:semiHidden/>
    <w:unhideWhenUsed/>
    <w:rsid w:val="0037072A"/>
    <w:rPr>
      <w:color w:val="605E5C"/>
      <w:shd w:val="clear" w:color="auto" w:fill="E1DFDD"/>
    </w:rPr>
  </w:style>
  <w:style w:type="paragraph" w:styleId="Header">
    <w:name w:val="header"/>
    <w:basedOn w:val="Normal"/>
    <w:link w:val="HeaderChar"/>
    <w:uiPriority w:val="99"/>
    <w:unhideWhenUsed/>
    <w:rsid w:val="006B7EFE"/>
    <w:pPr>
      <w:tabs>
        <w:tab w:val="center" w:pos="4680"/>
        <w:tab w:val="right" w:pos="9360"/>
      </w:tabs>
    </w:pPr>
  </w:style>
  <w:style w:type="character" w:customStyle="1" w:styleId="HeaderChar">
    <w:name w:val="Header Char"/>
    <w:basedOn w:val="DefaultParagraphFont"/>
    <w:link w:val="Header"/>
    <w:uiPriority w:val="99"/>
    <w:rsid w:val="006B7EFE"/>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6B7EFE"/>
    <w:pPr>
      <w:tabs>
        <w:tab w:val="center" w:pos="4680"/>
        <w:tab w:val="right" w:pos="9360"/>
      </w:tabs>
    </w:pPr>
  </w:style>
  <w:style w:type="character" w:customStyle="1" w:styleId="FooterChar">
    <w:name w:val="Footer Char"/>
    <w:basedOn w:val="DefaultParagraphFont"/>
    <w:link w:val="Footer"/>
    <w:uiPriority w:val="99"/>
    <w:rsid w:val="006B7EF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3516">
      <w:bodyDiv w:val="1"/>
      <w:marLeft w:val="0"/>
      <w:marRight w:val="0"/>
      <w:marTop w:val="0"/>
      <w:marBottom w:val="0"/>
      <w:divBdr>
        <w:top w:val="none" w:sz="0" w:space="0" w:color="auto"/>
        <w:left w:val="none" w:sz="0" w:space="0" w:color="auto"/>
        <w:bottom w:val="none" w:sz="0" w:space="0" w:color="auto"/>
        <w:right w:val="none" w:sz="0" w:space="0" w:color="auto"/>
      </w:divBdr>
    </w:div>
    <w:div w:id="69930718">
      <w:bodyDiv w:val="1"/>
      <w:marLeft w:val="0"/>
      <w:marRight w:val="0"/>
      <w:marTop w:val="0"/>
      <w:marBottom w:val="0"/>
      <w:divBdr>
        <w:top w:val="none" w:sz="0" w:space="0" w:color="auto"/>
        <w:left w:val="none" w:sz="0" w:space="0" w:color="auto"/>
        <w:bottom w:val="none" w:sz="0" w:space="0" w:color="auto"/>
        <w:right w:val="none" w:sz="0" w:space="0" w:color="auto"/>
      </w:divBdr>
    </w:div>
    <w:div w:id="358051394">
      <w:bodyDiv w:val="1"/>
      <w:marLeft w:val="0"/>
      <w:marRight w:val="0"/>
      <w:marTop w:val="0"/>
      <w:marBottom w:val="0"/>
      <w:divBdr>
        <w:top w:val="none" w:sz="0" w:space="0" w:color="auto"/>
        <w:left w:val="none" w:sz="0" w:space="0" w:color="auto"/>
        <w:bottom w:val="none" w:sz="0" w:space="0" w:color="auto"/>
        <w:right w:val="none" w:sz="0" w:space="0" w:color="auto"/>
      </w:divBdr>
    </w:div>
    <w:div w:id="524952331">
      <w:bodyDiv w:val="1"/>
      <w:marLeft w:val="0"/>
      <w:marRight w:val="0"/>
      <w:marTop w:val="0"/>
      <w:marBottom w:val="0"/>
      <w:divBdr>
        <w:top w:val="none" w:sz="0" w:space="0" w:color="auto"/>
        <w:left w:val="none" w:sz="0" w:space="0" w:color="auto"/>
        <w:bottom w:val="none" w:sz="0" w:space="0" w:color="auto"/>
        <w:right w:val="none" w:sz="0" w:space="0" w:color="auto"/>
      </w:divBdr>
    </w:div>
    <w:div w:id="957952593">
      <w:bodyDiv w:val="1"/>
      <w:marLeft w:val="0"/>
      <w:marRight w:val="0"/>
      <w:marTop w:val="0"/>
      <w:marBottom w:val="0"/>
      <w:divBdr>
        <w:top w:val="none" w:sz="0" w:space="0" w:color="auto"/>
        <w:left w:val="none" w:sz="0" w:space="0" w:color="auto"/>
        <w:bottom w:val="none" w:sz="0" w:space="0" w:color="auto"/>
        <w:right w:val="none" w:sz="0" w:space="0" w:color="auto"/>
      </w:divBdr>
    </w:div>
    <w:div w:id="1143428731">
      <w:bodyDiv w:val="1"/>
      <w:marLeft w:val="0"/>
      <w:marRight w:val="0"/>
      <w:marTop w:val="0"/>
      <w:marBottom w:val="0"/>
      <w:divBdr>
        <w:top w:val="none" w:sz="0" w:space="0" w:color="auto"/>
        <w:left w:val="none" w:sz="0" w:space="0" w:color="auto"/>
        <w:bottom w:val="none" w:sz="0" w:space="0" w:color="auto"/>
        <w:right w:val="none" w:sz="0" w:space="0" w:color="auto"/>
      </w:divBdr>
    </w:div>
    <w:div w:id="1207258817">
      <w:bodyDiv w:val="1"/>
      <w:marLeft w:val="0"/>
      <w:marRight w:val="0"/>
      <w:marTop w:val="0"/>
      <w:marBottom w:val="0"/>
      <w:divBdr>
        <w:top w:val="none" w:sz="0" w:space="0" w:color="auto"/>
        <w:left w:val="none" w:sz="0" w:space="0" w:color="auto"/>
        <w:bottom w:val="none" w:sz="0" w:space="0" w:color="auto"/>
        <w:right w:val="none" w:sz="0" w:space="0" w:color="auto"/>
      </w:divBdr>
    </w:div>
    <w:div w:id="1374691792">
      <w:bodyDiv w:val="1"/>
      <w:marLeft w:val="0"/>
      <w:marRight w:val="0"/>
      <w:marTop w:val="0"/>
      <w:marBottom w:val="0"/>
      <w:divBdr>
        <w:top w:val="none" w:sz="0" w:space="0" w:color="auto"/>
        <w:left w:val="none" w:sz="0" w:space="0" w:color="auto"/>
        <w:bottom w:val="none" w:sz="0" w:space="0" w:color="auto"/>
        <w:right w:val="none" w:sz="0" w:space="0" w:color="auto"/>
      </w:divBdr>
    </w:div>
    <w:div w:id="1945305846">
      <w:bodyDiv w:val="1"/>
      <w:marLeft w:val="0"/>
      <w:marRight w:val="0"/>
      <w:marTop w:val="0"/>
      <w:marBottom w:val="0"/>
      <w:divBdr>
        <w:top w:val="none" w:sz="0" w:space="0" w:color="auto"/>
        <w:left w:val="none" w:sz="0" w:space="0" w:color="auto"/>
        <w:bottom w:val="none" w:sz="0" w:space="0" w:color="auto"/>
        <w:right w:val="none" w:sz="0" w:space="0" w:color="auto"/>
      </w:divBdr>
    </w:div>
    <w:div w:id="1967851478">
      <w:bodyDiv w:val="1"/>
      <w:marLeft w:val="0"/>
      <w:marRight w:val="0"/>
      <w:marTop w:val="0"/>
      <w:marBottom w:val="0"/>
      <w:divBdr>
        <w:top w:val="none" w:sz="0" w:space="0" w:color="auto"/>
        <w:left w:val="none" w:sz="0" w:space="0" w:color="auto"/>
        <w:bottom w:val="none" w:sz="0" w:space="0" w:color="auto"/>
        <w:right w:val="none" w:sz="0" w:space="0" w:color="auto"/>
      </w:divBdr>
    </w:div>
    <w:div w:id="20605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themoveroma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oj@themoveroman.com" TargetMode="External"/><Relationship Id="rId5" Type="http://schemas.openxmlformats.org/officeDocument/2006/relationships/webSettings" Target="webSettings.xml"/><Relationship Id="rId10" Type="http://schemas.openxmlformats.org/officeDocument/2006/relationships/hyperlink" Target="http://www.facebook.com/themoversoman" TargetMode="External"/><Relationship Id="rId4" Type="http://schemas.openxmlformats.org/officeDocument/2006/relationships/settings" Target="settings.xml"/><Relationship Id="rId9" Type="http://schemas.openxmlformats.org/officeDocument/2006/relationships/hyperlink" Target="http://www.themoveroma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1293-4BD2-48F8-8425-6588AB02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s</dc:creator>
  <cp:keywords/>
  <dc:description/>
  <cp:lastModifiedBy>Miranda Blok</cp:lastModifiedBy>
  <cp:revision>3</cp:revision>
  <cp:lastPrinted>2025-04-15T07:20:00Z</cp:lastPrinted>
  <dcterms:created xsi:type="dcterms:W3CDTF">2025-04-15T08:29:00Z</dcterms:created>
  <dcterms:modified xsi:type="dcterms:W3CDTF">2025-04-15T08:35:00Z</dcterms:modified>
</cp:coreProperties>
</file>