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b/>
          <w:bCs/>
          <w:sz w:val="20"/>
          <w:szCs w:val="20"/>
          <w:u w:val="single"/>
        </w:rPr>
        <w:t>Remarks</w:t>
      </w:r>
      <w:r w:rsidRPr="002B2759">
        <w:rPr>
          <w:sz w:val="20"/>
          <w:szCs w:val="20"/>
        </w:rPr>
        <w:t>:</w:t>
      </w:r>
    </w:p>
    <w:p w:rsidR="00F92883" w:rsidRPr="002B2759" w:rsidRDefault="00F92883" w:rsidP="002B275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2B2759">
        <w:rPr>
          <w:sz w:val="20"/>
          <w:szCs w:val="20"/>
        </w:rPr>
        <w:t>Freight Surcharges: US$ 280.00/ TEU or LCL &amp; 1.25-1.55/ Kg (Air)</w:t>
      </w:r>
    </w:p>
    <w:p w:rsidR="00F92883" w:rsidRPr="002B2759" w:rsidRDefault="00F92883" w:rsidP="002B275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sz w:val="20"/>
          <w:szCs w:val="20"/>
        </w:rPr>
      </w:pPr>
      <w:r w:rsidRPr="002B2759">
        <w:rPr>
          <w:sz w:val="20"/>
          <w:szCs w:val="20"/>
        </w:rPr>
        <w:t>Insurance: we are able to offer you &amp; your customer an “all risks”, door to door insurance coverage for 1.5% on declared value of goods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sz w:val="20"/>
          <w:szCs w:val="20"/>
        </w:rPr>
        <w:t> </w:t>
      </w:r>
    </w:p>
    <w:p w:rsidR="002B2759" w:rsidRDefault="002B2759" w:rsidP="002B2759">
      <w:pPr>
        <w:spacing w:after="0" w:line="240" w:lineRule="auto"/>
        <w:rPr>
          <w:b/>
          <w:bCs/>
          <w:sz w:val="20"/>
          <w:szCs w:val="20"/>
        </w:rPr>
      </w:pP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b/>
          <w:bCs/>
          <w:sz w:val="20"/>
          <w:szCs w:val="20"/>
        </w:rPr>
        <w:t>Our rates include</w:t>
      </w:r>
      <w:r w:rsidRPr="002B2759">
        <w:rPr>
          <w:sz w:val="20"/>
          <w:szCs w:val="20"/>
        </w:rPr>
        <w:t> : 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F92883" w:rsidRPr="002B2759" w:rsidTr="00F92883">
        <w:tc>
          <w:tcPr>
            <w:tcW w:w="9016" w:type="dxa"/>
            <w:shd w:val="clear" w:color="auto" w:fill="C00000"/>
          </w:tcPr>
          <w:p w:rsidR="00F92883" w:rsidRPr="002B2759" w:rsidRDefault="00F92883" w:rsidP="002B2759">
            <w:pPr>
              <w:rPr>
                <w:b/>
                <w:bCs/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the following services: Delivery of packing materials; Professional packing; Disassembling of furniture; Crating (LCL Shipments); Transportation to port of exit; Export customs clearance; Export port handling charges.</w:t>
            </w:r>
          </w:p>
        </w:tc>
      </w:tr>
    </w:tbl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</w:p>
    <w:p w:rsidR="002B2759" w:rsidRDefault="002B2759" w:rsidP="002B2759">
      <w:pPr>
        <w:spacing w:after="0" w:line="240" w:lineRule="auto"/>
        <w:rPr>
          <w:b/>
          <w:bCs/>
          <w:sz w:val="20"/>
          <w:szCs w:val="20"/>
        </w:rPr>
      </w:pP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b/>
          <w:bCs/>
          <w:sz w:val="20"/>
          <w:szCs w:val="20"/>
        </w:rPr>
        <w:t>Rates do not include</w:t>
      </w:r>
      <w:r w:rsidRPr="002B2759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F92883" w:rsidRPr="002B2759" w:rsidTr="00F92883">
        <w:tc>
          <w:tcPr>
            <w:tcW w:w="9016" w:type="dxa"/>
            <w:shd w:val="clear" w:color="auto" w:fill="C00000"/>
          </w:tcPr>
          <w:p w:rsidR="00F92883" w:rsidRPr="002B2759" w:rsidRDefault="00F92883" w:rsidP="002B2759">
            <w:pPr>
              <w:rPr>
                <w:b/>
                <w:bCs/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Special crating for delicate items; Abnormal access,; Heavy items handling; Crane or outside elevator; Customs taxes &amp; duties; Storage &amp; demurrage.</w:t>
            </w:r>
          </w:p>
        </w:tc>
      </w:tr>
    </w:tbl>
    <w:p w:rsidR="00A337C2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sz w:val="20"/>
          <w:szCs w:val="20"/>
        </w:rPr>
        <w:t> </w:t>
      </w:r>
    </w:p>
    <w:tbl>
      <w:tblPr>
        <w:tblStyle w:val="TableGrid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16"/>
      </w:tblGrid>
      <w:tr w:rsidR="00A337C2" w:rsidRPr="002B2759" w:rsidTr="00A337C2">
        <w:tc>
          <w:tcPr>
            <w:tcW w:w="9016" w:type="dxa"/>
            <w:shd w:val="clear" w:color="auto" w:fill="C00000"/>
          </w:tcPr>
          <w:p w:rsidR="00A337C2" w:rsidRPr="002B2759" w:rsidRDefault="00A337C2" w:rsidP="002B2759">
            <w:pPr>
              <w:rPr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Freight rate</w:t>
            </w:r>
            <w:r w:rsidRPr="002B2759">
              <w:rPr>
                <w:sz w:val="20"/>
                <w:szCs w:val="20"/>
              </w:rPr>
              <w:t> is excluded unless specified in the quote</w:t>
            </w:r>
          </w:p>
        </w:tc>
      </w:tr>
    </w:tbl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</w:p>
    <w:p w:rsidR="002B2759" w:rsidRDefault="002B2759" w:rsidP="002B2759">
      <w:pPr>
        <w:spacing w:after="0" w:line="240" w:lineRule="auto"/>
        <w:rPr>
          <w:b/>
          <w:bCs/>
          <w:sz w:val="20"/>
          <w:szCs w:val="20"/>
          <w:u w:val="single"/>
        </w:rPr>
      </w:pP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b/>
          <w:bCs/>
          <w:sz w:val="20"/>
          <w:szCs w:val="20"/>
          <w:u w:val="single"/>
        </w:rPr>
        <w:t>Important</w:t>
      </w:r>
      <w:r w:rsidRPr="002B2759">
        <w:rPr>
          <w:sz w:val="20"/>
          <w:szCs w:val="20"/>
        </w:rPr>
        <w:br/>
      </w:r>
      <w:r w:rsidRPr="002B2759">
        <w:rPr>
          <w:rFonts w:ascii="Arial" w:hAnsi="Arial" w:cs="Arial"/>
          <w:sz w:val="20"/>
          <w:szCs w:val="20"/>
        </w:rPr>
        <w:t>►</w:t>
      </w:r>
      <w:r w:rsidRPr="002B2759">
        <w:rPr>
          <w:sz w:val="20"/>
          <w:szCs w:val="20"/>
        </w:rPr>
        <w:t> </w:t>
      </w:r>
      <w:r w:rsidRPr="002B2759">
        <w:rPr>
          <w:b/>
          <w:bCs/>
          <w:sz w:val="20"/>
          <w:szCs w:val="20"/>
        </w:rPr>
        <w:t>Quote is valid for 30 day</w:t>
      </w:r>
      <w:r w:rsidRPr="002B2759">
        <w:rPr>
          <w:sz w:val="20"/>
          <w:szCs w:val="20"/>
        </w:rPr>
        <w:br/>
      </w:r>
      <w:r w:rsidRPr="002B2759">
        <w:rPr>
          <w:rFonts w:ascii="Arial" w:hAnsi="Arial" w:cs="Arial"/>
          <w:sz w:val="20"/>
          <w:szCs w:val="20"/>
        </w:rPr>
        <w:t>►</w:t>
      </w:r>
      <w:r w:rsidRPr="002B2759">
        <w:rPr>
          <w:sz w:val="20"/>
          <w:szCs w:val="20"/>
        </w:rPr>
        <w:t> </w:t>
      </w:r>
      <w:hyperlink r:id="rId5" w:history="1">
        <w:r w:rsidRPr="002B2759">
          <w:rPr>
            <w:rStyle w:val="Hyperlink"/>
            <w:b/>
            <w:bCs/>
            <w:sz w:val="20"/>
            <w:szCs w:val="20"/>
          </w:rPr>
          <w:t>Service Level Agreement</w:t>
        </w:r>
      </w:hyperlink>
      <w:r w:rsidRPr="002B2759">
        <w:rPr>
          <w:sz w:val="20"/>
          <w:szCs w:val="20"/>
        </w:rPr>
        <w:br/>
      </w:r>
      <w:r w:rsidRPr="002B2759">
        <w:rPr>
          <w:rFonts w:ascii="Arial" w:hAnsi="Arial" w:cs="Arial"/>
          <w:sz w:val="20"/>
          <w:szCs w:val="20"/>
        </w:rPr>
        <w:t>►</w:t>
      </w:r>
      <w:r w:rsidRPr="002B2759">
        <w:rPr>
          <w:sz w:val="20"/>
          <w:szCs w:val="20"/>
        </w:rPr>
        <w:t> </w:t>
      </w:r>
      <w:r w:rsidRPr="002B2759">
        <w:rPr>
          <w:b/>
          <w:bCs/>
          <w:sz w:val="20"/>
          <w:szCs w:val="20"/>
        </w:rPr>
        <w:t>Terms of payment: </w:t>
      </w:r>
      <w:r w:rsidRPr="002B2759">
        <w:rPr>
          <w:sz w:val="20"/>
          <w:szCs w:val="20"/>
        </w:rPr>
        <w:t>We will be happy to extend a credit of 30 days for partners who have established prior credit terms with A. Univers Transit Ltd. We will handle all other consignments on prepaid basis.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rFonts w:ascii="Arial" w:hAnsi="Arial" w:cs="Arial"/>
          <w:sz w:val="20"/>
          <w:szCs w:val="20"/>
        </w:rPr>
        <w:t>►</w:t>
      </w:r>
      <w:r w:rsidRPr="002B2759">
        <w:rPr>
          <w:sz w:val="20"/>
          <w:szCs w:val="20"/>
        </w:rPr>
        <w:t> </w:t>
      </w:r>
      <w:r w:rsidRPr="002B2759">
        <w:rPr>
          <w:b/>
          <w:bCs/>
          <w:sz w:val="20"/>
          <w:szCs w:val="20"/>
        </w:rPr>
        <w:t>Bank fee US$55.00 apply on all invoices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rFonts w:ascii="Arial" w:hAnsi="Arial" w:cs="Arial"/>
          <w:sz w:val="20"/>
          <w:szCs w:val="20"/>
        </w:rPr>
        <w:t>►</w:t>
      </w:r>
      <w:r w:rsidRPr="002B2759">
        <w:rPr>
          <w:sz w:val="20"/>
          <w:szCs w:val="20"/>
        </w:rPr>
        <w:t> Insurance for services is excluded. Our liability is limited to .60¢/lb. 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sz w:val="20"/>
          <w:szCs w:val="20"/>
        </w:rPr>
        <w:br/>
      </w:r>
      <w:r w:rsidRPr="002B2759">
        <w:rPr>
          <w:sz w:val="20"/>
          <w:szCs w:val="20"/>
        </w:rPr>
        <w:br/>
        <w:t>I do hope you found above rates competitive, for any further assistance please do not hesitate to contact me and I will be more than happy to help.</w:t>
      </w:r>
      <w:r w:rsidRPr="002B2759">
        <w:rPr>
          <w:sz w:val="20"/>
          <w:szCs w:val="20"/>
        </w:rPr>
        <w:br/>
      </w:r>
      <w:r w:rsidRPr="002B2759">
        <w:rPr>
          <w:sz w:val="20"/>
          <w:szCs w:val="20"/>
        </w:rPr>
        <w:br/>
        <w:t>Should this be a booked move please advice customer's name and we will advise our import department who will handle this move. Kindly forward a copy of this quote with documents. Otherwise a normal rate tariff will apply.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sz w:val="20"/>
          <w:szCs w:val="20"/>
        </w:rPr>
        <w:br/>
        <w:t>Sincerely,</w:t>
      </w:r>
    </w:p>
    <w:p w:rsidR="00F92883" w:rsidRPr="002B2759" w:rsidRDefault="00F92883" w:rsidP="002B2759">
      <w:pPr>
        <w:spacing w:after="0" w:line="240" w:lineRule="auto"/>
        <w:rPr>
          <w:sz w:val="20"/>
          <w:szCs w:val="20"/>
        </w:rPr>
      </w:pPr>
      <w:r w:rsidRPr="002B2759">
        <w:rPr>
          <w:sz w:val="20"/>
          <w:szCs w:val="20"/>
        </w:rPr>
        <w:t> </w:t>
      </w:r>
    </w:p>
    <w:tbl>
      <w:tblPr>
        <w:tblW w:w="7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675"/>
        <w:gridCol w:w="680"/>
        <w:gridCol w:w="1018"/>
        <w:gridCol w:w="926"/>
        <w:gridCol w:w="803"/>
        <w:gridCol w:w="37"/>
      </w:tblGrid>
      <w:tr w:rsidR="00F92883" w:rsidRPr="002B2759" w:rsidTr="00F92883">
        <w:trPr>
          <w:trHeight w:val="1252"/>
        </w:trPr>
        <w:tc>
          <w:tcPr>
            <w:tcW w:w="3648" w:type="dxa"/>
            <w:vMerge w:val="restart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4F40D3AA" wp14:editId="0504F522">
                  <wp:extent cx="1333500" cy="1266825"/>
                  <wp:effectExtent l="0" t="0" r="0" b="9525"/>
                  <wp:docPr id="2116728305" name="Picture 1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A. UNIVERS TRANSIT LTD </w:t>
            </w:r>
          </w:p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t:</w:t>
            </w:r>
            <w:r w:rsidRPr="002B2759">
              <w:rPr>
                <w:sz w:val="20"/>
                <w:szCs w:val="20"/>
              </w:rPr>
              <w:t> +972-8-8563145</w:t>
            </w:r>
          </w:p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e:</w:t>
            </w:r>
            <w:r w:rsidRPr="002B2759">
              <w:rPr>
                <w:sz w:val="20"/>
                <w:szCs w:val="20"/>
              </w:rPr>
              <w:t> </w:t>
            </w:r>
            <w:hyperlink r:id="rId7" w:history="1">
              <w:r w:rsidRPr="002B2759">
                <w:rPr>
                  <w:rStyle w:val="Hyperlink"/>
                  <w:sz w:val="20"/>
                  <w:szCs w:val="20"/>
                </w:rPr>
                <w:t>sales@univers-transit.co.il</w:t>
              </w:r>
            </w:hyperlink>
            <w:r w:rsidRPr="002B2759">
              <w:rPr>
                <w:sz w:val="20"/>
                <w:szCs w:val="20"/>
              </w:rPr>
              <w:t> | </w:t>
            </w:r>
          </w:p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b/>
                <w:bCs/>
                <w:sz w:val="20"/>
                <w:szCs w:val="20"/>
              </w:rPr>
              <w:t>w:</w:t>
            </w:r>
            <w:r w:rsidRPr="002B2759">
              <w:rPr>
                <w:sz w:val="20"/>
                <w:szCs w:val="20"/>
              </w:rPr>
              <w:t> </w:t>
            </w:r>
            <w:hyperlink r:id="rId8" w:history="1">
              <w:r w:rsidRPr="002B2759">
                <w:rPr>
                  <w:rStyle w:val="Hyperlink"/>
                  <w:sz w:val="20"/>
                  <w:szCs w:val="20"/>
                </w:rPr>
                <w:t>www.univers-transit.co.il</w:t>
              </w:r>
            </w:hyperlink>
          </w:p>
        </w:tc>
      </w:tr>
      <w:tr w:rsidR="00F92883" w:rsidRPr="002B2759" w:rsidTr="00F92883">
        <w:trPr>
          <w:trHeight w:val="111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2A3CBAB2" wp14:editId="76D311FB">
                  <wp:extent cx="238125" cy="238125"/>
                  <wp:effectExtent l="0" t="0" r="9525" b="9525"/>
                  <wp:docPr id="549649988" name="Picture 1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1A65C9CA" wp14:editId="4DFB0ABF">
                  <wp:extent cx="238125" cy="238125"/>
                  <wp:effectExtent l="0" t="0" r="9525" b="9525"/>
                  <wp:docPr id="2118162776" name="Picture 10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32D81C5A" wp14:editId="27C46FCE">
                  <wp:extent cx="447675" cy="238125"/>
                  <wp:effectExtent l="0" t="0" r="9525" b="9525"/>
                  <wp:docPr id="1456573446" name="Picture 9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3601F3C6" wp14:editId="03F1C6C7">
                  <wp:extent cx="390525" cy="390525"/>
                  <wp:effectExtent l="0" t="0" r="9525" b="9525"/>
                  <wp:docPr id="1945605912" name="Picture 8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  <w:r w:rsidRPr="002B2759">
              <w:rPr>
                <w:noProof/>
                <w:sz w:val="20"/>
                <w:szCs w:val="20"/>
              </w:rPr>
              <w:drawing>
                <wp:inline distT="0" distB="0" distL="0" distR="0" wp14:anchorId="6D637D95" wp14:editId="1CD5AD4D">
                  <wp:extent cx="314325" cy="304800"/>
                  <wp:effectExtent l="0" t="0" r="9525" b="0"/>
                  <wp:docPr id="35536596" name="Picture 7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759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2883" w:rsidRPr="002B2759" w:rsidRDefault="00F92883" w:rsidP="002B27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2883" w:rsidRPr="002B2759" w:rsidTr="00F92883">
        <w:trPr>
          <w:trHeight w:val="342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E5E9EC"/>
              <w:right w:val="nil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883" w:rsidRPr="002B2759" w:rsidRDefault="00F92883" w:rsidP="002B2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2759">
              <w:rPr>
                <w:sz w:val="20"/>
                <w:szCs w:val="20"/>
              </w:rPr>
              <w:t>Proud Members of: FIDI-FAIM, BAR, IAM, ISO 9001:2015.</w:t>
            </w:r>
          </w:p>
        </w:tc>
      </w:tr>
    </w:tbl>
    <w:p w:rsidR="00EB4C99" w:rsidRPr="002B2759" w:rsidRDefault="00EB4C99" w:rsidP="002B2759">
      <w:pPr>
        <w:spacing w:after="0" w:line="240" w:lineRule="auto"/>
        <w:rPr>
          <w:sz w:val="20"/>
          <w:szCs w:val="20"/>
        </w:rPr>
      </w:pPr>
    </w:p>
    <w:sectPr w:rsidR="00EB4C99" w:rsidRPr="002B2759" w:rsidSect="002B275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A0A62"/>
    <w:multiLevelType w:val="multilevel"/>
    <w:tmpl w:val="2674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B8"/>
    <w:rsid w:val="000255B8"/>
    <w:rsid w:val="00033359"/>
    <w:rsid w:val="000B2297"/>
    <w:rsid w:val="002B2759"/>
    <w:rsid w:val="0069275D"/>
    <w:rsid w:val="00A337C2"/>
    <w:rsid w:val="00D365DD"/>
    <w:rsid w:val="00D5194C"/>
    <w:rsid w:val="00EB4C99"/>
    <w:rsid w:val="00F92883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E7F2"/>
  <w15:chartTrackingRefBased/>
  <w15:docId w15:val="{6A2DE460-1B09-4FBE-AEEF-9C89D20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5B8"/>
  </w:style>
  <w:style w:type="paragraph" w:styleId="Heading1">
    <w:name w:val="heading 1"/>
    <w:basedOn w:val="Normal"/>
    <w:next w:val="Normal"/>
    <w:link w:val="Heading1Char"/>
    <w:uiPriority w:val="9"/>
    <w:qFormat/>
    <w:rsid w:val="00025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5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5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5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5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5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5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5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5B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2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8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ers-transit.co.il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ales@univers-transit.co.i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relocate.co.il/html5/Web/1122/SLA%202016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2</cp:revision>
  <dcterms:created xsi:type="dcterms:W3CDTF">2025-06-29T12:14:00Z</dcterms:created>
  <dcterms:modified xsi:type="dcterms:W3CDTF">2025-06-29T14:14:00Z</dcterms:modified>
</cp:coreProperties>
</file>