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CA466" w14:textId="77777777" w:rsidR="00733D55" w:rsidRPr="00733D55" w:rsidRDefault="00733D55" w:rsidP="00733D55">
      <w:pPr>
        <w:rPr>
          <w:b/>
          <w:bCs/>
        </w:rPr>
      </w:pPr>
      <w:r w:rsidRPr="00733D55">
        <w:rPr>
          <w:b/>
          <w:bCs/>
        </w:rPr>
        <w:t>CLEARANCE PROCEDURE FOR PERSONAL &amp; HOUSEHOLD EFFECTS</w:t>
      </w:r>
    </w:p>
    <w:p w14:paraId="63EBC8CD" w14:textId="485D60E8" w:rsidR="00733D55" w:rsidRPr="00733D55" w:rsidRDefault="00733D55" w:rsidP="00733D55">
      <w:r w:rsidRPr="00733D55">
        <w:rPr>
          <w:b/>
          <w:bCs/>
        </w:rPr>
        <w:t>B.L. Williams International Limited</w:t>
      </w:r>
    </w:p>
    <w:p w14:paraId="6783421A" w14:textId="77777777" w:rsidR="00733D55" w:rsidRPr="00733D55" w:rsidRDefault="00000000" w:rsidP="00733D55">
      <w:r>
        <w:pict w14:anchorId="26E06140">
          <v:rect id="_x0000_i1025" style="width:0;height:1.5pt" o:hralign="center" o:hrstd="t" o:hr="t" fillcolor="#a0a0a0" stroked="f"/>
        </w:pict>
      </w:r>
    </w:p>
    <w:p w14:paraId="5C356A50" w14:textId="77777777" w:rsidR="00733D55" w:rsidRPr="00733D55" w:rsidRDefault="00733D55" w:rsidP="00733D55">
      <w:r w:rsidRPr="00733D55">
        <w:t>Dear Valued Customer,</w:t>
      </w:r>
    </w:p>
    <w:p w14:paraId="083C7441" w14:textId="4CE10106" w:rsidR="00733D55" w:rsidRPr="00733D55" w:rsidRDefault="00733D55" w:rsidP="00733D55">
      <w:r w:rsidRPr="00733D55">
        <w:t>We are pleased to welcome you to</w:t>
      </w:r>
      <w:r w:rsidR="00C13C22">
        <w:t xml:space="preserve"> Jamaica and to </w:t>
      </w:r>
      <w:r w:rsidRPr="00733D55">
        <w:t>B.L. Williams International Limited.</w:t>
      </w:r>
      <w:r w:rsidRPr="00733D55">
        <w:br/>
        <w:t xml:space="preserve">We have been appointed by </w:t>
      </w:r>
      <w:r w:rsidR="008E3CB4">
        <w:t xml:space="preserve">you or </w:t>
      </w:r>
      <w:r w:rsidR="00C13C22">
        <w:t xml:space="preserve">your agent </w:t>
      </w:r>
      <w:r w:rsidRPr="00733D55">
        <w:t xml:space="preserve">to manage the </w:t>
      </w:r>
      <w:r w:rsidRPr="00733D55">
        <w:rPr>
          <w:b/>
          <w:bCs/>
        </w:rPr>
        <w:t>customs clearance and delivery</w:t>
      </w:r>
      <w:r w:rsidRPr="00733D55">
        <w:t xml:space="preserve"> of your shipment of personal and household effects upon arrival into Jamaica.</w:t>
      </w:r>
    </w:p>
    <w:p w14:paraId="12449864" w14:textId="77777777" w:rsidR="00733D55" w:rsidRPr="00733D55" w:rsidRDefault="00733D55" w:rsidP="00733D55">
      <w:r w:rsidRPr="00733D55">
        <w:t>This document outlines:</w:t>
      </w:r>
    </w:p>
    <w:p w14:paraId="6C96DF56" w14:textId="77777777" w:rsidR="00733D55" w:rsidRPr="00733D55" w:rsidRDefault="00733D55" w:rsidP="00733D55">
      <w:pPr>
        <w:numPr>
          <w:ilvl w:val="0"/>
          <w:numId w:val="1"/>
        </w:numPr>
      </w:pPr>
      <w:r w:rsidRPr="00733D55">
        <w:t>Required documentation</w:t>
      </w:r>
    </w:p>
    <w:p w14:paraId="7302CA1E" w14:textId="77777777" w:rsidR="00733D55" w:rsidRPr="00733D55" w:rsidRDefault="00733D55" w:rsidP="00733D55">
      <w:pPr>
        <w:numPr>
          <w:ilvl w:val="0"/>
          <w:numId w:val="1"/>
        </w:numPr>
      </w:pPr>
      <w:r w:rsidRPr="00733D55">
        <w:t>Customs procedures</w:t>
      </w:r>
    </w:p>
    <w:p w14:paraId="4D10E60C" w14:textId="77777777" w:rsidR="00733D55" w:rsidRPr="00733D55" w:rsidRDefault="00733D55" w:rsidP="00733D55">
      <w:pPr>
        <w:numPr>
          <w:ilvl w:val="0"/>
          <w:numId w:val="1"/>
        </w:numPr>
      </w:pPr>
      <w:r w:rsidRPr="00733D55">
        <w:t>Duty concession process (Returning Resident eligibility)</w:t>
      </w:r>
    </w:p>
    <w:p w14:paraId="1C562BA9" w14:textId="77777777" w:rsidR="00733D55" w:rsidRPr="00733D55" w:rsidRDefault="00733D55" w:rsidP="00733D55">
      <w:pPr>
        <w:numPr>
          <w:ilvl w:val="0"/>
          <w:numId w:val="1"/>
        </w:numPr>
      </w:pPr>
      <w:r w:rsidRPr="00733D55">
        <w:t>Port clearance and delivery steps</w:t>
      </w:r>
    </w:p>
    <w:p w14:paraId="30D5A8F2" w14:textId="77777777" w:rsidR="00733D55" w:rsidRPr="00733D55" w:rsidRDefault="00000000" w:rsidP="00733D55">
      <w:r>
        <w:pict w14:anchorId="08FF9F55">
          <v:rect id="_x0000_i1026" style="width:0;height:1.5pt" o:hralign="center" o:hrstd="t" o:hr="t" fillcolor="#a0a0a0" stroked="f"/>
        </w:pict>
      </w:r>
    </w:p>
    <w:p w14:paraId="0FBF0862" w14:textId="6D38B3F0" w:rsidR="00733D55" w:rsidRPr="00733D55" w:rsidRDefault="00733D55" w:rsidP="00733D55">
      <w:pPr>
        <w:rPr>
          <w:b/>
          <w:bCs/>
        </w:rPr>
      </w:pPr>
      <w:r w:rsidRPr="00733D55">
        <w:rPr>
          <w:b/>
          <w:bCs/>
        </w:rPr>
        <w:t>Required Documentation</w:t>
      </w:r>
    </w:p>
    <w:p w14:paraId="2EB1617B" w14:textId="77777777" w:rsidR="00733D55" w:rsidRPr="00733D55" w:rsidRDefault="00733D55" w:rsidP="00733D55">
      <w:r w:rsidRPr="00733D55">
        <w:t>To legally clear and process your shipment, the following must be provided:</w:t>
      </w:r>
    </w:p>
    <w:p w14:paraId="65F58944" w14:textId="7CEA907A" w:rsidR="00733D55" w:rsidRPr="00733D55" w:rsidRDefault="00733D55" w:rsidP="003516CF">
      <w:pPr>
        <w:rPr>
          <w:b/>
          <w:bCs/>
        </w:rPr>
      </w:pPr>
      <w:r w:rsidRPr="00733D55">
        <w:rPr>
          <w:b/>
          <w:bCs/>
        </w:rPr>
        <w:t>Mandatory Documents (</w:t>
      </w:r>
      <w:r w:rsidR="003516CF">
        <w:rPr>
          <w:b/>
          <w:bCs/>
        </w:rPr>
        <w:t>Note what</w:t>
      </w:r>
      <w:r w:rsidRPr="00733D55">
        <w:rPr>
          <w:b/>
          <w:bCs/>
        </w:rPr>
        <w:t xml:space="preserve"> Must Be Notarized)</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5253"/>
        <w:gridCol w:w="4107"/>
      </w:tblGrid>
      <w:tr w:rsidR="00733D55" w:rsidRPr="00733D55" w14:paraId="1EA3315C" w14:textId="77777777">
        <w:trPr>
          <w:tblHeader/>
          <w:tblCellSpacing w:w="15" w:type="dxa"/>
        </w:trPr>
        <w:tc>
          <w:tcPr>
            <w:tcW w:w="0" w:type="auto"/>
            <w:vAlign w:val="center"/>
            <w:hideMark/>
          </w:tcPr>
          <w:p w14:paraId="179FF0E3" w14:textId="77777777" w:rsidR="00733D55" w:rsidRPr="00733D55" w:rsidRDefault="00733D55" w:rsidP="00733D55">
            <w:pPr>
              <w:rPr>
                <w:b/>
                <w:bCs/>
              </w:rPr>
            </w:pPr>
            <w:r w:rsidRPr="00733D55">
              <w:rPr>
                <w:b/>
                <w:bCs/>
              </w:rPr>
              <w:t>Document</w:t>
            </w:r>
          </w:p>
        </w:tc>
        <w:tc>
          <w:tcPr>
            <w:tcW w:w="0" w:type="auto"/>
            <w:vAlign w:val="center"/>
            <w:hideMark/>
          </w:tcPr>
          <w:p w14:paraId="6DE8FF9E" w14:textId="77777777" w:rsidR="00733D55" w:rsidRPr="00733D55" w:rsidRDefault="00733D55" w:rsidP="00733D55">
            <w:pPr>
              <w:rPr>
                <w:b/>
                <w:bCs/>
              </w:rPr>
            </w:pPr>
            <w:r w:rsidRPr="00733D55">
              <w:rPr>
                <w:b/>
                <w:bCs/>
              </w:rPr>
              <w:t>Notes</w:t>
            </w:r>
          </w:p>
        </w:tc>
      </w:tr>
      <w:tr w:rsidR="00733D55" w:rsidRPr="00733D55" w14:paraId="2A824DFD" w14:textId="77777777">
        <w:trPr>
          <w:tblCellSpacing w:w="15" w:type="dxa"/>
        </w:trPr>
        <w:tc>
          <w:tcPr>
            <w:tcW w:w="0" w:type="auto"/>
            <w:vAlign w:val="center"/>
            <w:hideMark/>
          </w:tcPr>
          <w:p w14:paraId="75A94BB1" w14:textId="6D8BFB76" w:rsidR="00733D55" w:rsidRPr="00733D55" w:rsidRDefault="00733D55" w:rsidP="00733D55">
            <w:r w:rsidRPr="00733D55">
              <w:t>Letter of Authorization</w:t>
            </w:r>
            <w:r w:rsidR="008E3CB4" w:rsidRPr="00C65105">
              <w:rPr>
                <w:b/>
                <w:bCs/>
              </w:rPr>
              <w:t>**</w:t>
            </w:r>
          </w:p>
        </w:tc>
        <w:tc>
          <w:tcPr>
            <w:tcW w:w="0" w:type="auto"/>
            <w:vAlign w:val="center"/>
            <w:hideMark/>
          </w:tcPr>
          <w:p w14:paraId="7AC9CB1F" w14:textId="77777777" w:rsidR="00733D55" w:rsidRPr="00733D55" w:rsidRDefault="00733D55" w:rsidP="00733D55">
            <w:r w:rsidRPr="00733D55">
              <w:t>Authorizing B.L. Williams to clear on your behalf</w:t>
            </w:r>
          </w:p>
        </w:tc>
      </w:tr>
      <w:tr w:rsidR="00733D55" w:rsidRPr="00733D55" w14:paraId="7C2396FB" w14:textId="77777777">
        <w:trPr>
          <w:tblCellSpacing w:w="15" w:type="dxa"/>
        </w:trPr>
        <w:tc>
          <w:tcPr>
            <w:tcW w:w="0" w:type="auto"/>
            <w:vAlign w:val="center"/>
            <w:hideMark/>
          </w:tcPr>
          <w:p w14:paraId="63F6A1C6" w14:textId="1F66D854" w:rsidR="00733D55" w:rsidRPr="00733D55" w:rsidRDefault="00733D55" w:rsidP="00733D55">
            <w:r w:rsidRPr="00733D55">
              <w:t>Passport (Data Page)</w:t>
            </w:r>
            <w:r w:rsidR="008E3CB4" w:rsidRPr="00C65105">
              <w:rPr>
                <w:b/>
                <w:bCs/>
              </w:rPr>
              <w:t>**</w:t>
            </w:r>
          </w:p>
        </w:tc>
        <w:tc>
          <w:tcPr>
            <w:tcW w:w="0" w:type="auto"/>
            <w:vAlign w:val="center"/>
            <w:hideMark/>
          </w:tcPr>
          <w:p w14:paraId="07A911FC" w14:textId="77777777" w:rsidR="00733D55" w:rsidRPr="00733D55" w:rsidRDefault="00733D55" w:rsidP="00733D55">
            <w:r w:rsidRPr="00733D55">
              <w:t>Valid, readable copy</w:t>
            </w:r>
          </w:p>
        </w:tc>
      </w:tr>
      <w:tr w:rsidR="00733D55" w:rsidRPr="00733D55" w14:paraId="56179C83" w14:textId="77777777">
        <w:trPr>
          <w:tblCellSpacing w:w="15" w:type="dxa"/>
        </w:trPr>
        <w:tc>
          <w:tcPr>
            <w:tcW w:w="0" w:type="auto"/>
            <w:vAlign w:val="center"/>
            <w:hideMark/>
          </w:tcPr>
          <w:p w14:paraId="7C64225A" w14:textId="73CE83A8" w:rsidR="00733D55" w:rsidRPr="00733D55" w:rsidRDefault="00733D55" w:rsidP="00733D55">
            <w:r w:rsidRPr="00733D55">
              <w:t xml:space="preserve">TRN (Tax Registration Number) or Jamaican Driver’s </w:t>
            </w:r>
            <w:r w:rsidR="008E3CB4" w:rsidRPr="00733D55">
              <w:t>License</w:t>
            </w:r>
            <w:r w:rsidR="008E3CB4" w:rsidRPr="00EE7759">
              <w:rPr>
                <w:b/>
                <w:bCs/>
              </w:rPr>
              <w:t>**</w:t>
            </w:r>
          </w:p>
        </w:tc>
        <w:tc>
          <w:tcPr>
            <w:tcW w:w="0" w:type="auto"/>
            <w:vAlign w:val="center"/>
            <w:hideMark/>
          </w:tcPr>
          <w:p w14:paraId="2886CA9C" w14:textId="77777777" w:rsidR="00733D55" w:rsidRPr="00733D55" w:rsidRDefault="00733D55" w:rsidP="00733D55">
            <w:r w:rsidRPr="00733D55">
              <w:t>Required for Customs registration</w:t>
            </w:r>
          </w:p>
        </w:tc>
      </w:tr>
      <w:tr w:rsidR="00733D55" w:rsidRPr="00733D55" w14:paraId="1AE2A229" w14:textId="77777777">
        <w:trPr>
          <w:tblCellSpacing w:w="15" w:type="dxa"/>
        </w:trPr>
        <w:tc>
          <w:tcPr>
            <w:tcW w:w="0" w:type="auto"/>
            <w:vAlign w:val="center"/>
            <w:hideMark/>
          </w:tcPr>
          <w:p w14:paraId="62DC1F43" w14:textId="4C4EBDDB" w:rsidR="00733D55" w:rsidRPr="00733D55" w:rsidRDefault="003516CF" w:rsidP="00733D55">
            <w:r>
              <w:t xml:space="preserve">Validated </w:t>
            </w:r>
            <w:r w:rsidR="00733D55" w:rsidRPr="00733D55">
              <w:t>Bill of Lading / Air Waybill</w:t>
            </w:r>
            <w:r w:rsidR="00C65105" w:rsidRPr="00EE7759">
              <w:rPr>
                <w:b/>
                <w:bCs/>
              </w:rPr>
              <w:t>***</w:t>
            </w:r>
          </w:p>
        </w:tc>
        <w:tc>
          <w:tcPr>
            <w:tcW w:w="0" w:type="auto"/>
            <w:vAlign w:val="center"/>
            <w:hideMark/>
          </w:tcPr>
          <w:p w14:paraId="31A826BB" w14:textId="77777777" w:rsidR="00733D55" w:rsidRPr="00733D55" w:rsidRDefault="00733D55" w:rsidP="00733D55">
            <w:r w:rsidRPr="00733D55">
              <w:t>Will be provided by carrier/agent</w:t>
            </w:r>
          </w:p>
        </w:tc>
      </w:tr>
      <w:tr w:rsidR="00733D55" w:rsidRPr="00733D55" w14:paraId="775AC109" w14:textId="77777777">
        <w:trPr>
          <w:tblCellSpacing w:w="15" w:type="dxa"/>
        </w:trPr>
        <w:tc>
          <w:tcPr>
            <w:tcW w:w="0" w:type="auto"/>
            <w:vAlign w:val="center"/>
            <w:hideMark/>
          </w:tcPr>
          <w:p w14:paraId="0373CAA7" w14:textId="472872CF" w:rsidR="00733D55" w:rsidRPr="00733D55" w:rsidRDefault="00733D55" w:rsidP="00733D55">
            <w:r w:rsidRPr="00733D55">
              <w:t>Completed Allotment (Inventory) List</w:t>
            </w:r>
            <w:r w:rsidR="00C65105" w:rsidRPr="00EE7759">
              <w:rPr>
                <w:b/>
                <w:bCs/>
              </w:rPr>
              <w:t>****</w:t>
            </w:r>
          </w:p>
        </w:tc>
        <w:tc>
          <w:tcPr>
            <w:tcW w:w="0" w:type="auto"/>
            <w:vAlign w:val="center"/>
            <w:hideMark/>
          </w:tcPr>
          <w:p w14:paraId="0C320E49" w14:textId="77777777" w:rsidR="00733D55" w:rsidRPr="00733D55" w:rsidRDefault="00733D55" w:rsidP="00733D55">
            <w:r w:rsidRPr="00733D55">
              <w:t>Must distinguish New vs Used items</w:t>
            </w:r>
          </w:p>
        </w:tc>
      </w:tr>
    </w:tbl>
    <w:p w14:paraId="4A47C705" w14:textId="0D09C76F" w:rsidR="00C65105" w:rsidRDefault="00C65105" w:rsidP="00733D55">
      <w:pPr>
        <w:rPr>
          <w:b/>
          <w:bCs/>
        </w:rPr>
      </w:pPr>
      <w:r>
        <w:rPr>
          <w:b/>
          <w:bCs/>
        </w:rPr>
        <w:t>See notes below</w:t>
      </w:r>
    </w:p>
    <w:p w14:paraId="3FB65450" w14:textId="77777777" w:rsidR="00C65105" w:rsidRDefault="00C65105" w:rsidP="00733D55">
      <w:pPr>
        <w:rPr>
          <w:b/>
          <w:bCs/>
        </w:rPr>
      </w:pPr>
    </w:p>
    <w:p w14:paraId="29576D23" w14:textId="3EAAF644" w:rsidR="00C65105" w:rsidRDefault="008E3CB4" w:rsidP="00733D55">
      <w:r>
        <w:rPr>
          <w:b/>
          <w:bCs/>
        </w:rPr>
        <w:lastRenderedPageBreak/>
        <w:t>**</w:t>
      </w:r>
      <w:r w:rsidR="00733D55" w:rsidRPr="00733D55">
        <w:rPr>
          <w:b/>
          <w:bCs/>
        </w:rPr>
        <w:t>Notarization Requirement:</w:t>
      </w:r>
      <w:r w:rsidR="00C65105">
        <w:rPr>
          <w:b/>
          <w:bCs/>
        </w:rPr>
        <w:t xml:space="preserve"> </w:t>
      </w:r>
      <w:r w:rsidR="00733D55" w:rsidRPr="00733D55">
        <w:t xml:space="preserve">Documents must be endorsed by a </w:t>
      </w:r>
      <w:r w:rsidR="00733D55" w:rsidRPr="00733D55">
        <w:rPr>
          <w:b/>
          <w:bCs/>
        </w:rPr>
        <w:t>Justice of the Peace (JP)</w:t>
      </w:r>
      <w:r w:rsidR="00733D55" w:rsidRPr="00733D55">
        <w:t xml:space="preserve"> or </w:t>
      </w:r>
      <w:r w:rsidR="00733D55" w:rsidRPr="00733D55">
        <w:rPr>
          <w:b/>
          <w:bCs/>
        </w:rPr>
        <w:t>Notary Public</w:t>
      </w:r>
      <w:r w:rsidR="00733D55" w:rsidRPr="00733D55">
        <w:t>.</w:t>
      </w:r>
    </w:p>
    <w:p w14:paraId="61C62925" w14:textId="0CD45362" w:rsidR="00C65105" w:rsidRPr="00C65105" w:rsidRDefault="00C65105" w:rsidP="00733D55">
      <w:pPr>
        <w:rPr>
          <w:b/>
          <w:bCs/>
        </w:rPr>
      </w:pPr>
      <w:r w:rsidRPr="00C65105">
        <w:rPr>
          <w:b/>
          <w:bCs/>
        </w:rPr>
        <w:t>***Note Well:</w:t>
      </w:r>
      <w:r>
        <w:t xml:space="preserve"> </w:t>
      </w:r>
      <w:r w:rsidRPr="00C65105">
        <w:rPr>
          <w:b/>
          <w:bCs/>
        </w:rPr>
        <w:t>The Validated Bill of Lading must be obtained by the Consignee of Record at the Shipping Line upon payment of all charges to include Detention Deposit and Terminal Handling Charge which were not included in your rate.</w:t>
      </w:r>
    </w:p>
    <w:p w14:paraId="467C90DF" w14:textId="71B870EC" w:rsidR="00C65105" w:rsidRPr="00C65105" w:rsidRDefault="00C65105" w:rsidP="00733D55">
      <w:pPr>
        <w:rPr>
          <w:b/>
          <w:bCs/>
        </w:rPr>
      </w:pPr>
      <w:r w:rsidRPr="00C65105">
        <w:rPr>
          <w:b/>
          <w:bCs/>
        </w:rPr>
        <w:t>****Note Very Well</w:t>
      </w:r>
      <w:r>
        <w:rPr>
          <w:b/>
          <w:bCs/>
        </w:rPr>
        <w:t xml:space="preserve">: Consignee/Customer should try to make application to Customs for Returning Resident </w:t>
      </w:r>
      <w:r w:rsidR="003570CC">
        <w:rPr>
          <w:b/>
          <w:bCs/>
        </w:rPr>
        <w:t xml:space="preserve">Approval </w:t>
      </w:r>
      <w:r>
        <w:rPr>
          <w:b/>
          <w:bCs/>
        </w:rPr>
        <w:t xml:space="preserve">Status prior to shipment arrival to </w:t>
      </w:r>
      <w:r w:rsidR="003570CC">
        <w:rPr>
          <w:b/>
          <w:bCs/>
        </w:rPr>
        <w:t>Jamaica.</w:t>
      </w:r>
    </w:p>
    <w:p w14:paraId="457DBAD0" w14:textId="77777777" w:rsidR="00733D55" w:rsidRPr="00733D55" w:rsidRDefault="00000000" w:rsidP="00733D55">
      <w:r>
        <w:pict w14:anchorId="51903381">
          <v:rect id="_x0000_i1027" style="width:0;height:1.5pt" o:hralign="center" o:hrstd="t" o:hr="t" fillcolor="#a0a0a0" stroked="f"/>
        </w:pict>
      </w:r>
    </w:p>
    <w:p w14:paraId="037488B8" w14:textId="4914A4E0" w:rsidR="00733D55" w:rsidRPr="00733D55" w:rsidRDefault="00733D55" w:rsidP="00733D55">
      <w:pPr>
        <w:rPr>
          <w:b/>
          <w:bCs/>
        </w:rPr>
      </w:pPr>
      <w:r w:rsidRPr="00733D55">
        <w:rPr>
          <w:b/>
          <w:bCs/>
        </w:rPr>
        <w:t>Returning Resident &amp; Duty Concession Process</w:t>
      </w:r>
    </w:p>
    <w:p w14:paraId="28ADB570" w14:textId="77777777" w:rsidR="00733D55" w:rsidRPr="00733D55" w:rsidRDefault="00733D55" w:rsidP="00733D55">
      <w:r w:rsidRPr="00733D55">
        <w:t xml:space="preserve">If you qualify as a </w:t>
      </w:r>
      <w:r w:rsidRPr="00733D55">
        <w:rPr>
          <w:b/>
          <w:bCs/>
        </w:rPr>
        <w:t>Returning Resident / Returning Student</w:t>
      </w:r>
      <w:r w:rsidRPr="00733D55">
        <w:t>, you may be eligible for duty concessions.</w:t>
      </w:r>
    </w:p>
    <w:p w14:paraId="2B16652D" w14:textId="0D173503" w:rsidR="00733D55" w:rsidRPr="00733D55" w:rsidRDefault="00733D55" w:rsidP="003516CF">
      <w:pPr>
        <w:ind w:firstLine="360"/>
        <w:rPr>
          <w:b/>
          <w:bCs/>
        </w:rPr>
      </w:pPr>
      <w:r w:rsidRPr="00733D55">
        <w:rPr>
          <w:b/>
          <w:bCs/>
        </w:rPr>
        <w:t>Online Registration Steps</w:t>
      </w:r>
    </w:p>
    <w:p w14:paraId="153440DF" w14:textId="77777777" w:rsidR="00733D55" w:rsidRPr="00733D55" w:rsidRDefault="00733D55" w:rsidP="00733D55">
      <w:pPr>
        <w:numPr>
          <w:ilvl w:val="0"/>
          <w:numId w:val="2"/>
        </w:numPr>
      </w:pPr>
      <w:r w:rsidRPr="00733D55">
        <w:t xml:space="preserve">Visit </w:t>
      </w:r>
      <w:hyperlink r:id="rId5" w:tgtFrame="_new" w:history="1">
        <w:r w:rsidRPr="00733D55">
          <w:rPr>
            <w:rStyle w:val="Hyperlink"/>
            <w:b/>
            <w:bCs/>
          </w:rPr>
          <w:t>www.jacustoms.gov.jm</w:t>
        </w:r>
      </w:hyperlink>
    </w:p>
    <w:p w14:paraId="10A97678" w14:textId="77777777" w:rsidR="00733D55" w:rsidRPr="00733D55" w:rsidRDefault="00733D55" w:rsidP="00733D55">
      <w:pPr>
        <w:numPr>
          <w:ilvl w:val="0"/>
          <w:numId w:val="2"/>
        </w:numPr>
      </w:pPr>
      <w:r w:rsidRPr="00733D55">
        <w:t xml:space="preserve">Scroll to </w:t>
      </w:r>
      <w:r w:rsidRPr="00733D55">
        <w:rPr>
          <w:b/>
          <w:bCs/>
        </w:rPr>
        <w:t>“Returning Resident” Portal</w:t>
      </w:r>
      <w:r w:rsidRPr="00733D55">
        <w:t xml:space="preserve"> (lower left section)</w:t>
      </w:r>
    </w:p>
    <w:p w14:paraId="503289B2" w14:textId="77777777" w:rsidR="00733D55" w:rsidRPr="00733D55" w:rsidRDefault="00733D55" w:rsidP="00733D55">
      <w:pPr>
        <w:numPr>
          <w:ilvl w:val="0"/>
          <w:numId w:val="2"/>
        </w:numPr>
      </w:pPr>
      <w:r w:rsidRPr="00733D55">
        <w:t xml:space="preserve">Select </w:t>
      </w:r>
      <w:r w:rsidRPr="00733D55">
        <w:rPr>
          <w:b/>
          <w:bCs/>
        </w:rPr>
        <w:t>“Online Application and Booking Portal”</w:t>
      </w:r>
    </w:p>
    <w:p w14:paraId="3DD96308" w14:textId="77777777" w:rsidR="00733D55" w:rsidRPr="00733D55" w:rsidRDefault="00733D55" w:rsidP="00733D55">
      <w:pPr>
        <w:numPr>
          <w:ilvl w:val="0"/>
          <w:numId w:val="2"/>
        </w:numPr>
      </w:pPr>
      <w:r w:rsidRPr="00733D55">
        <w:t>Create user login and upload:</w:t>
      </w:r>
    </w:p>
    <w:p w14:paraId="57B8FCED" w14:textId="77777777" w:rsidR="00733D55" w:rsidRPr="00733D55" w:rsidRDefault="00733D55" w:rsidP="00733D55">
      <w:pPr>
        <w:numPr>
          <w:ilvl w:val="1"/>
          <w:numId w:val="2"/>
        </w:numPr>
      </w:pPr>
      <w:r w:rsidRPr="00733D55">
        <w:t>Passport Bio Page</w:t>
      </w:r>
    </w:p>
    <w:p w14:paraId="6ECBF3D3" w14:textId="77777777" w:rsidR="00733D55" w:rsidRPr="00733D55" w:rsidRDefault="00733D55" w:rsidP="00733D55">
      <w:pPr>
        <w:numPr>
          <w:ilvl w:val="1"/>
          <w:numId w:val="2"/>
        </w:numPr>
      </w:pPr>
      <w:r w:rsidRPr="00733D55">
        <w:t>Shipping / Allotment List</w:t>
      </w:r>
    </w:p>
    <w:p w14:paraId="2155DCCA" w14:textId="77777777" w:rsidR="00733D55" w:rsidRPr="00733D55" w:rsidRDefault="00733D55" w:rsidP="00733D55">
      <w:pPr>
        <w:numPr>
          <w:ilvl w:val="1"/>
          <w:numId w:val="2"/>
        </w:numPr>
      </w:pPr>
      <w:r w:rsidRPr="00733D55">
        <w:t>TRN / ID</w:t>
      </w:r>
    </w:p>
    <w:p w14:paraId="76040407" w14:textId="77777777" w:rsidR="00733D55" w:rsidRPr="00733D55" w:rsidRDefault="00733D55" w:rsidP="00733D55">
      <w:pPr>
        <w:numPr>
          <w:ilvl w:val="1"/>
          <w:numId w:val="2"/>
        </w:numPr>
      </w:pPr>
      <w:r w:rsidRPr="00733D55">
        <w:t>Proof of Residence Abroad (if applicable: job letter, school letter, utility bills, rental agreements)</w:t>
      </w:r>
    </w:p>
    <w:p w14:paraId="131B67CC" w14:textId="77777777" w:rsidR="00733D55" w:rsidRPr="00733D55" w:rsidRDefault="00733D55" w:rsidP="00733D55">
      <w:pPr>
        <w:numPr>
          <w:ilvl w:val="0"/>
          <w:numId w:val="2"/>
        </w:numPr>
      </w:pPr>
      <w:r w:rsidRPr="00733D55">
        <w:t>Submit application and await Customs appointment/approval.</w:t>
      </w:r>
    </w:p>
    <w:p w14:paraId="1D69BC47" w14:textId="3758418E" w:rsidR="00733D55" w:rsidRPr="00733D55" w:rsidRDefault="00733D55" w:rsidP="00733D55">
      <w:pPr>
        <w:rPr>
          <w:b/>
          <w:bCs/>
        </w:rPr>
      </w:pPr>
      <w:r w:rsidRPr="00733D55">
        <w:rPr>
          <w:b/>
          <w:bCs/>
        </w:rPr>
        <w:t>Allotment List Note</w:t>
      </w:r>
    </w:p>
    <w:p w14:paraId="7C68A7FC" w14:textId="77777777" w:rsidR="00733D55" w:rsidRPr="00733D55" w:rsidRDefault="00733D55" w:rsidP="00733D55">
      <w:pPr>
        <w:numPr>
          <w:ilvl w:val="0"/>
          <w:numId w:val="3"/>
        </w:numPr>
      </w:pPr>
      <w:r w:rsidRPr="00733D55">
        <w:t xml:space="preserve">Items must be clearly separated into </w:t>
      </w:r>
      <w:r w:rsidRPr="00733D55">
        <w:rPr>
          <w:b/>
          <w:bCs/>
        </w:rPr>
        <w:t>Used</w:t>
      </w:r>
      <w:r w:rsidRPr="00733D55">
        <w:t xml:space="preserve"> and </w:t>
      </w:r>
      <w:r w:rsidRPr="00733D55">
        <w:rPr>
          <w:b/>
          <w:bCs/>
        </w:rPr>
        <w:t>New</w:t>
      </w:r>
    </w:p>
    <w:p w14:paraId="56017797" w14:textId="0D322578" w:rsidR="00733D55" w:rsidRPr="00733D55" w:rsidRDefault="00733D55" w:rsidP="00733D55">
      <w:pPr>
        <w:numPr>
          <w:ilvl w:val="0"/>
          <w:numId w:val="3"/>
        </w:numPr>
      </w:pPr>
      <w:r w:rsidRPr="00733D55">
        <w:t xml:space="preserve">Customs grants </w:t>
      </w:r>
      <w:r w:rsidR="008E3CB4" w:rsidRPr="00733D55">
        <w:t>concessions</w:t>
      </w:r>
      <w:r w:rsidRPr="00733D55">
        <w:t xml:space="preserve"> primarily on </w:t>
      </w:r>
      <w:r w:rsidRPr="00733D55">
        <w:rPr>
          <w:b/>
          <w:bCs/>
        </w:rPr>
        <w:t>Used Personal Household Effects</w:t>
      </w:r>
      <w:r w:rsidR="008E3CB4">
        <w:rPr>
          <w:b/>
          <w:bCs/>
        </w:rPr>
        <w:t xml:space="preserve"> and a Reasonable amount of New Items</w:t>
      </w:r>
    </w:p>
    <w:p w14:paraId="1155BE3D" w14:textId="22C472EF" w:rsidR="00733D55" w:rsidRPr="00733D55" w:rsidRDefault="00733D55" w:rsidP="00733D55">
      <w:pPr>
        <w:numPr>
          <w:ilvl w:val="0"/>
          <w:numId w:val="3"/>
        </w:numPr>
      </w:pPr>
      <w:r w:rsidRPr="00733D55">
        <w:rPr>
          <w:b/>
          <w:bCs/>
        </w:rPr>
        <w:t xml:space="preserve">Excess </w:t>
      </w:r>
      <w:r w:rsidR="008E3CB4">
        <w:rPr>
          <w:b/>
          <w:bCs/>
        </w:rPr>
        <w:t>and some</w:t>
      </w:r>
      <w:r w:rsidRPr="00733D55">
        <w:rPr>
          <w:b/>
          <w:bCs/>
        </w:rPr>
        <w:t xml:space="preserve"> New Items </w:t>
      </w:r>
      <w:r w:rsidR="008E3CB4">
        <w:rPr>
          <w:b/>
          <w:bCs/>
        </w:rPr>
        <w:t>may be</w:t>
      </w:r>
      <w:r w:rsidRPr="00733D55">
        <w:rPr>
          <w:b/>
          <w:bCs/>
        </w:rPr>
        <w:t xml:space="preserve"> dutiable</w:t>
      </w:r>
    </w:p>
    <w:p w14:paraId="216FF098" w14:textId="77777777" w:rsidR="00733D55" w:rsidRPr="00733D55" w:rsidRDefault="00733D55" w:rsidP="00733D55">
      <w:pPr>
        <w:numPr>
          <w:ilvl w:val="0"/>
          <w:numId w:val="3"/>
        </w:numPr>
      </w:pPr>
      <w:r w:rsidRPr="00733D55">
        <w:t>Any items declared beyond concession allowance will be assessed duties &amp; taxes.</w:t>
      </w:r>
    </w:p>
    <w:p w14:paraId="5E6DC72A" w14:textId="77777777" w:rsidR="00733D55" w:rsidRPr="00733D55" w:rsidRDefault="00000000" w:rsidP="00733D55">
      <w:r>
        <w:lastRenderedPageBreak/>
        <w:pict w14:anchorId="2414BB79">
          <v:rect id="_x0000_i1028" style="width:0;height:1.5pt" o:hralign="center" o:hrstd="t" o:hr="t" fillcolor="#a0a0a0" stroked="f"/>
        </w:pict>
      </w:r>
    </w:p>
    <w:p w14:paraId="347E8F31" w14:textId="35494A9D" w:rsidR="00733D55" w:rsidRPr="00733D55" w:rsidRDefault="00733D55" w:rsidP="00733D55">
      <w:pPr>
        <w:rPr>
          <w:b/>
          <w:bCs/>
        </w:rPr>
      </w:pPr>
      <w:r w:rsidRPr="00733D55">
        <w:rPr>
          <w:b/>
          <w:bCs/>
        </w:rPr>
        <w:t>Shipment Dispatch Confirmation (“Green Light to Ship”)</w:t>
      </w:r>
    </w:p>
    <w:p w14:paraId="76482B15" w14:textId="77777777" w:rsidR="00733D55" w:rsidRPr="00733D55" w:rsidRDefault="00733D55" w:rsidP="00733D55">
      <w:r w:rsidRPr="00733D55">
        <w:t>Before cargo leaves origin, please confirm:</w:t>
      </w:r>
    </w:p>
    <w:p w14:paraId="49A9AE21" w14:textId="77777777" w:rsidR="00733D55" w:rsidRPr="00733D55" w:rsidRDefault="00733D55" w:rsidP="00733D55">
      <w:pPr>
        <w:numPr>
          <w:ilvl w:val="0"/>
          <w:numId w:val="4"/>
        </w:numPr>
      </w:pPr>
      <w:r w:rsidRPr="00733D55">
        <w:t xml:space="preserve">That you will be </w:t>
      </w:r>
      <w:r w:rsidRPr="00733D55">
        <w:rPr>
          <w:b/>
          <w:bCs/>
        </w:rPr>
        <w:t>in Jamaica upon arrival</w:t>
      </w:r>
    </w:p>
    <w:p w14:paraId="0D89F83D" w14:textId="737D6FA3" w:rsidR="00733D55" w:rsidRPr="00733D55" w:rsidRDefault="00733D55" w:rsidP="00733D55">
      <w:pPr>
        <w:numPr>
          <w:ilvl w:val="0"/>
          <w:numId w:val="4"/>
        </w:numPr>
      </w:pPr>
      <w:r w:rsidRPr="00733D55">
        <w:t xml:space="preserve">That you can </w:t>
      </w:r>
      <w:r w:rsidRPr="00733D55">
        <w:rPr>
          <w:b/>
          <w:bCs/>
        </w:rPr>
        <w:t>provide all clearance documents</w:t>
      </w:r>
      <w:r w:rsidR="008E3CB4">
        <w:rPr>
          <w:b/>
          <w:bCs/>
        </w:rPr>
        <w:t xml:space="preserve"> needed</w:t>
      </w:r>
    </w:p>
    <w:p w14:paraId="0105043F" w14:textId="77777777" w:rsidR="00733D55" w:rsidRPr="00733D55" w:rsidRDefault="00733D55" w:rsidP="00733D55">
      <w:pPr>
        <w:numPr>
          <w:ilvl w:val="0"/>
          <w:numId w:val="4"/>
        </w:numPr>
      </w:pPr>
      <w:r w:rsidRPr="00733D55">
        <w:t xml:space="preserve">That you can </w:t>
      </w:r>
      <w:r w:rsidRPr="00733D55">
        <w:rPr>
          <w:b/>
          <w:bCs/>
        </w:rPr>
        <w:t>receive delivery once released</w:t>
      </w:r>
    </w:p>
    <w:p w14:paraId="38808E53" w14:textId="77777777" w:rsidR="00733D55" w:rsidRPr="00733D55" w:rsidRDefault="00733D55" w:rsidP="00733D55">
      <w:pPr>
        <w:rPr>
          <w:b/>
          <w:bCs/>
        </w:rPr>
      </w:pPr>
      <w:r w:rsidRPr="00733D55">
        <w:rPr>
          <w:b/>
          <w:bCs/>
        </w:rPr>
        <w:t>Your Response Required</w:t>
      </w:r>
    </w:p>
    <w:p w14:paraId="36E0CACA" w14:textId="77777777" w:rsidR="00733D55" w:rsidRPr="00733D55" w:rsidRDefault="00733D55" w:rsidP="00733D55">
      <w:pPr>
        <w:numPr>
          <w:ilvl w:val="0"/>
          <w:numId w:val="5"/>
        </w:numPr>
      </w:pPr>
      <w:r w:rsidRPr="00733D55">
        <w:t xml:space="preserve">Confirm </w:t>
      </w:r>
      <w:r w:rsidRPr="00733D55">
        <w:rPr>
          <w:b/>
          <w:bCs/>
        </w:rPr>
        <w:t>YES – Green Light to Ship</w:t>
      </w:r>
      <w:r w:rsidRPr="00733D55">
        <w:br/>
        <w:t>OR</w:t>
      </w:r>
    </w:p>
    <w:p w14:paraId="68D07502" w14:textId="77777777" w:rsidR="00733D55" w:rsidRPr="00733D55" w:rsidRDefault="00733D55" w:rsidP="00733D55">
      <w:pPr>
        <w:numPr>
          <w:ilvl w:val="0"/>
          <w:numId w:val="5"/>
        </w:numPr>
      </w:pPr>
      <w:r w:rsidRPr="00733D55">
        <w:rPr>
          <w:b/>
          <w:bCs/>
        </w:rPr>
        <w:t>NO – Hold in Storage Until Further Notice</w:t>
      </w:r>
    </w:p>
    <w:p w14:paraId="2025AE76" w14:textId="77777777" w:rsidR="00733D55" w:rsidRPr="00733D55" w:rsidRDefault="00733D55" w:rsidP="00733D55">
      <w:r w:rsidRPr="00733D55">
        <w:t>If shipment arrives and you are not present, storage and demurrage fees may apply.</w:t>
      </w:r>
    </w:p>
    <w:p w14:paraId="60A2AB73" w14:textId="77777777" w:rsidR="00733D55" w:rsidRPr="00733D55" w:rsidRDefault="00000000" w:rsidP="00733D55">
      <w:r>
        <w:pict w14:anchorId="4A68E21B">
          <v:rect id="_x0000_i1029" style="width:0;height:1.5pt" o:hralign="center" o:hrstd="t" o:hr="t" fillcolor="#a0a0a0" stroked="f"/>
        </w:pict>
      </w:r>
    </w:p>
    <w:p w14:paraId="5B9838A9" w14:textId="2D68177C" w:rsidR="00733D55" w:rsidRPr="00733D55" w:rsidRDefault="00733D55" w:rsidP="00733D55">
      <w:pPr>
        <w:rPr>
          <w:b/>
          <w:bCs/>
        </w:rPr>
      </w:pPr>
      <w:r w:rsidRPr="00733D55">
        <w:rPr>
          <w:b/>
          <w:bCs/>
        </w:rPr>
        <w:t>Port Clearance &amp; Customs Processing Timeline</w:t>
      </w:r>
    </w:p>
    <w:p w14:paraId="2CA68AC4" w14:textId="1EAE1911" w:rsidR="00BE6B20" w:rsidRDefault="00733D55" w:rsidP="00BE6B20">
      <w:pPr>
        <w:rPr>
          <w:b/>
          <w:bCs/>
        </w:rPr>
      </w:pPr>
      <w:r w:rsidRPr="00733D55">
        <w:rPr>
          <w:b/>
          <w:bCs/>
        </w:rPr>
        <w:t>Step-by-Step Procedure</w:t>
      </w:r>
      <w:r>
        <w:rPr>
          <w:b/>
          <w:bCs/>
        </w:rPr>
        <w:t xml:space="preserve"> </w:t>
      </w:r>
      <w:r w:rsidR="00F333F0">
        <w:rPr>
          <w:b/>
          <w:bCs/>
        </w:rPr>
        <w:t>GUIDELINE which is NOT EXHAUSTIVE and subject to change.</w:t>
      </w:r>
    </w:p>
    <w:tbl>
      <w:tblPr>
        <w:tblW w:w="9356" w:type="dxa"/>
        <w:tblLook w:val="04A0" w:firstRow="1" w:lastRow="0" w:firstColumn="1" w:lastColumn="0" w:noHBand="0" w:noVBand="1"/>
      </w:tblPr>
      <w:tblGrid>
        <w:gridCol w:w="720"/>
        <w:gridCol w:w="3879"/>
        <w:gridCol w:w="2914"/>
        <w:gridCol w:w="1843"/>
      </w:tblGrid>
      <w:tr w:rsidR="00BE6B20" w:rsidRPr="00BE6B20" w14:paraId="458B15BF" w14:textId="77777777" w:rsidTr="00BE6B20">
        <w:trPr>
          <w:trHeight w:val="648"/>
        </w:trPr>
        <w:tc>
          <w:tcPr>
            <w:tcW w:w="720" w:type="dxa"/>
            <w:tcBorders>
              <w:top w:val="nil"/>
              <w:left w:val="nil"/>
              <w:bottom w:val="nil"/>
              <w:right w:val="nil"/>
            </w:tcBorders>
            <w:vAlign w:val="bottom"/>
            <w:hideMark/>
          </w:tcPr>
          <w:p w14:paraId="26D4A260" w14:textId="77777777" w:rsidR="00BE6B20" w:rsidRPr="00BE6B20" w:rsidRDefault="00BE6B20" w:rsidP="00BE6B20">
            <w:pPr>
              <w:spacing w:after="0" w:line="240" w:lineRule="auto"/>
              <w:jc w:val="center"/>
              <w:rPr>
                <w:rFonts w:ascii="Aptos" w:eastAsia="Times New Roman" w:hAnsi="Aptos" w:cs="Times New Roman"/>
                <w:b/>
                <w:bCs/>
                <w:color w:val="000000"/>
                <w:kern w:val="0"/>
                <w14:ligatures w14:val="none"/>
              </w:rPr>
            </w:pPr>
            <w:r w:rsidRPr="00BE6B20">
              <w:rPr>
                <w:rFonts w:ascii="Aptos" w:eastAsia="Times New Roman" w:hAnsi="Aptos" w:cs="Times New Roman"/>
                <w:b/>
                <w:bCs/>
                <w:color w:val="000000"/>
                <w:kern w:val="0"/>
                <w14:ligatures w14:val="none"/>
              </w:rPr>
              <w:t>Step</w:t>
            </w:r>
          </w:p>
        </w:tc>
        <w:tc>
          <w:tcPr>
            <w:tcW w:w="3879" w:type="dxa"/>
            <w:tcBorders>
              <w:top w:val="nil"/>
              <w:left w:val="nil"/>
              <w:bottom w:val="nil"/>
              <w:right w:val="nil"/>
            </w:tcBorders>
            <w:vAlign w:val="bottom"/>
            <w:hideMark/>
          </w:tcPr>
          <w:p w14:paraId="46660B1A" w14:textId="77777777" w:rsidR="00BE6B20" w:rsidRPr="00BE6B20" w:rsidRDefault="00BE6B20" w:rsidP="00BE6B20">
            <w:pPr>
              <w:spacing w:after="0" w:line="240" w:lineRule="auto"/>
              <w:jc w:val="center"/>
              <w:rPr>
                <w:rFonts w:ascii="Aptos" w:eastAsia="Times New Roman" w:hAnsi="Aptos" w:cs="Times New Roman"/>
                <w:b/>
                <w:bCs/>
                <w:color w:val="000000"/>
                <w:kern w:val="0"/>
                <w14:ligatures w14:val="none"/>
              </w:rPr>
            </w:pPr>
            <w:r w:rsidRPr="00BE6B20">
              <w:rPr>
                <w:rFonts w:ascii="Aptos" w:eastAsia="Times New Roman" w:hAnsi="Aptos" w:cs="Times New Roman"/>
                <w:b/>
                <w:bCs/>
                <w:color w:val="000000"/>
                <w:kern w:val="0"/>
                <w14:ligatures w14:val="none"/>
              </w:rPr>
              <w:t>Action</w:t>
            </w:r>
          </w:p>
        </w:tc>
        <w:tc>
          <w:tcPr>
            <w:tcW w:w="2914" w:type="dxa"/>
            <w:tcBorders>
              <w:top w:val="nil"/>
              <w:left w:val="nil"/>
              <w:bottom w:val="nil"/>
              <w:right w:val="nil"/>
            </w:tcBorders>
            <w:vAlign w:val="bottom"/>
            <w:hideMark/>
          </w:tcPr>
          <w:p w14:paraId="53C4B032" w14:textId="77777777" w:rsidR="00BE6B20" w:rsidRPr="00BE6B20" w:rsidRDefault="00BE6B20" w:rsidP="00BE6B20">
            <w:pPr>
              <w:spacing w:after="0" w:line="240" w:lineRule="auto"/>
              <w:jc w:val="center"/>
              <w:rPr>
                <w:rFonts w:ascii="Aptos" w:eastAsia="Times New Roman" w:hAnsi="Aptos" w:cs="Times New Roman"/>
                <w:b/>
                <w:bCs/>
                <w:color w:val="000000"/>
                <w:kern w:val="0"/>
                <w14:ligatures w14:val="none"/>
              </w:rPr>
            </w:pPr>
            <w:r w:rsidRPr="00BE6B20">
              <w:rPr>
                <w:rFonts w:ascii="Aptos" w:eastAsia="Times New Roman" w:hAnsi="Aptos" w:cs="Times New Roman"/>
                <w:b/>
                <w:bCs/>
                <w:color w:val="000000"/>
                <w:kern w:val="0"/>
                <w14:ligatures w14:val="none"/>
              </w:rPr>
              <w:t>Responsible Party</w:t>
            </w:r>
          </w:p>
        </w:tc>
        <w:tc>
          <w:tcPr>
            <w:tcW w:w="1843" w:type="dxa"/>
            <w:tcBorders>
              <w:top w:val="nil"/>
              <w:left w:val="nil"/>
              <w:bottom w:val="nil"/>
              <w:right w:val="nil"/>
            </w:tcBorders>
            <w:vAlign w:val="bottom"/>
            <w:hideMark/>
          </w:tcPr>
          <w:p w14:paraId="3BA86081" w14:textId="77777777" w:rsidR="00BE6B20" w:rsidRPr="00BE6B20" w:rsidRDefault="00BE6B20" w:rsidP="00BE6B20">
            <w:pPr>
              <w:spacing w:after="0" w:line="240" w:lineRule="auto"/>
              <w:jc w:val="center"/>
              <w:rPr>
                <w:rFonts w:ascii="Aptos" w:eastAsia="Times New Roman" w:hAnsi="Aptos" w:cs="Times New Roman"/>
                <w:b/>
                <w:bCs/>
                <w:color w:val="000000"/>
                <w:kern w:val="0"/>
                <w14:ligatures w14:val="none"/>
              </w:rPr>
            </w:pPr>
            <w:r w:rsidRPr="00BE6B20">
              <w:rPr>
                <w:rFonts w:ascii="Aptos" w:eastAsia="Times New Roman" w:hAnsi="Aptos" w:cs="Times New Roman"/>
                <w:b/>
                <w:bCs/>
                <w:color w:val="000000"/>
                <w:kern w:val="0"/>
                <w14:ligatures w14:val="none"/>
              </w:rPr>
              <w:t>Time in Days</w:t>
            </w:r>
          </w:p>
        </w:tc>
      </w:tr>
      <w:tr w:rsidR="00BE6B20" w:rsidRPr="00BE6B20" w14:paraId="25C952DA" w14:textId="77777777" w:rsidTr="00BE6B20">
        <w:trPr>
          <w:trHeight w:val="900"/>
        </w:trPr>
        <w:tc>
          <w:tcPr>
            <w:tcW w:w="720" w:type="dxa"/>
            <w:tcBorders>
              <w:top w:val="nil"/>
              <w:left w:val="nil"/>
              <w:bottom w:val="nil"/>
              <w:right w:val="nil"/>
            </w:tcBorders>
            <w:vAlign w:val="center"/>
            <w:hideMark/>
          </w:tcPr>
          <w:p w14:paraId="03CE14E9"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w:t>
            </w:r>
          </w:p>
        </w:tc>
        <w:tc>
          <w:tcPr>
            <w:tcW w:w="3879" w:type="dxa"/>
            <w:tcBorders>
              <w:top w:val="nil"/>
              <w:left w:val="nil"/>
              <w:bottom w:val="nil"/>
              <w:right w:val="nil"/>
            </w:tcBorders>
            <w:vAlign w:val="center"/>
            <w:hideMark/>
          </w:tcPr>
          <w:p w14:paraId="1404DDED"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Shipment arrives &amp; manifest is lodged</w:t>
            </w:r>
          </w:p>
        </w:tc>
        <w:tc>
          <w:tcPr>
            <w:tcW w:w="2914" w:type="dxa"/>
            <w:tcBorders>
              <w:top w:val="nil"/>
              <w:left w:val="nil"/>
              <w:bottom w:val="nil"/>
              <w:right w:val="nil"/>
            </w:tcBorders>
            <w:vAlign w:val="center"/>
            <w:hideMark/>
          </w:tcPr>
          <w:p w14:paraId="19C2982E"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Carrier/Port</w:t>
            </w:r>
          </w:p>
        </w:tc>
        <w:tc>
          <w:tcPr>
            <w:tcW w:w="1843" w:type="dxa"/>
            <w:tcBorders>
              <w:top w:val="nil"/>
              <w:left w:val="nil"/>
              <w:bottom w:val="nil"/>
              <w:right w:val="nil"/>
            </w:tcBorders>
            <w:noWrap/>
            <w:vAlign w:val="center"/>
            <w:hideMark/>
          </w:tcPr>
          <w:p w14:paraId="5954D056"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1-2</w:t>
            </w:r>
          </w:p>
        </w:tc>
      </w:tr>
      <w:tr w:rsidR="00BE6B20" w:rsidRPr="00BE6B20" w14:paraId="2D5BDD3E" w14:textId="77777777" w:rsidTr="00BE6B20">
        <w:trPr>
          <w:trHeight w:val="900"/>
        </w:trPr>
        <w:tc>
          <w:tcPr>
            <w:tcW w:w="720" w:type="dxa"/>
            <w:tcBorders>
              <w:top w:val="nil"/>
              <w:left w:val="nil"/>
              <w:bottom w:val="nil"/>
              <w:right w:val="nil"/>
            </w:tcBorders>
            <w:vAlign w:val="center"/>
            <w:hideMark/>
          </w:tcPr>
          <w:p w14:paraId="377C4658"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2</w:t>
            </w:r>
          </w:p>
        </w:tc>
        <w:tc>
          <w:tcPr>
            <w:tcW w:w="3879" w:type="dxa"/>
            <w:tcBorders>
              <w:top w:val="nil"/>
              <w:left w:val="nil"/>
              <w:bottom w:val="nil"/>
              <w:right w:val="nil"/>
            </w:tcBorders>
            <w:vAlign w:val="center"/>
            <w:hideMark/>
          </w:tcPr>
          <w:p w14:paraId="35A36CF2"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Customer submits notarized documents &amp; allotment list</w:t>
            </w:r>
          </w:p>
        </w:tc>
        <w:tc>
          <w:tcPr>
            <w:tcW w:w="2914" w:type="dxa"/>
            <w:tcBorders>
              <w:top w:val="nil"/>
              <w:left w:val="nil"/>
              <w:bottom w:val="nil"/>
              <w:right w:val="nil"/>
            </w:tcBorders>
            <w:vAlign w:val="center"/>
            <w:hideMark/>
          </w:tcPr>
          <w:p w14:paraId="5997449F"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Customer</w:t>
            </w:r>
          </w:p>
        </w:tc>
        <w:tc>
          <w:tcPr>
            <w:tcW w:w="1843" w:type="dxa"/>
            <w:tcBorders>
              <w:top w:val="nil"/>
              <w:left w:val="nil"/>
              <w:bottom w:val="nil"/>
              <w:right w:val="nil"/>
            </w:tcBorders>
            <w:vAlign w:val="center"/>
            <w:hideMark/>
          </w:tcPr>
          <w:p w14:paraId="1B307742"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1-3</w:t>
            </w:r>
          </w:p>
        </w:tc>
      </w:tr>
      <w:tr w:rsidR="00BE6B20" w:rsidRPr="00BE6B20" w14:paraId="02489CED" w14:textId="77777777" w:rsidTr="00BE6B20">
        <w:trPr>
          <w:trHeight w:val="900"/>
        </w:trPr>
        <w:tc>
          <w:tcPr>
            <w:tcW w:w="720" w:type="dxa"/>
            <w:tcBorders>
              <w:top w:val="nil"/>
              <w:left w:val="nil"/>
              <w:bottom w:val="nil"/>
              <w:right w:val="nil"/>
            </w:tcBorders>
            <w:vAlign w:val="center"/>
            <w:hideMark/>
          </w:tcPr>
          <w:p w14:paraId="38436B31"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3</w:t>
            </w:r>
          </w:p>
        </w:tc>
        <w:tc>
          <w:tcPr>
            <w:tcW w:w="3879" w:type="dxa"/>
            <w:tcBorders>
              <w:top w:val="nil"/>
              <w:left w:val="nil"/>
              <w:bottom w:val="nil"/>
              <w:right w:val="nil"/>
            </w:tcBorders>
            <w:vAlign w:val="center"/>
            <w:hideMark/>
          </w:tcPr>
          <w:p w14:paraId="0D73FE36"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Customs reviews Returning Resident concession</w:t>
            </w:r>
          </w:p>
        </w:tc>
        <w:tc>
          <w:tcPr>
            <w:tcW w:w="2914" w:type="dxa"/>
            <w:tcBorders>
              <w:top w:val="nil"/>
              <w:left w:val="nil"/>
              <w:bottom w:val="nil"/>
              <w:right w:val="nil"/>
            </w:tcBorders>
            <w:vAlign w:val="center"/>
            <w:hideMark/>
          </w:tcPr>
          <w:p w14:paraId="35EC1511"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Customs</w:t>
            </w:r>
          </w:p>
        </w:tc>
        <w:tc>
          <w:tcPr>
            <w:tcW w:w="1843" w:type="dxa"/>
            <w:tcBorders>
              <w:top w:val="nil"/>
              <w:left w:val="nil"/>
              <w:bottom w:val="nil"/>
              <w:right w:val="nil"/>
            </w:tcBorders>
            <w:vAlign w:val="center"/>
            <w:hideMark/>
          </w:tcPr>
          <w:p w14:paraId="3CF0F089"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7-14</w:t>
            </w:r>
          </w:p>
        </w:tc>
      </w:tr>
      <w:tr w:rsidR="00BE6B20" w:rsidRPr="00BE6B20" w14:paraId="4C498579" w14:textId="77777777" w:rsidTr="00BE6B20">
        <w:trPr>
          <w:trHeight w:val="900"/>
        </w:trPr>
        <w:tc>
          <w:tcPr>
            <w:tcW w:w="720" w:type="dxa"/>
            <w:tcBorders>
              <w:top w:val="nil"/>
              <w:left w:val="nil"/>
              <w:bottom w:val="nil"/>
              <w:right w:val="nil"/>
            </w:tcBorders>
            <w:vAlign w:val="center"/>
            <w:hideMark/>
          </w:tcPr>
          <w:p w14:paraId="36B8EBD1"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4</w:t>
            </w:r>
          </w:p>
        </w:tc>
        <w:tc>
          <w:tcPr>
            <w:tcW w:w="3879" w:type="dxa"/>
            <w:tcBorders>
              <w:top w:val="nil"/>
              <w:left w:val="nil"/>
              <w:bottom w:val="nil"/>
              <w:right w:val="nil"/>
            </w:tcBorders>
            <w:vAlign w:val="center"/>
            <w:hideMark/>
          </w:tcPr>
          <w:p w14:paraId="6F3B81D9"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 receives arrival notice from Customer/Agent. Customer to pay necessary charges and collect Validated Documents from Shipping Line</w:t>
            </w:r>
          </w:p>
        </w:tc>
        <w:tc>
          <w:tcPr>
            <w:tcW w:w="2914" w:type="dxa"/>
            <w:tcBorders>
              <w:top w:val="nil"/>
              <w:left w:val="nil"/>
              <w:bottom w:val="nil"/>
              <w:right w:val="nil"/>
            </w:tcBorders>
            <w:vAlign w:val="center"/>
            <w:hideMark/>
          </w:tcPr>
          <w:p w14:paraId="58F15944"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Customer/BLW</w:t>
            </w:r>
          </w:p>
        </w:tc>
        <w:tc>
          <w:tcPr>
            <w:tcW w:w="1843" w:type="dxa"/>
            <w:tcBorders>
              <w:top w:val="nil"/>
              <w:left w:val="nil"/>
              <w:bottom w:val="nil"/>
              <w:right w:val="nil"/>
            </w:tcBorders>
            <w:noWrap/>
            <w:vAlign w:val="center"/>
            <w:hideMark/>
          </w:tcPr>
          <w:p w14:paraId="3DFA7439"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1-3</w:t>
            </w:r>
          </w:p>
        </w:tc>
      </w:tr>
      <w:tr w:rsidR="00BE6B20" w:rsidRPr="00BE6B20" w14:paraId="40805752" w14:textId="77777777" w:rsidTr="00BE6B20">
        <w:trPr>
          <w:trHeight w:val="900"/>
        </w:trPr>
        <w:tc>
          <w:tcPr>
            <w:tcW w:w="720" w:type="dxa"/>
            <w:tcBorders>
              <w:top w:val="nil"/>
              <w:left w:val="nil"/>
              <w:bottom w:val="nil"/>
              <w:right w:val="nil"/>
            </w:tcBorders>
            <w:vAlign w:val="center"/>
            <w:hideMark/>
          </w:tcPr>
          <w:p w14:paraId="3B9259D6"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5</w:t>
            </w:r>
          </w:p>
        </w:tc>
        <w:tc>
          <w:tcPr>
            <w:tcW w:w="3879" w:type="dxa"/>
            <w:tcBorders>
              <w:top w:val="nil"/>
              <w:left w:val="nil"/>
              <w:bottom w:val="nil"/>
              <w:right w:val="nil"/>
            </w:tcBorders>
            <w:vAlign w:val="center"/>
            <w:hideMark/>
          </w:tcPr>
          <w:p w14:paraId="788D2946"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 xml:space="preserve">Customs may require bill of sight for Value of shipment. Cargo is examined to facilitate same (as </w:t>
            </w:r>
            <w:r w:rsidRPr="00BE6B20">
              <w:rPr>
                <w:rFonts w:ascii="Aptos" w:eastAsia="Times New Roman" w:hAnsi="Aptos" w:cs="Times New Roman"/>
                <w:color w:val="000000"/>
                <w:kern w:val="0"/>
                <w14:ligatures w14:val="none"/>
              </w:rPr>
              <w:lastRenderedPageBreak/>
              <w:t>necessary) (may not apply for returning resident)</w:t>
            </w:r>
          </w:p>
        </w:tc>
        <w:tc>
          <w:tcPr>
            <w:tcW w:w="2914" w:type="dxa"/>
            <w:tcBorders>
              <w:top w:val="nil"/>
              <w:left w:val="nil"/>
              <w:bottom w:val="nil"/>
              <w:right w:val="nil"/>
            </w:tcBorders>
            <w:vAlign w:val="center"/>
            <w:hideMark/>
          </w:tcPr>
          <w:p w14:paraId="5A756E05"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lastRenderedPageBreak/>
              <w:t>Customs</w:t>
            </w:r>
          </w:p>
        </w:tc>
        <w:tc>
          <w:tcPr>
            <w:tcW w:w="1843" w:type="dxa"/>
            <w:tcBorders>
              <w:top w:val="nil"/>
              <w:left w:val="nil"/>
              <w:bottom w:val="nil"/>
              <w:right w:val="nil"/>
            </w:tcBorders>
            <w:noWrap/>
            <w:vAlign w:val="center"/>
            <w:hideMark/>
          </w:tcPr>
          <w:p w14:paraId="660A9EF0"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1-3</w:t>
            </w:r>
          </w:p>
        </w:tc>
      </w:tr>
      <w:tr w:rsidR="00BE6B20" w:rsidRPr="00BE6B20" w14:paraId="4E678F1B" w14:textId="77777777" w:rsidTr="00BE6B20">
        <w:trPr>
          <w:trHeight w:val="900"/>
        </w:trPr>
        <w:tc>
          <w:tcPr>
            <w:tcW w:w="720" w:type="dxa"/>
            <w:tcBorders>
              <w:top w:val="nil"/>
              <w:left w:val="nil"/>
              <w:bottom w:val="nil"/>
              <w:right w:val="nil"/>
            </w:tcBorders>
            <w:vAlign w:val="center"/>
            <w:hideMark/>
          </w:tcPr>
          <w:p w14:paraId="16A2C17A"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6</w:t>
            </w:r>
          </w:p>
        </w:tc>
        <w:tc>
          <w:tcPr>
            <w:tcW w:w="3879" w:type="dxa"/>
            <w:tcBorders>
              <w:top w:val="nil"/>
              <w:left w:val="nil"/>
              <w:bottom w:val="nil"/>
              <w:right w:val="nil"/>
            </w:tcBorders>
            <w:vAlign w:val="center"/>
            <w:hideMark/>
          </w:tcPr>
          <w:p w14:paraId="7CE5333E"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Bill of sight prepared and  is lodged and awaits Customs approval</w:t>
            </w:r>
          </w:p>
        </w:tc>
        <w:tc>
          <w:tcPr>
            <w:tcW w:w="2914" w:type="dxa"/>
            <w:tcBorders>
              <w:top w:val="nil"/>
              <w:left w:val="nil"/>
              <w:bottom w:val="nil"/>
              <w:right w:val="nil"/>
            </w:tcBorders>
            <w:vAlign w:val="center"/>
            <w:hideMark/>
          </w:tcPr>
          <w:p w14:paraId="7FEBCE20"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Williams/Customs</w:t>
            </w:r>
          </w:p>
        </w:tc>
        <w:tc>
          <w:tcPr>
            <w:tcW w:w="1843" w:type="dxa"/>
            <w:tcBorders>
              <w:top w:val="nil"/>
              <w:left w:val="nil"/>
              <w:bottom w:val="nil"/>
              <w:right w:val="nil"/>
            </w:tcBorders>
            <w:noWrap/>
            <w:vAlign w:val="center"/>
            <w:hideMark/>
          </w:tcPr>
          <w:p w14:paraId="144FA487"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1-10</w:t>
            </w:r>
          </w:p>
        </w:tc>
      </w:tr>
      <w:tr w:rsidR="00BE6B20" w:rsidRPr="00BE6B20" w14:paraId="63D1C84E" w14:textId="77777777" w:rsidTr="00BE6B20">
        <w:trPr>
          <w:trHeight w:val="900"/>
        </w:trPr>
        <w:tc>
          <w:tcPr>
            <w:tcW w:w="720" w:type="dxa"/>
            <w:tcBorders>
              <w:top w:val="nil"/>
              <w:left w:val="nil"/>
              <w:bottom w:val="nil"/>
              <w:right w:val="nil"/>
            </w:tcBorders>
            <w:vAlign w:val="center"/>
            <w:hideMark/>
          </w:tcPr>
          <w:p w14:paraId="75E9E442"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7</w:t>
            </w:r>
          </w:p>
        </w:tc>
        <w:tc>
          <w:tcPr>
            <w:tcW w:w="3879" w:type="dxa"/>
            <w:tcBorders>
              <w:top w:val="nil"/>
              <w:left w:val="nil"/>
              <w:bottom w:val="nil"/>
              <w:right w:val="nil"/>
            </w:tcBorders>
            <w:vAlign w:val="center"/>
            <w:hideMark/>
          </w:tcPr>
          <w:p w14:paraId="28E6B5EF"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Once Bill of Site approved, Broker enters declaration into ASYCUDA, Applies Duty Concession (if applicable) &amp; attaches other shipping documents</w:t>
            </w:r>
          </w:p>
        </w:tc>
        <w:tc>
          <w:tcPr>
            <w:tcW w:w="2914" w:type="dxa"/>
            <w:tcBorders>
              <w:top w:val="nil"/>
              <w:left w:val="nil"/>
              <w:bottom w:val="nil"/>
              <w:right w:val="nil"/>
            </w:tcBorders>
            <w:vAlign w:val="center"/>
            <w:hideMark/>
          </w:tcPr>
          <w:p w14:paraId="35DE5257"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w:t>
            </w:r>
          </w:p>
        </w:tc>
        <w:tc>
          <w:tcPr>
            <w:tcW w:w="1843" w:type="dxa"/>
            <w:tcBorders>
              <w:top w:val="nil"/>
              <w:left w:val="nil"/>
              <w:bottom w:val="nil"/>
              <w:right w:val="nil"/>
            </w:tcBorders>
            <w:noWrap/>
            <w:vAlign w:val="center"/>
            <w:hideMark/>
          </w:tcPr>
          <w:p w14:paraId="2D099625"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1-2</w:t>
            </w:r>
          </w:p>
        </w:tc>
      </w:tr>
      <w:tr w:rsidR="00BE6B20" w:rsidRPr="00BE6B20" w14:paraId="6028A0A3" w14:textId="77777777" w:rsidTr="00BE6B20">
        <w:trPr>
          <w:trHeight w:val="900"/>
        </w:trPr>
        <w:tc>
          <w:tcPr>
            <w:tcW w:w="720" w:type="dxa"/>
            <w:tcBorders>
              <w:top w:val="nil"/>
              <w:left w:val="nil"/>
              <w:bottom w:val="nil"/>
              <w:right w:val="nil"/>
            </w:tcBorders>
            <w:vAlign w:val="center"/>
            <w:hideMark/>
          </w:tcPr>
          <w:p w14:paraId="01FE4164"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8</w:t>
            </w:r>
          </w:p>
        </w:tc>
        <w:tc>
          <w:tcPr>
            <w:tcW w:w="3879" w:type="dxa"/>
            <w:tcBorders>
              <w:top w:val="nil"/>
              <w:left w:val="nil"/>
              <w:bottom w:val="nil"/>
              <w:right w:val="nil"/>
            </w:tcBorders>
            <w:vAlign w:val="center"/>
            <w:hideMark/>
          </w:tcPr>
          <w:p w14:paraId="121F3FC5"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Duty Payable Must be Paid</w:t>
            </w:r>
          </w:p>
        </w:tc>
        <w:tc>
          <w:tcPr>
            <w:tcW w:w="2914" w:type="dxa"/>
            <w:tcBorders>
              <w:top w:val="nil"/>
              <w:left w:val="nil"/>
              <w:bottom w:val="nil"/>
              <w:right w:val="nil"/>
            </w:tcBorders>
            <w:vAlign w:val="center"/>
            <w:hideMark/>
          </w:tcPr>
          <w:p w14:paraId="53DE2303"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Customer</w:t>
            </w:r>
          </w:p>
        </w:tc>
        <w:tc>
          <w:tcPr>
            <w:tcW w:w="1843" w:type="dxa"/>
            <w:tcBorders>
              <w:top w:val="nil"/>
              <w:left w:val="nil"/>
              <w:bottom w:val="nil"/>
              <w:right w:val="nil"/>
            </w:tcBorders>
            <w:noWrap/>
            <w:vAlign w:val="center"/>
            <w:hideMark/>
          </w:tcPr>
          <w:p w14:paraId="0BF20EA6"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1-3</w:t>
            </w:r>
          </w:p>
        </w:tc>
      </w:tr>
      <w:tr w:rsidR="00BE6B20" w:rsidRPr="00BE6B20" w14:paraId="6CE42093" w14:textId="77777777" w:rsidTr="00BE6B20">
        <w:trPr>
          <w:trHeight w:val="900"/>
        </w:trPr>
        <w:tc>
          <w:tcPr>
            <w:tcW w:w="720" w:type="dxa"/>
            <w:tcBorders>
              <w:top w:val="nil"/>
              <w:left w:val="nil"/>
              <w:bottom w:val="nil"/>
              <w:right w:val="nil"/>
            </w:tcBorders>
            <w:vAlign w:val="center"/>
            <w:hideMark/>
          </w:tcPr>
          <w:p w14:paraId="11A77F1C"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9</w:t>
            </w:r>
          </w:p>
        </w:tc>
        <w:tc>
          <w:tcPr>
            <w:tcW w:w="3879" w:type="dxa"/>
            <w:tcBorders>
              <w:top w:val="nil"/>
              <w:left w:val="nil"/>
              <w:bottom w:val="nil"/>
              <w:right w:val="nil"/>
            </w:tcBorders>
            <w:vAlign w:val="center"/>
            <w:hideMark/>
          </w:tcPr>
          <w:p w14:paraId="61C40C3E" w14:textId="704D9146"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 xml:space="preserve">Declaration </w:t>
            </w:r>
            <w:r w:rsidR="00CC64DE" w:rsidRPr="00BE6B20">
              <w:rPr>
                <w:rFonts w:ascii="Aptos" w:eastAsia="Times New Roman" w:hAnsi="Aptos" w:cs="Times New Roman"/>
                <w:color w:val="000000"/>
                <w:kern w:val="0"/>
                <w14:ligatures w14:val="none"/>
              </w:rPr>
              <w:t>Awaiting</w:t>
            </w:r>
            <w:r w:rsidRPr="00BE6B20">
              <w:rPr>
                <w:rFonts w:ascii="Aptos" w:eastAsia="Times New Roman" w:hAnsi="Aptos" w:cs="Times New Roman"/>
                <w:color w:val="000000"/>
                <w:kern w:val="0"/>
                <w14:ligatures w14:val="none"/>
              </w:rPr>
              <w:t xml:space="preserve"> to be Approved by Customs</w:t>
            </w:r>
          </w:p>
        </w:tc>
        <w:tc>
          <w:tcPr>
            <w:tcW w:w="2914" w:type="dxa"/>
            <w:tcBorders>
              <w:top w:val="nil"/>
              <w:left w:val="nil"/>
              <w:bottom w:val="nil"/>
              <w:right w:val="nil"/>
            </w:tcBorders>
            <w:vAlign w:val="center"/>
            <w:hideMark/>
          </w:tcPr>
          <w:p w14:paraId="391693C5"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Customs</w:t>
            </w:r>
          </w:p>
        </w:tc>
        <w:tc>
          <w:tcPr>
            <w:tcW w:w="1843" w:type="dxa"/>
            <w:tcBorders>
              <w:top w:val="nil"/>
              <w:left w:val="nil"/>
              <w:bottom w:val="nil"/>
              <w:right w:val="nil"/>
            </w:tcBorders>
            <w:noWrap/>
            <w:vAlign w:val="center"/>
            <w:hideMark/>
          </w:tcPr>
          <w:p w14:paraId="322FBFF6"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1-5</w:t>
            </w:r>
          </w:p>
        </w:tc>
      </w:tr>
      <w:tr w:rsidR="00BE6B20" w:rsidRPr="00BE6B20" w14:paraId="02136B11" w14:textId="77777777" w:rsidTr="00BE6B20">
        <w:trPr>
          <w:trHeight w:val="900"/>
        </w:trPr>
        <w:tc>
          <w:tcPr>
            <w:tcW w:w="720" w:type="dxa"/>
            <w:tcBorders>
              <w:top w:val="nil"/>
              <w:left w:val="nil"/>
              <w:bottom w:val="nil"/>
              <w:right w:val="nil"/>
            </w:tcBorders>
            <w:vAlign w:val="center"/>
            <w:hideMark/>
          </w:tcPr>
          <w:p w14:paraId="06C289F0"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10</w:t>
            </w:r>
          </w:p>
        </w:tc>
        <w:tc>
          <w:tcPr>
            <w:tcW w:w="3879" w:type="dxa"/>
            <w:tcBorders>
              <w:top w:val="nil"/>
              <w:left w:val="nil"/>
              <w:bottom w:val="nil"/>
              <w:right w:val="nil"/>
            </w:tcBorders>
            <w:vAlign w:val="center"/>
            <w:hideMark/>
          </w:tcPr>
          <w:p w14:paraId="70326A44"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Inspection Appointment to be granted (if required for containers. If not Containerized cargo skip this step)</w:t>
            </w:r>
          </w:p>
        </w:tc>
        <w:tc>
          <w:tcPr>
            <w:tcW w:w="2914" w:type="dxa"/>
            <w:tcBorders>
              <w:top w:val="nil"/>
              <w:left w:val="nil"/>
              <w:bottom w:val="nil"/>
              <w:right w:val="nil"/>
            </w:tcBorders>
            <w:vAlign w:val="center"/>
            <w:hideMark/>
          </w:tcPr>
          <w:p w14:paraId="5923A7BD"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Port/Customs</w:t>
            </w:r>
          </w:p>
        </w:tc>
        <w:tc>
          <w:tcPr>
            <w:tcW w:w="1843" w:type="dxa"/>
            <w:tcBorders>
              <w:top w:val="nil"/>
              <w:left w:val="nil"/>
              <w:bottom w:val="nil"/>
              <w:right w:val="nil"/>
            </w:tcBorders>
            <w:noWrap/>
            <w:vAlign w:val="center"/>
            <w:hideMark/>
          </w:tcPr>
          <w:p w14:paraId="47E6F35F"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7-21</w:t>
            </w:r>
          </w:p>
        </w:tc>
      </w:tr>
      <w:tr w:rsidR="00BE6B20" w:rsidRPr="00BE6B20" w14:paraId="4E940961" w14:textId="77777777" w:rsidTr="00BE6B20">
        <w:trPr>
          <w:trHeight w:val="900"/>
        </w:trPr>
        <w:tc>
          <w:tcPr>
            <w:tcW w:w="720" w:type="dxa"/>
            <w:tcBorders>
              <w:top w:val="nil"/>
              <w:left w:val="nil"/>
              <w:bottom w:val="nil"/>
              <w:right w:val="nil"/>
            </w:tcBorders>
            <w:vAlign w:val="center"/>
            <w:hideMark/>
          </w:tcPr>
          <w:p w14:paraId="3DFF1FB3"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11</w:t>
            </w:r>
          </w:p>
        </w:tc>
        <w:tc>
          <w:tcPr>
            <w:tcW w:w="3879" w:type="dxa"/>
            <w:tcBorders>
              <w:top w:val="nil"/>
              <w:left w:val="nil"/>
              <w:bottom w:val="nil"/>
              <w:right w:val="nil"/>
            </w:tcBorders>
            <w:vAlign w:val="center"/>
            <w:hideMark/>
          </w:tcPr>
          <w:p w14:paraId="7F6FFC87"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Shipment Examined by Customs and assessed for Excess Duty if noted. If Excess Dutiable Goods return to step 5</w:t>
            </w:r>
          </w:p>
        </w:tc>
        <w:tc>
          <w:tcPr>
            <w:tcW w:w="2914" w:type="dxa"/>
            <w:tcBorders>
              <w:top w:val="nil"/>
              <w:left w:val="nil"/>
              <w:bottom w:val="nil"/>
              <w:right w:val="nil"/>
            </w:tcBorders>
            <w:vAlign w:val="center"/>
            <w:hideMark/>
          </w:tcPr>
          <w:p w14:paraId="0637CA79"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Customer</w:t>
            </w:r>
          </w:p>
        </w:tc>
        <w:tc>
          <w:tcPr>
            <w:tcW w:w="1843" w:type="dxa"/>
            <w:tcBorders>
              <w:top w:val="nil"/>
              <w:left w:val="nil"/>
              <w:bottom w:val="nil"/>
              <w:right w:val="nil"/>
            </w:tcBorders>
            <w:noWrap/>
            <w:vAlign w:val="center"/>
            <w:hideMark/>
          </w:tcPr>
          <w:p w14:paraId="255F2826"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1-3</w:t>
            </w:r>
          </w:p>
        </w:tc>
      </w:tr>
      <w:tr w:rsidR="00BE6B20" w:rsidRPr="00BE6B20" w14:paraId="5B4B8293" w14:textId="77777777" w:rsidTr="00BE6B20">
        <w:trPr>
          <w:trHeight w:val="900"/>
        </w:trPr>
        <w:tc>
          <w:tcPr>
            <w:tcW w:w="720" w:type="dxa"/>
            <w:tcBorders>
              <w:top w:val="nil"/>
              <w:left w:val="nil"/>
              <w:bottom w:val="nil"/>
              <w:right w:val="nil"/>
            </w:tcBorders>
            <w:vAlign w:val="center"/>
            <w:hideMark/>
          </w:tcPr>
          <w:p w14:paraId="2038A455"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12</w:t>
            </w:r>
          </w:p>
        </w:tc>
        <w:tc>
          <w:tcPr>
            <w:tcW w:w="3879" w:type="dxa"/>
            <w:tcBorders>
              <w:top w:val="nil"/>
              <w:left w:val="nil"/>
              <w:bottom w:val="nil"/>
              <w:right w:val="nil"/>
            </w:tcBorders>
            <w:vAlign w:val="center"/>
            <w:hideMark/>
          </w:tcPr>
          <w:p w14:paraId="38051F68"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If no Excess, Shipment Released and Collected from Port/Airport</w:t>
            </w:r>
          </w:p>
        </w:tc>
        <w:tc>
          <w:tcPr>
            <w:tcW w:w="2914" w:type="dxa"/>
            <w:tcBorders>
              <w:top w:val="nil"/>
              <w:left w:val="nil"/>
              <w:bottom w:val="nil"/>
              <w:right w:val="nil"/>
            </w:tcBorders>
            <w:vAlign w:val="center"/>
            <w:hideMark/>
          </w:tcPr>
          <w:p w14:paraId="37929A0B"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Williams/Port/Customs</w:t>
            </w:r>
          </w:p>
        </w:tc>
        <w:tc>
          <w:tcPr>
            <w:tcW w:w="1843" w:type="dxa"/>
            <w:tcBorders>
              <w:top w:val="nil"/>
              <w:left w:val="nil"/>
              <w:bottom w:val="nil"/>
              <w:right w:val="nil"/>
            </w:tcBorders>
            <w:noWrap/>
            <w:vAlign w:val="center"/>
            <w:hideMark/>
          </w:tcPr>
          <w:p w14:paraId="0E2C79DB"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1-2</w:t>
            </w:r>
          </w:p>
        </w:tc>
      </w:tr>
      <w:tr w:rsidR="00BE6B20" w:rsidRPr="00BE6B20" w14:paraId="36C8C090" w14:textId="77777777" w:rsidTr="00BE6B20">
        <w:trPr>
          <w:trHeight w:val="900"/>
        </w:trPr>
        <w:tc>
          <w:tcPr>
            <w:tcW w:w="720" w:type="dxa"/>
            <w:tcBorders>
              <w:top w:val="nil"/>
              <w:left w:val="nil"/>
              <w:bottom w:val="nil"/>
              <w:right w:val="nil"/>
            </w:tcBorders>
            <w:vAlign w:val="center"/>
            <w:hideMark/>
          </w:tcPr>
          <w:p w14:paraId="7ADD2E32"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13</w:t>
            </w:r>
          </w:p>
        </w:tc>
        <w:tc>
          <w:tcPr>
            <w:tcW w:w="3879" w:type="dxa"/>
            <w:tcBorders>
              <w:top w:val="nil"/>
              <w:left w:val="nil"/>
              <w:bottom w:val="nil"/>
              <w:right w:val="nil"/>
            </w:tcBorders>
            <w:vAlign w:val="center"/>
            <w:hideMark/>
          </w:tcPr>
          <w:p w14:paraId="12422A7B"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Delivery to residence scheduled</w:t>
            </w:r>
          </w:p>
        </w:tc>
        <w:tc>
          <w:tcPr>
            <w:tcW w:w="2914" w:type="dxa"/>
            <w:tcBorders>
              <w:top w:val="nil"/>
              <w:left w:val="nil"/>
              <w:bottom w:val="nil"/>
              <w:right w:val="nil"/>
            </w:tcBorders>
            <w:vAlign w:val="center"/>
            <w:hideMark/>
          </w:tcPr>
          <w:p w14:paraId="0F645CF8"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w:t>
            </w:r>
          </w:p>
        </w:tc>
        <w:tc>
          <w:tcPr>
            <w:tcW w:w="1843" w:type="dxa"/>
            <w:tcBorders>
              <w:top w:val="nil"/>
              <w:left w:val="nil"/>
              <w:bottom w:val="nil"/>
              <w:right w:val="nil"/>
            </w:tcBorders>
            <w:noWrap/>
            <w:vAlign w:val="center"/>
            <w:hideMark/>
          </w:tcPr>
          <w:p w14:paraId="184F56FC"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w:t>
            </w:r>
          </w:p>
        </w:tc>
      </w:tr>
      <w:tr w:rsidR="00BE6B20" w:rsidRPr="00BE6B20" w14:paraId="17B43327" w14:textId="77777777" w:rsidTr="00BE6B20">
        <w:trPr>
          <w:trHeight w:val="900"/>
        </w:trPr>
        <w:tc>
          <w:tcPr>
            <w:tcW w:w="720" w:type="dxa"/>
            <w:tcBorders>
              <w:top w:val="nil"/>
              <w:left w:val="nil"/>
              <w:bottom w:val="nil"/>
              <w:right w:val="nil"/>
            </w:tcBorders>
            <w:vAlign w:val="center"/>
            <w:hideMark/>
          </w:tcPr>
          <w:p w14:paraId="4E9024EF"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14</w:t>
            </w:r>
          </w:p>
        </w:tc>
        <w:tc>
          <w:tcPr>
            <w:tcW w:w="3879" w:type="dxa"/>
            <w:tcBorders>
              <w:top w:val="nil"/>
              <w:left w:val="nil"/>
              <w:bottom w:val="nil"/>
              <w:right w:val="nil"/>
            </w:tcBorders>
            <w:vAlign w:val="center"/>
            <w:hideMark/>
          </w:tcPr>
          <w:p w14:paraId="0AE5CFC0"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 xml:space="preserve">Final invoice to Agent and Customer submitted awaiting payment. </w:t>
            </w:r>
          </w:p>
        </w:tc>
        <w:tc>
          <w:tcPr>
            <w:tcW w:w="2914" w:type="dxa"/>
            <w:tcBorders>
              <w:top w:val="nil"/>
              <w:left w:val="nil"/>
              <w:bottom w:val="nil"/>
              <w:right w:val="nil"/>
            </w:tcBorders>
            <w:vAlign w:val="center"/>
            <w:hideMark/>
          </w:tcPr>
          <w:p w14:paraId="2D5FB3F2"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Williams/Agent/Customer</w:t>
            </w:r>
          </w:p>
        </w:tc>
        <w:tc>
          <w:tcPr>
            <w:tcW w:w="1843" w:type="dxa"/>
            <w:tcBorders>
              <w:top w:val="nil"/>
              <w:left w:val="nil"/>
              <w:bottom w:val="nil"/>
              <w:right w:val="nil"/>
            </w:tcBorders>
            <w:noWrap/>
            <w:vAlign w:val="center"/>
            <w:hideMark/>
          </w:tcPr>
          <w:p w14:paraId="4B87116C"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1-3</w:t>
            </w:r>
          </w:p>
        </w:tc>
      </w:tr>
      <w:tr w:rsidR="00BE6B20" w:rsidRPr="00BE6B20" w14:paraId="0FCA9B07" w14:textId="77777777" w:rsidTr="00BE6B20">
        <w:trPr>
          <w:trHeight w:val="900"/>
        </w:trPr>
        <w:tc>
          <w:tcPr>
            <w:tcW w:w="720" w:type="dxa"/>
            <w:tcBorders>
              <w:top w:val="nil"/>
              <w:left w:val="nil"/>
              <w:bottom w:val="nil"/>
              <w:right w:val="nil"/>
            </w:tcBorders>
            <w:vAlign w:val="center"/>
            <w:hideMark/>
          </w:tcPr>
          <w:p w14:paraId="771B2D9D"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15</w:t>
            </w:r>
          </w:p>
        </w:tc>
        <w:tc>
          <w:tcPr>
            <w:tcW w:w="3879" w:type="dxa"/>
            <w:tcBorders>
              <w:top w:val="nil"/>
              <w:left w:val="nil"/>
              <w:bottom w:val="nil"/>
              <w:right w:val="nil"/>
            </w:tcBorders>
            <w:vAlign w:val="center"/>
            <w:hideMark/>
          </w:tcPr>
          <w:p w14:paraId="68B1E70E"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Final Delivery and Customer Signoff</w:t>
            </w:r>
          </w:p>
        </w:tc>
        <w:tc>
          <w:tcPr>
            <w:tcW w:w="2914" w:type="dxa"/>
            <w:tcBorders>
              <w:top w:val="nil"/>
              <w:left w:val="nil"/>
              <w:bottom w:val="nil"/>
              <w:right w:val="nil"/>
            </w:tcBorders>
            <w:vAlign w:val="center"/>
            <w:hideMark/>
          </w:tcPr>
          <w:p w14:paraId="0BF9EA37"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Williams/Customer</w:t>
            </w:r>
          </w:p>
        </w:tc>
        <w:tc>
          <w:tcPr>
            <w:tcW w:w="1843" w:type="dxa"/>
            <w:tcBorders>
              <w:top w:val="nil"/>
              <w:left w:val="nil"/>
              <w:bottom w:val="nil"/>
              <w:right w:val="nil"/>
            </w:tcBorders>
            <w:noWrap/>
            <w:vAlign w:val="center"/>
            <w:hideMark/>
          </w:tcPr>
          <w:p w14:paraId="0D9B0990"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1-2</w:t>
            </w:r>
          </w:p>
        </w:tc>
      </w:tr>
      <w:tr w:rsidR="00BE6B20" w:rsidRPr="00BE6B20" w14:paraId="72764C3C" w14:textId="77777777" w:rsidTr="00BE6B20">
        <w:trPr>
          <w:trHeight w:val="900"/>
        </w:trPr>
        <w:tc>
          <w:tcPr>
            <w:tcW w:w="720" w:type="dxa"/>
            <w:tcBorders>
              <w:top w:val="nil"/>
              <w:left w:val="nil"/>
              <w:bottom w:val="nil"/>
              <w:right w:val="nil"/>
            </w:tcBorders>
            <w:vAlign w:val="center"/>
            <w:hideMark/>
          </w:tcPr>
          <w:p w14:paraId="6AAA1A7B" w14:textId="77777777" w:rsidR="00BE6B20" w:rsidRPr="00BE6B20" w:rsidRDefault="00BE6B20" w:rsidP="00BE6B20">
            <w:pPr>
              <w:spacing w:after="0" w:line="240" w:lineRule="auto"/>
              <w:jc w:val="center"/>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16</w:t>
            </w:r>
          </w:p>
        </w:tc>
        <w:tc>
          <w:tcPr>
            <w:tcW w:w="3879" w:type="dxa"/>
            <w:tcBorders>
              <w:top w:val="nil"/>
              <w:left w:val="nil"/>
              <w:bottom w:val="nil"/>
              <w:right w:val="nil"/>
            </w:tcBorders>
            <w:vAlign w:val="center"/>
            <w:hideMark/>
          </w:tcPr>
          <w:p w14:paraId="1AC6D0B4"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Report Any damages and final Proof Of Delivery to Agent</w:t>
            </w:r>
          </w:p>
        </w:tc>
        <w:tc>
          <w:tcPr>
            <w:tcW w:w="2914" w:type="dxa"/>
            <w:tcBorders>
              <w:top w:val="nil"/>
              <w:left w:val="nil"/>
              <w:bottom w:val="nil"/>
              <w:right w:val="nil"/>
            </w:tcBorders>
            <w:vAlign w:val="center"/>
            <w:hideMark/>
          </w:tcPr>
          <w:p w14:paraId="58415212" w14:textId="77777777" w:rsidR="00BE6B20" w:rsidRPr="00BE6B20" w:rsidRDefault="00BE6B20" w:rsidP="00BE6B20">
            <w:pPr>
              <w:spacing w:after="0" w:line="240" w:lineRule="auto"/>
              <w:rPr>
                <w:rFonts w:ascii="Aptos" w:eastAsia="Times New Roman" w:hAnsi="Aptos" w:cs="Times New Roman"/>
                <w:color w:val="000000"/>
                <w:kern w:val="0"/>
                <w14:ligatures w14:val="none"/>
              </w:rPr>
            </w:pPr>
            <w:r w:rsidRPr="00BE6B20">
              <w:rPr>
                <w:rFonts w:ascii="Aptos" w:eastAsia="Times New Roman" w:hAnsi="Aptos" w:cs="Times New Roman"/>
                <w:color w:val="000000"/>
                <w:kern w:val="0"/>
                <w14:ligatures w14:val="none"/>
              </w:rPr>
              <w:t>BL Williams/Customer</w:t>
            </w:r>
          </w:p>
        </w:tc>
        <w:tc>
          <w:tcPr>
            <w:tcW w:w="1843" w:type="dxa"/>
            <w:tcBorders>
              <w:top w:val="nil"/>
              <w:left w:val="nil"/>
              <w:bottom w:val="nil"/>
              <w:right w:val="nil"/>
            </w:tcBorders>
            <w:noWrap/>
            <w:vAlign w:val="center"/>
            <w:hideMark/>
          </w:tcPr>
          <w:p w14:paraId="5CF65DB8" w14:textId="77777777" w:rsidR="00BE6B20" w:rsidRPr="00BE6B20" w:rsidRDefault="00BE6B20" w:rsidP="00BE6B20">
            <w:pPr>
              <w:spacing w:after="0" w:line="240" w:lineRule="auto"/>
              <w:jc w:val="center"/>
              <w:rPr>
                <w:rFonts w:ascii="Aptos Narrow" w:eastAsia="Times New Roman" w:hAnsi="Aptos Narrow" w:cs="Times New Roman"/>
                <w:color w:val="000000"/>
                <w:kern w:val="0"/>
                <w:sz w:val="22"/>
                <w:szCs w:val="22"/>
                <w14:ligatures w14:val="none"/>
              </w:rPr>
            </w:pPr>
            <w:r w:rsidRPr="00BE6B20">
              <w:rPr>
                <w:rFonts w:ascii="Aptos Narrow" w:eastAsia="Times New Roman" w:hAnsi="Aptos Narrow" w:cs="Times New Roman"/>
                <w:color w:val="000000"/>
                <w:kern w:val="0"/>
                <w:sz w:val="22"/>
                <w:szCs w:val="22"/>
                <w14:ligatures w14:val="none"/>
              </w:rPr>
              <w:t>1-2</w:t>
            </w:r>
          </w:p>
        </w:tc>
      </w:tr>
    </w:tbl>
    <w:p w14:paraId="7715E103" w14:textId="77777777" w:rsidR="00E66FD2" w:rsidRDefault="00E66FD2" w:rsidP="00BE6B20"/>
    <w:p w14:paraId="505408C4" w14:textId="0CFA3D7F" w:rsidR="00733D55" w:rsidRPr="00733D55" w:rsidRDefault="00000000" w:rsidP="00BE6B20">
      <w:r>
        <w:pict w14:anchorId="34B6F4C9">
          <v:rect id="_x0000_i1030" style="width:0;height:1.5pt" o:hralign="center" o:hrstd="t" o:hr="t" fillcolor="#a0a0a0" stroked="f"/>
        </w:pict>
      </w:r>
    </w:p>
    <w:p w14:paraId="42E1325A" w14:textId="4BD11235" w:rsidR="00733D55" w:rsidRPr="00733D55" w:rsidRDefault="00733D55" w:rsidP="00733D55">
      <w:pPr>
        <w:rPr>
          <w:b/>
          <w:bCs/>
        </w:rPr>
      </w:pPr>
      <w:r w:rsidRPr="00733D55">
        <w:rPr>
          <w:b/>
          <w:bCs/>
        </w:rPr>
        <w:lastRenderedPageBreak/>
        <w:t>Inspection Requirement</w:t>
      </w:r>
    </w:p>
    <w:p w14:paraId="545576CB" w14:textId="77777777" w:rsidR="00733D55" w:rsidRPr="00733D55" w:rsidRDefault="00733D55" w:rsidP="00733D55">
      <w:r w:rsidRPr="00733D55">
        <w:t>Customs may request that:</w:t>
      </w:r>
    </w:p>
    <w:p w14:paraId="6DBB2A40" w14:textId="77777777" w:rsidR="00733D55" w:rsidRPr="00733D55" w:rsidRDefault="00733D55" w:rsidP="00733D55">
      <w:pPr>
        <w:numPr>
          <w:ilvl w:val="0"/>
          <w:numId w:val="6"/>
        </w:numPr>
      </w:pPr>
      <w:r w:rsidRPr="00733D55">
        <w:rPr>
          <w:b/>
          <w:bCs/>
        </w:rPr>
        <w:t>You attend the physical exam</w:t>
      </w:r>
      <w:r w:rsidRPr="00733D55">
        <w:br/>
        <w:t>OR</w:t>
      </w:r>
    </w:p>
    <w:p w14:paraId="4050D7A8" w14:textId="77777777" w:rsidR="00733D55" w:rsidRPr="00733D55" w:rsidRDefault="00733D55" w:rsidP="00733D55">
      <w:pPr>
        <w:numPr>
          <w:ilvl w:val="0"/>
          <w:numId w:val="6"/>
        </w:numPr>
      </w:pPr>
      <w:r w:rsidRPr="00733D55">
        <w:t>Grant written authorization allowing B.L. Williams to represent you.</w:t>
      </w:r>
    </w:p>
    <w:p w14:paraId="786E0BFD" w14:textId="77777777" w:rsidR="00733D55" w:rsidRDefault="00733D55" w:rsidP="00733D55">
      <w:r w:rsidRPr="00733D55">
        <w:t>Concession cannot be finalized without inspection when flagged by Customs.</w:t>
      </w:r>
    </w:p>
    <w:p w14:paraId="30247CCA" w14:textId="212ED402" w:rsidR="003516CF" w:rsidRDefault="00000000" w:rsidP="00733D55">
      <w:r>
        <w:pict w14:anchorId="02D42F7F">
          <v:rect id="_x0000_i1031" style="width:0;height:1.5pt" o:hralign="center" o:hrstd="t" o:hr="t" fillcolor="#a0a0a0" stroked="f"/>
        </w:pict>
      </w:r>
    </w:p>
    <w:p w14:paraId="4AFFCDF1" w14:textId="77777777" w:rsidR="003516CF" w:rsidRPr="003516CF" w:rsidRDefault="003516CF" w:rsidP="003516CF">
      <w:pPr>
        <w:rPr>
          <w:b/>
          <w:bCs/>
        </w:rPr>
      </w:pPr>
      <w:r w:rsidRPr="003516CF">
        <w:rPr>
          <w:b/>
          <w:bCs/>
        </w:rPr>
        <w:t>Fees and Charges (If Applicable)</w:t>
      </w:r>
    </w:p>
    <w:p w14:paraId="528C75C9" w14:textId="77777777" w:rsidR="003516CF" w:rsidRPr="003516CF" w:rsidRDefault="003516CF" w:rsidP="003516CF">
      <w:r w:rsidRPr="003516CF">
        <w:t>You will be advised of:</w:t>
      </w:r>
      <w:r w:rsidRPr="003516CF">
        <w:br/>
        <w:t>• Customs duties (if excess/new items)</w:t>
      </w:r>
      <w:r w:rsidRPr="003516CF">
        <w:br/>
        <w:t>• Port storage, demurrage, or detention charges</w:t>
      </w:r>
      <w:r w:rsidRPr="003516CF">
        <w:br/>
        <w:t>• Delivery handling &amp; discharging fees</w:t>
      </w:r>
      <w:r w:rsidRPr="003516CF">
        <w:br/>
        <w:t>• Additional trucking charges (if outside Kingston Metro)</w:t>
      </w:r>
    </w:p>
    <w:p w14:paraId="718F74B0" w14:textId="77777777" w:rsidR="003516CF" w:rsidRPr="003516CF" w:rsidRDefault="003516CF" w:rsidP="003516CF">
      <w:r w:rsidRPr="003516CF">
        <w:t>We will notify you in advance to avoid unexpected costs.</w:t>
      </w:r>
    </w:p>
    <w:p w14:paraId="277C6785" w14:textId="77777777" w:rsidR="003516CF" w:rsidRPr="003516CF" w:rsidRDefault="003516CF" w:rsidP="003516CF">
      <w:pPr>
        <w:rPr>
          <w:b/>
          <w:bCs/>
        </w:rPr>
      </w:pPr>
      <w:r w:rsidRPr="003516CF">
        <w:rPr>
          <w:b/>
          <w:bCs/>
        </w:rPr>
        <w:t>Additional Free-Time Advisory (Demurrage &amp; Detention)</w:t>
      </w:r>
    </w:p>
    <w:p w14:paraId="6A9C1C3A" w14:textId="338F5FD9" w:rsidR="003516CF" w:rsidRPr="003516CF" w:rsidRDefault="003516CF" w:rsidP="003516CF">
      <w:r w:rsidRPr="003516CF">
        <w:t xml:space="preserve">Please note that </w:t>
      </w:r>
      <w:r w:rsidRPr="003516CF">
        <w:rPr>
          <w:b/>
          <w:bCs/>
        </w:rPr>
        <w:t>additional fees will apply once you exceed the free time granted by the Shipping Line or Airline</w:t>
      </w:r>
      <w:r w:rsidR="003570CC">
        <w:rPr>
          <w:b/>
          <w:bCs/>
        </w:rPr>
        <w:t xml:space="preserve"> and the Port/Airport</w:t>
      </w:r>
      <w:r w:rsidRPr="003516CF">
        <w:t>. These charges—</w:t>
      </w:r>
      <w:r w:rsidRPr="003516CF">
        <w:rPr>
          <w:b/>
          <w:bCs/>
        </w:rPr>
        <w:t>Demurrage</w:t>
      </w:r>
      <w:r w:rsidRPr="003516CF">
        <w:t xml:space="preserve"> (time the container remains on the port) and </w:t>
      </w:r>
      <w:r w:rsidRPr="003516CF">
        <w:rPr>
          <w:b/>
          <w:bCs/>
        </w:rPr>
        <w:t>Detention</w:t>
      </w:r>
      <w:r w:rsidRPr="003516CF">
        <w:t xml:space="preserve"> (time the container remains outside the port)—</w:t>
      </w:r>
      <w:r w:rsidR="003570CC">
        <w:t xml:space="preserve"> and </w:t>
      </w:r>
      <w:r w:rsidR="003570CC" w:rsidRPr="003570CC">
        <w:rPr>
          <w:b/>
          <w:bCs/>
        </w:rPr>
        <w:t>Storage</w:t>
      </w:r>
      <w:r w:rsidR="003570CC">
        <w:t xml:space="preserve"> </w:t>
      </w:r>
      <w:r w:rsidRPr="003516CF">
        <w:t>can become significant if not properly managed.</w:t>
      </w:r>
    </w:p>
    <w:p w14:paraId="01F3BEC8" w14:textId="30DBB241" w:rsidR="003516CF" w:rsidRPr="003516CF" w:rsidRDefault="003516CF" w:rsidP="003516CF">
      <w:r w:rsidRPr="003516CF">
        <w:rPr>
          <w:b/>
          <w:bCs/>
        </w:rPr>
        <w:t xml:space="preserve">We strongly recommend that you or your agent request a minimum of </w:t>
      </w:r>
      <w:r w:rsidRPr="003516CF">
        <w:rPr>
          <w:b/>
          <w:bCs/>
          <w:i/>
          <w:iCs/>
        </w:rPr>
        <w:t xml:space="preserve">31 days </w:t>
      </w:r>
      <w:r w:rsidR="0057733F">
        <w:rPr>
          <w:b/>
          <w:bCs/>
          <w:i/>
          <w:iCs/>
        </w:rPr>
        <w:t xml:space="preserve">additional </w:t>
      </w:r>
      <w:r w:rsidRPr="003516CF">
        <w:rPr>
          <w:b/>
          <w:bCs/>
          <w:i/>
          <w:iCs/>
        </w:rPr>
        <w:t>free time</w:t>
      </w:r>
      <w:r w:rsidRPr="003516CF">
        <w:rPr>
          <w:b/>
          <w:bCs/>
        </w:rPr>
        <w:t xml:space="preserve"> for both Demurrage and Detention</w:t>
      </w:r>
      <w:r w:rsidR="003570CC">
        <w:rPr>
          <w:b/>
          <w:bCs/>
        </w:rPr>
        <w:t xml:space="preserve"> </w:t>
      </w:r>
      <w:r w:rsidR="003570CC">
        <w:rPr>
          <w:b/>
          <w:bCs/>
          <w:i/>
          <w:iCs/>
        </w:rPr>
        <w:t>from the Shipping Line (containerized cargo)</w:t>
      </w:r>
      <w:r w:rsidRPr="003516CF">
        <w:t>. This extended free-time request helps protect you from delays due to port congestion and avoids unexpected carrier charges during the Customs clearance process.</w:t>
      </w:r>
    </w:p>
    <w:p w14:paraId="30CEDF73" w14:textId="77777777" w:rsidR="00733D55" w:rsidRPr="00733D55" w:rsidRDefault="00000000" w:rsidP="00733D55">
      <w:r>
        <w:pict w14:anchorId="69D987BA">
          <v:rect id="_x0000_i1032" style="width:0;height:1.5pt" o:hralign="center" o:hrstd="t" o:hr="t" fillcolor="#a0a0a0" stroked="f"/>
        </w:pict>
      </w:r>
    </w:p>
    <w:p w14:paraId="0B5F000B" w14:textId="1CE0D362" w:rsidR="00733D55" w:rsidRPr="00733D55" w:rsidRDefault="00733D55" w:rsidP="00733D55">
      <w:pPr>
        <w:rPr>
          <w:b/>
          <w:bCs/>
        </w:rPr>
      </w:pPr>
      <w:r w:rsidRPr="00733D55">
        <w:rPr>
          <w:b/>
          <w:bCs/>
        </w:rPr>
        <w:t>Delivery Coordination</w:t>
      </w:r>
    </w:p>
    <w:p w14:paraId="5691617D" w14:textId="77777777" w:rsidR="00733D55" w:rsidRPr="00733D55" w:rsidRDefault="00733D55" w:rsidP="00733D55">
      <w:r w:rsidRPr="00733D55">
        <w:t>Once cleared, our Import Coordinator will contact you:</w:t>
      </w:r>
    </w:p>
    <w:p w14:paraId="74F4F3A8" w14:textId="571BDC30" w:rsidR="008E3CB4" w:rsidRDefault="00733D55" w:rsidP="00733D55">
      <w:pPr>
        <w:rPr>
          <w:b/>
          <w:bCs/>
        </w:rPr>
      </w:pPr>
      <w:r w:rsidRPr="00733D55">
        <w:rPr>
          <w:b/>
          <w:bCs/>
        </w:rPr>
        <w:t>Ms. Jodian Bell</w:t>
      </w:r>
      <w:r w:rsidR="008E3CB4">
        <w:rPr>
          <w:b/>
          <w:bCs/>
        </w:rPr>
        <w:t xml:space="preserve"> 876 923 8578</w:t>
      </w:r>
      <w:r w:rsidRPr="00733D55">
        <w:br/>
        <w:t xml:space="preserve">Email: </w:t>
      </w:r>
      <w:hyperlink r:id="rId6" w:history="1">
        <w:r w:rsidR="008E3CB4" w:rsidRPr="00D445E4">
          <w:rPr>
            <w:rStyle w:val="Hyperlink"/>
            <w:b/>
            <w:bCs/>
          </w:rPr>
          <w:t>import@blwilliams.com</w:t>
        </w:r>
      </w:hyperlink>
    </w:p>
    <w:p w14:paraId="74BC1A8A" w14:textId="77777777" w:rsidR="00E66FD2" w:rsidRDefault="00E66FD2" w:rsidP="00733D55"/>
    <w:p w14:paraId="2255DACB" w14:textId="1D6632EB" w:rsidR="00733D55" w:rsidRPr="00733D55" w:rsidRDefault="00733D55" w:rsidP="00733D55">
      <w:r w:rsidRPr="00733D55">
        <w:lastRenderedPageBreak/>
        <w:t>Duties:</w:t>
      </w:r>
    </w:p>
    <w:p w14:paraId="52B7642E" w14:textId="77777777" w:rsidR="00733D55" w:rsidRPr="00733D55" w:rsidRDefault="00733D55" w:rsidP="00733D55">
      <w:pPr>
        <w:numPr>
          <w:ilvl w:val="0"/>
          <w:numId w:val="7"/>
        </w:numPr>
      </w:pPr>
      <w:r w:rsidRPr="00733D55">
        <w:t>Monitor clearance progress</w:t>
      </w:r>
    </w:p>
    <w:p w14:paraId="608B08A8" w14:textId="77777777" w:rsidR="00733D55" w:rsidRPr="00733D55" w:rsidRDefault="00733D55" w:rsidP="00733D55">
      <w:pPr>
        <w:numPr>
          <w:ilvl w:val="0"/>
          <w:numId w:val="7"/>
        </w:numPr>
      </w:pPr>
      <w:r w:rsidRPr="00733D55">
        <w:t>Set delivery date</w:t>
      </w:r>
    </w:p>
    <w:p w14:paraId="50D80DF7" w14:textId="77777777" w:rsidR="00733D55" w:rsidRPr="00733D55" w:rsidRDefault="00733D55" w:rsidP="00733D55">
      <w:pPr>
        <w:numPr>
          <w:ilvl w:val="0"/>
          <w:numId w:val="7"/>
        </w:numPr>
      </w:pPr>
      <w:r w:rsidRPr="00733D55">
        <w:t>Arrange trucking and offloading team</w:t>
      </w:r>
    </w:p>
    <w:p w14:paraId="0B9C9D04" w14:textId="77777777" w:rsidR="00733D55" w:rsidRPr="00733D55" w:rsidRDefault="00733D55" w:rsidP="00733D55">
      <w:pPr>
        <w:numPr>
          <w:ilvl w:val="0"/>
          <w:numId w:val="7"/>
        </w:numPr>
      </w:pPr>
      <w:r w:rsidRPr="00733D55">
        <w:t>Confirm residence access (stairs, gate clearance, elevator, etc.)</w:t>
      </w:r>
    </w:p>
    <w:p w14:paraId="12406598" w14:textId="77777777" w:rsidR="00733D55" w:rsidRPr="00733D55" w:rsidRDefault="00000000" w:rsidP="00733D55">
      <w:r>
        <w:pict w14:anchorId="5938DA10">
          <v:rect id="_x0000_i1033" style="width:0;height:1.5pt" o:hralign="center" o:hrstd="t" o:hr="t" fillcolor="#a0a0a0" stroked="f"/>
        </w:pict>
      </w:r>
    </w:p>
    <w:p w14:paraId="4B86221A" w14:textId="1D29ECCC" w:rsidR="00733D55" w:rsidRPr="00733D55" w:rsidRDefault="00733D55" w:rsidP="00733D55">
      <w:pPr>
        <w:rPr>
          <w:b/>
          <w:bCs/>
        </w:rPr>
      </w:pPr>
      <w:r w:rsidRPr="00733D55">
        <w:rPr>
          <w:b/>
          <w:bCs/>
        </w:rPr>
        <w:t>Fees and Charges (If Applicable)</w:t>
      </w:r>
    </w:p>
    <w:p w14:paraId="73D72DE3" w14:textId="77777777" w:rsidR="00733D55" w:rsidRPr="00733D55" w:rsidRDefault="00733D55" w:rsidP="00733D55">
      <w:r w:rsidRPr="00733D55">
        <w:t>You will be advised of:</w:t>
      </w:r>
    </w:p>
    <w:p w14:paraId="210853A1" w14:textId="77777777" w:rsidR="00733D55" w:rsidRPr="00733D55" w:rsidRDefault="00733D55" w:rsidP="00733D55">
      <w:pPr>
        <w:numPr>
          <w:ilvl w:val="0"/>
          <w:numId w:val="8"/>
        </w:numPr>
      </w:pPr>
      <w:r w:rsidRPr="00733D55">
        <w:t>Customs duties (if excess/new items)</w:t>
      </w:r>
    </w:p>
    <w:p w14:paraId="577D0C32" w14:textId="77777777" w:rsidR="00733D55" w:rsidRPr="00733D55" w:rsidRDefault="00733D55" w:rsidP="00733D55">
      <w:pPr>
        <w:numPr>
          <w:ilvl w:val="0"/>
          <w:numId w:val="8"/>
        </w:numPr>
      </w:pPr>
      <w:r w:rsidRPr="00733D55">
        <w:t>Port storage, demurrage, or detention charges</w:t>
      </w:r>
    </w:p>
    <w:p w14:paraId="7349C9A8" w14:textId="77777777" w:rsidR="00733D55" w:rsidRPr="00733D55" w:rsidRDefault="00733D55" w:rsidP="00733D55">
      <w:pPr>
        <w:numPr>
          <w:ilvl w:val="0"/>
          <w:numId w:val="8"/>
        </w:numPr>
      </w:pPr>
      <w:r w:rsidRPr="00733D55">
        <w:t>Delivery handling &amp; discharging fees</w:t>
      </w:r>
    </w:p>
    <w:p w14:paraId="70CA16A8" w14:textId="77777777" w:rsidR="00733D55" w:rsidRPr="00733D55" w:rsidRDefault="00733D55" w:rsidP="00733D55">
      <w:pPr>
        <w:numPr>
          <w:ilvl w:val="0"/>
          <w:numId w:val="8"/>
        </w:numPr>
      </w:pPr>
      <w:r w:rsidRPr="00733D55">
        <w:t>Additional trucking charges (if outside Kingston Metro)</w:t>
      </w:r>
    </w:p>
    <w:p w14:paraId="13D42923" w14:textId="77777777" w:rsidR="00733D55" w:rsidRPr="00733D55" w:rsidRDefault="00733D55" w:rsidP="00733D55">
      <w:r w:rsidRPr="00733D55">
        <w:rPr>
          <w:i/>
          <w:iCs/>
        </w:rPr>
        <w:t>We will notify you in advance to avoid unexpected costs.</w:t>
      </w:r>
    </w:p>
    <w:p w14:paraId="4D3AF22A" w14:textId="77777777" w:rsidR="00733D55" w:rsidRPr="00733D55" w:rsidRDefault="00000000" w:rsidP="00733D55">
      <w:r>
        <w:pict w14:anchorId="75127C70">
          <v:rect id="_x0000_i1034" style="width:0;height:1.5pt" o:hralign="center" o:hrstd="t" o:hr="t" fillcolor="#a0a0a0" stroked="f"/>
        </w:pict>
      </w:r>
    </w:p>
    <w:p w14:paraId="696915EA" w14:textId="687002E6" w:rsidR="00733D55" w:rsidRPr="00733D55" w:rsidRDefault="00733D55" w:rsidP="00733D55">
      <w:pPr>
        <w:rPr>
          <w:b/>
          <w:bCs/>
        </w:rPr>
      </w:pPr>
      <w:r w:rsidRPr="00733D55">
        <w:rPr>
          <w:b/>
          <w:bCs/>
        </w:rPr>
        <w:t>Final Customer Checklist</w:t>
      </w:r>
    </w:p>
    <w:p w14:paraId="7F7A97FB" w14:textId="77777777" w:rsidR="00733D55" w:rsidRPr="00733D55" w:rsidRDefault="00733D55" w:rsidP="00733D55">
      <w:r w:rsidRPr="00733D55">
        <w:t>Before arrival, please ensure:</w:t>
      </w:r>
    </w:p>
    <w:p w14:paraId="1D25808E" w14:textId="70919030" w:rsidR="00733D55" w:rsidRPr="00733D55" w:rsidRDefault="00733D55" w:rsidP="00733D55">
      <w:r w:rsidRPr="00733D55">
        <w:rPr>
          <w:rFonts w:ascii="Segoe UI Symbol" w:hAnsi="Segoe UI Symbol" w:cs="Segoe UI Symbol"/>
        </w:rPr>
        <w:t>✔</w:t>
      </w:r>
      <w:r w:rsidRPr="00733D55">
        <w:t xml:space="preserve"> Notarized Authorization Letter</w:t>
      </w:r>
      <w:r w:rsidRPr="00733D55">
        <w:br/>
      </w:r>
      <w:r w:rsidRPr="00733D55">
        <w:rPr>
          <w:rFonts w:ascii="Segoe UI Symbol" w:hAnsi="Segoe UI Symbol" w:cs="Segoe UI Symbol"/>
        </w:rPr>
        <w:t>✔</w:t>
      </w:r>
      <w:r w:rsidRPr="00733D55">
        <w:t xml:space="preserve"> Passport Data Page</w:t>
      </w:r>
      <w:r w:rsidRPr="00733D55">
        <w:br/>
      </w:r>
      <w:r w:rsidRPr="00733D55">
        <w:rPr>
          <w:rFonts w:ascii="Segoe UI Symbol" w:hAnsi="Segoe UI Symbol" w:cs="Segoe UI Symbol"/>
        </w:rPr>
        <w:t>✔</w:t>
      </w:r>
      <w:r w:rsidRPr="00733D55">
        <w:t xml:space="preserve"> TRN / Driver</w:t>
      </w:r>
      <w:r w:rsidRPr="00733D55">
        <w:rPr>
          <w:rFonts w:ascii="Aptos" w:hAnsi="Aptos" w:cs="Aptos"/>
        </w:rPr>
        <w:t>’</w:t>
      </w:r>
      <w:r w:rsidRPr="00733D55">
        <w:t xml:space="preserve">s </w:t>
      </w:r>
      <w:proofErr w:type="spellStart"/>
      <w:r w:rsidRPr="00733D55">
        <w:t>Licence</w:t>
      </w:r>
      <w:proofErr w:type="spellEnd"/>
      <w:r w:rsidRPr="00733D55">
        <w:br/>
      </w:r>
      <w:r w:rsidRPr="00733D55">
        <w:rPr>
          <w:rFonts w:ascii="Segoe UI Symbol" w:hAnsi="Segoe UI Symbol" w:cs="Segoe UI Symbol"/>
        </w:rPr>
        <w:t>✔</w:t>
      </w:r>
      <w:r w:rsidRPr="00733D55">
        <w:t xml:space="preserve"> Completed Allotment List</w:t>
      </w:r>
      <w:r w:rsidRPr="00733D55">
        <w:br/>
      </w:r>
      <w:r w:rsidRPr="00733D55">
        <w:rPr>
          <w:rFonts w:ascii="Segoe UI Symbol" w:hAnsi="Segoe UI Symbol" w:cs="Segoe UI Symbol"/>
        </w:rPr>
        <w:t>✔</w:t>
      </w:r>
      <w:r w:rsidRPr="00733D55">
        <w:t xml:space="preserve"> Returning Resident Online Application Completed</w:t>
      </w:r>
      <w:r w:rsidRPr="00733D55">
        <w:br/>
      </w:r>
      <w:r w:rsidRPr="00733D55">
        <w:rPr>
          <w:rFonts w:ascii="Segoe UI Symbol" w:hAnsi="Segoe UI Symbol" w:cs="Segoe UI Symbol"/>
        </w:rPr>
        <w:t>✔</w:t>
      </w:r>
      <w:r w:rsidRPr="00733D55">
        <w:t xml:space="preserve"> </w:t>
      </w:r>
      <w:r w:rsidR="004311E9">
        <w:t>Request of additional days of Free Time</w:t>
      </w:r>
      <w:r w:rsidR="004311E9" w:rsidRPr="00733D55">
        <w:t xml:space="preserve"> </w:t>
      </w:r>
      <w:r w:rsidR="004311E9">
        <w:t>from Steamship Line</w:t>
      </w:r>
      <w:r w:rsidRPr="00733D55">
        <w:br/>
      </w:r>
      <w:r w:rsidRPr="00733D55">
        <w:rPr>
          <w:rFonts w:ascii="Segoe UI Symbol" w:hAnsi="Segoe UI Symbol" w:cs="Segoe UI Symbol"/>
        </w:rPr>
        <w:t>✔</w:t>
      </w:r>
      <w:r w:rsidRPr="00733D55">
        <w:t xml:space="preserve"> Confirmation to permit shipment dispatch</w:t>
      </w:r>
    </w:p>
    <w:p w14:paraId="42C1918A" w14:textId="77777777" w:rsidR="00733D55" w:rsidRPr="00733D55" w:rsidRDefault="00000000" w:rsidP="00733D55">
      <w:r>
        <w:pict w14:anchorId="613CD2B7">
          <v:rect id="_x0000_i1035" style="width:0;height:1.5pt" o:hralign="center" o:hrstd="t" o:hr="t" fillcolor="#a0a0a0" stroked="f"/>
        </w:pict>
      </w:r>
    </w:p>
    <w:p w14:paraId="60B39017" w14:textId="77777777" w:rsidR="00E66FD2" w:rsidRDefault="00E66FD2" w:rsidP="00733D55">
      <w:pPr>
        <w:rPr>
          <w:b/>
          <w:bCs/>
        </w:rPr>
      </w:pPr>
    </w:p>
    <w:p w14:paraId="4E34468E" w14:textId="77777777" w:rsidR="00E66FD2" w:rsidRDefault="00E66FD2" w:rsidP="00733D55">
      <w:pPr>
        <w:rPr>
          <w:b/>
          <w:bCs/>
        </w:rPr>
      </w:pPr>
    </w:p>
    <w:p w14:paraId="3E956C1E" w14:textId="77777777" w:rsidR="00E66FD2" w:rsidRDefault="00E66FD2" w:rsidP="00733D55">
      <w:pPr>
        <w:rPr>
          <w:b/>
          <w:bCs/>
        </w:rPr>
      </w:pPr>
    </w:p>
    <w:p w14:paraId="16F93FB0" w14:textId="2636CFE4" w:rsidR="00733D55" w:rsidRPr="00733D55" w:rsidRDefault="0091408C" w:rsidP="00733D55">
      <w:pPr>
        <w:rPr>
          <w:b/>
          <w:bCs/>
        </w:rPr>
      </w:pPr>
      <w:r>
        <w:rPr>
          <w:b/>
          <w:bCs/>
        </w:rPr>
        <w:lastRenderedPageBreak/>
        <w:t xml:space="preserve">Additional </w:t>
      </w:r>
      <w:r w:rsidR="00733D55" w:rsidRPr="00733D55">
        <w:rPr>
          <w:b/>
          <w:bCs/>
        </w:rPr>
        <w:t>Contact Information</w:t>
      </w:r>
    </w:p>
    <w:p w14:paraId="730D13A2" w14:textId="77777777" w:rsidR="00733D55" w:rsidRPr="00733D55" w:rsidRDefault="00733D55" w:rsidP="00733D55">
      <w:r w:rsidRPr="00733D55">
        <w:t>For all clearance coordination:</w:t>
      </w:r>
    </w:p>
    <w:p w14:paraId="57B71FBE" w14:textId="694E431F" w:rsidR="00733D55" w:rsidRPr="008E3CB4" w:rsidRDefault="00733D55" w:rsidP="00733D55">
      <w:pPr>
        <w:rPr>
          <w:b/>
          <w:bCs/>
        </w:rPr>
      </w:pPr>
      <w:r w:rsidRPr="00733D55">
        <w:rPr>
          <w:b/>
          <w:bCs/>
        </w:rPr>
        <w:t>B.L. Williams International Limited</w:t>
      </w:r>
      <w:r w:rsidR="008E3CB4">
        <w:rPr>
          <w:b/>
          <w:bCs/>
        </w:rPr>
        <w:t xml:space="preserve"> - 876 923-8578</w:t>
      </w:r>
      <w:r w:rsidRPr="00733D55">
        <w:br/>
      </w:r>
      <w:r w:rsidRPr="008E3CB4">
        <w:rPr>
          <w:b/>
          <w:bCs/>
        </w:rPr>
        <w:t>Import Department</w:t>
      </w:r>
      <w:r w:rsidR="008E3CB4" w:rsidRPr="008E3CB4">
        <w:rPr>
          <w:b/>
          <w:bCs/>
        </w:rPr>
        <w:t>: Jodiann Bell</w:t>
      </w:r>
      <w:r w:rsidRPr="008E3CB4">
        <w:rPr>
          <w:b/>
          <w:bCs/>
        </w:rPr>
        <w:br/>
        <w:t xml:space="preserve">Email: </w:t>
      </w:r>
      <w:hyperlink r:id="rId7" w:history="1">
        <w:r w:rsidR="008E3CB4" w:rsidRPr="008E3CB4">
          <w:rPr>
            <w:rStyle w:val="Hyperlink"/>
            <w:b/>
            <w:bCs/>
          </w:rPr>
          <w:t>import@blwilliams.com</w:t>
        </w:r>
      </w:hyperlink>
    </w:p>
    <w:p w14:paraId="3DF43C7D" w14:textId="66BE0646" w:rsidR="008E3CB4" w:rsidRDefault="008E3CB4" w:rsidP="008E3CB4">
      <w:pPr>
        <w:rPr>
          <w:b/>
          <w:bCs/>
        </w:rPr>
      </w:pPr>
      <w:r>
        <w:rPr>
          <w:b/>
          <w:bCs/>
        </w:rPr>
        <w:t xml:space="preserve">Supervisor: Arleen Sewell: </w:t>
      </w:r>
      <w:hyperlink r:id="rId8" w:history="1">
        <w:r w:rsidRPr="00D445E4">
          <w:rPr>
            <w:rStyle w:val="Hyperlink"/>
            <w:b/>
            <w:bCs/>
          </w:rPr>
          <w:t>asewell@blwilliams.com</w:t>
        </w:r>
      </w:hyperlink>
      <w:r>
        <w:rPr>
          <w:b/>
          <w:bCs/>
        </w:rPr>
        <w:tab/>
      </w:r>
    </w:p>
    <w:p w14:paraId="232BEBE9" w14:textId="63F9B0E9" w:rsidR="008E3CB4" w:rsidRDefault="008E3CB4" w:rsidP="008E3CB4">
      <w:pPr>
        <w:rPr>
          <w:b/>
          <w:bCs/>
        </w:rPr>
      </w:pPr>
      <w:r>
        <w:rPr>
          <w:b/>
          <w:bCs/>
        </w:rPr>
        <w:t xml:space="preserve">Director: Ted Muschett: </w:t>
      </w:r>
      <w:hyperlink r:id="rId9" w:history="1">
        <w:r w:rsidRPr="00D445E4">
          <w:rPr>
            <w:rStyle w:val="Hyperlink"/>
            <w:b/>
            <w:bCs/>
          </w:rPr>
          <w:t>tmuschett@blwilliams.com</w:t>
        </w:r>
      </w:hyperlink>
    </w:p>
    <w:p w14:paraId="1FBD38A5" w14:textId="77777777" w:rsidR="008E3CB4" w:rsidRDefault="008E3CB4" w:rsidP="00733D55"/>
    <w:p w14:paraId="27499976" w14:textId="6F5190A4" w:rsidR="00733D55" w:rsidRPr="00733D55" w:rsidRDefault="00733D55" w:rsidP="00733D55">
      <w:r w:rsidRPr="00733D55">
        <w:t xml:space="preserve">We look forward to </w:t>
      </w:r>
      <w:r w:rsidR="008E3CB4">
        <w:t>supporting you through your clearance process</w:t>
      </w:r>
      <w:r w:rsidRPr="00733D55">
        <w:t>.</w:t>
      </w:r>
      <w:r w:rsidR="00E66FD2">
        <w:t xml:space="preserve"> Welcome to Jamaica!</w:t>
      </w:r>
    </w:p>
    <w:p w14:paraId="67D86D05" w14:textId="77777777" w:rsidR="00D332BD" w:rsidRDefault="00D332BD"/>
    <w:sectPr w:rsidR="00D332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5E184D"/>
    <w:multiLevelType w:val="multilevel"/>
    <w:tmpl w:val="E78A28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C41FA6"/>
    <w:multiLevelType w:val="multilevel"/>
    <w:tmpl w:val="93A482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8536A01"/>
    <w:multiLevelType w:val="multilevel"/>
    <w:tmpl w:val="CC7E75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985142"/>
    <w:multiLevelType w:val="multilevel"/>
    <w:tmpl w:val="3AF4E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A296C74"/>
    <w:multiLevelType w:val="multilevel"/>
    <w:tmpl w:val="EC04E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2556A66"/>
    <w:multiLevelType w:val="multilevel"/>
    <w:tmpl w:val="1DAE170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44DD0A2E"/>
    <w:multiLevelType w:val="multilevel"/>
    <w:tmpl w:val="63D419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3229D9"/>
    <w:multiLevelType w:val="multilevel"/>
    <w:tmpl w:val="31921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52205867">
    <w:abstractNumId w:val="4"/>
  </w:num>
  <w:num w:numId="2" w16cid:durableId="204634563">
    <w:abstractNumId w:val="5"/>
  </w:num>
  <w:num w:numId="3" w16cid:durableId="1844006837">
    <w:abstractNumId w:val="0"/>
  </w:num>
  <w:num w:numId="4" w16cid:durableId="407969887">
    <w:abstractNumId w:val="2"/>
  </w:num>
  <w:num w:numId="5" w16cid:durableId="1419792002">
    <w:abstractNumId w:val="1"/>
  </w:num>
  <w:num w:numId="6" w16cid:durableId="1613244305">
    <w:abstractNumId w:val="6"/>
  </w:num>
  <w:num w:numId="7" w16cid:durableId="747338222">
    <w:abstractNumId w:val="3"/>
  </w:num>
  <w:num w:numId="8" w16cid:durableId="65287964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D55"/>
    <w:rsid w:val="003516CF"/>
    <w:rsid w:val="003570CC"/>
    <w:rsid w:val="004311E9"/>
    <w:rsid w:val="0057733F"/>
    <w:rsid w:val="005B1F12"/>
    <w:rsid w:val="00733D55"/>
    <w:rsid w:val="00746184"/>
    <w:rsid w:val="007832DB"/>
    <w:rsid w:val="007C30DA"/>
    <w:rsid w:val="00834CDC"/>
    <w:rsid w:val="008E3CB4"/>
    <w:rsid w:val="0091408C"/>
    <w:rsid w:val="00AD13A6"/>
    <w:rsid w:val="00B767B9"/>
    <w:rsid w:val="00BE6B20"/>
    <w:rsid w:val="00C13C22"/>
    <w:rsid w:val="00C465A6"/>
    <w:rsid w:val="00C65105"/>
    <w:rsid w:val="00CC64DE"/>
    <w:rsid w:val="00D17BE5"/>
    <w:rsid w:val="00D332BD"/>
    <w:rsid w:val="00E66FD2"/>
    <w:rsid w:val="00EE7759"/>
    <w:rsid w:val="00F333F0"/>
    <w:rsid w:val="00FA64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41ED0"/>
  <w15:chartTrackingRefBased/>
  <w15:docId w15:val="{7FD3B016-707A-4C0F-B3F3-6A707AB8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33D5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33D5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33D5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33D5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33D5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33D5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33D5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33D5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33D5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33D5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33D5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33D5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33D5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33D5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33D5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33D5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33D5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33D55"/>
    <w:rPr>
      <w:rFonts w:eastAsiaTheme="majorEastAsia" w:cstheme="majorBidi"/>
      <w:color w:val="272727" w:themeColor="text1" w:themeTint="D8"/>
    </w:rPr>
  </w:style>
  <w:style w:type="paragraph" w:styleId="Title">
    <w:name w:val="Title"/>
    <w:basedOn w:val="Normal"/>
    <w:next w:val="Normal"/>
    <w:link w:val="TitleChar"/>
    <w:uiPriority w:val="10"/>
    <w:qFormat/>
    <w:rsid w:val="00733D5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33D5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33D5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33D5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33D55"/>
    <w:pPr>
      <w:spacing w:before="160"/>
      <w:jc w:val="center"/>
    </w:pPr>
    <w:rPr>
      <w:i/>
      <w:iCs/>
      <w:color w:val="404040" w:themeColor="text1" w:themeTint="BF"/>
    </w:rPr>
  </w:style>
  <w:style w:type="character" w:customStyle="1" w:styleId="QuoteChar">
    <w:name w:val="Quote Char"/>
    <w:basedOn w:val="DefaultParagraphFont"/>
    <w:link w:val="Quote"/>
    <w:uiPriority w:val="29"/>
    <w:rsid w:val="00733D55"/>
    <w:rPr>
      <w:i/>
      <w:iCs/>
      <w:color w:val="404040" w:themeColor="text1" w:themeTint="BF"/>
    </w:rPr>
  </w:style>
  <w:style w:type="paragraph" w:styleId="ListParagraph">
    <w:name w:val="List Paragraph"/>
    <w:basedOn w:val="Normal"/>
    <w:uiPriority w:val="34"/>
    <w:qFormat/>
    <w:rsid w:val="00733D55"/>
    <w:pPr>
      <w:ind w:left="720"/>
      <w:contextualSpacing/>
    </w:pPr>
  </w:style>
  <w:style w:type="character" w:styleId="IntenseEmphasis">
    <w:name w:val="Intense Emphasis"/>
    <w:basedOn w:val="DefaultParagraphFont"/>
    <w:uiPriority w:val="21"/>
    <w:qFormat/>
    <w:rsid w:val="00733D55"/>
    <w:rPr>
      <w:i/>
      <w:iCs/>
      <w:color w:val="0F4761" w:themeColor="accent1" w:themeShade="BF"/>
    </w:rPr>
  </w:style>
  <w:style w:type="paragraph" w:styleId="IntenseQuote">
    <w:name w:val="Intense Quote"/>
    <w:basedOn w:val="Normal"/>
    <w:next w:val="Normal"/>
    <w:link w:val="IntenseQuoteChar"/>
    <w:uiPriority w:val="30"/>
    <w:qFormat/>
    <w:rsid w:val="00733D5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33D55"/>
    <w:rPr>
      <w:i/>
      <w:iCs/>
      <w:color w:val="0F4761" w:themeColor="accent1" w:themeShade="BF"/>
    </w:rPr>
  </w:style>
  <w:style w:type="character" w:styleId="IntenseReference">
    <w:name w:val="Intense Reference"/>
    <w:basedOn w:val="DefaultParagraphFont"/>
    <w:uiPriority w:val="32"/>
    <w:qFormat/>
    <w:rsid w:val="00733D55"/>
    <w:rPr>
      <w:b/>
      <w:bCs/>
      <w:smallCaps/>
      <w:color w:val="0F4761" w:themeColor="accent1" w:themeShade="BF"/>
      <w:spacing w:val="5"/>
    </w:rPr>
  </w:style>
  <w:style w:type="character" w:styleId="Hyperlink">
    <w:name w:val="Hyperlink"/>
    <w:basedOn w:val="DefaultParagraphFont"/>
    <w:uiPriority w:val="99"/>
    <w:unhideWhenUsed/>
    <w:rsid w:val="00733D55"/>
    <w:rPr>
      <w:color w:val="467886" w:themeColor="hyperlink"/>
      <w:u w:val="single"/>
    </w:rPr>
  </w:style>
  <w:style w:type="character" w:styleId="UnresolvedMention">
    <w:name w:val="Unresolved Mention"/>
    <w:basedOn w:val="DefaultParagraphFont"/>
    <w:uiPriority w:val="99"/>
    <w:semiHidden/>
    <w:unhideWhenUsed/>
    <w:rsid w:val="00733D5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ewell@blwilliams.com" TargetMode="External"/><Relationship Id="rId3" Type="http://schemas.openxmlformats.org/officeDocument/2006/relationships/settings" Target="settings.xml"/><Relationship Id="rId7" Type="http://schemas.openxmlformats.org/officeDocument/2006/relationships/hyperlink" Target="mailto:import@blwilliams.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mport@blwilliams.com" TargetMode="External"/><Relationship Id="rId11" Type="http://schemas.openxmlformats.org/officeDocument/2006/relationships/theme" Target="theme/theme1.xml"/><Relationship Id="rId5" Type="http://schemas.openxmlformats.org/officeDocument/2006/relationships/hyperlink" Target="http://www.jacustoms.gov.j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tmuschett@blwilliam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7</Pages>
  <Words>1090</Words>
  <Characters>6216</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Teddy Muschett</dc:creator>
  <cp:keywords/>
  <dc:description/>
  <cp:lastModifiedBy>Teddy Muschett</cp:lastModifiedBy>
  <cp:revision>11</cp:revision>
  <cp:lastPrinted>2025-12-11T13:55:00Z</cp:lastPrinted>
  <dcterms:created xsi:type="dcterms:W3CDTF">2025-12-10T09:49:00Z</dcterms:created>
  <dcterms:modified xsi:type="dcterms:W3CDTF">2025-12-23T10:15:00Z</dcterms:modified>
</cp:coreProperties>
</file>